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9B1" w:rsidRPr="008709B1" w:rsidRDefault="008709B1" w:rsidP="008709B1">
      <w:pPr>
        <w:pStyle w:val="PreformattedText"/>
        <w:spacing w:line="360" w:lineRule="auto"/>
        <w:jc w:val="center"/>
        <w:rPr>
          <w:rFonts w:ascii="Arabic Typesetting" w:hAnsi="Arabic Typesetting" w:cs="Arabic Typesetting"/>
          <w:b/>
          <w:bCs/>
          <w:sz w:val="36"/>
          <w:szCs w:val="36"/>
          <w:rtl/>
          <w:lang w:val="fr-FR" w:bidi="ar-SA"/>
        </w:rPr>
      </w:pPr>
      <w:r w:rsidRPr="008709B1">
        <w:rPr>
          <w:rFonts w:ascii="Arabic Typesetting" w:hAnsi="Arabic Typesetting" w:cs="Arabic Typesetting"/>
          <w:b/>
          <w:bCs/>
          <w:sz w:val="36"/>
          <w:szCs w:val="36"/>
          <w:rtl/>
          <w:lang w:val="fr-FR" w:bidi="ar-SA"/>
        </w:rPr>
        <w:t>الدرس الثاني  حكم تعلم التجويد 2</w:t>
      </w:r>
      <w:bookmarkStart w:id="0" w:name="_GoBack"/>
      <w:bookmarkEnd w:id="0"/>
    </w:p>
    <w:p w:rsidR="008709B1" w:rsidRDefault="008709B1" w:rsidP="008709B1">
      <w:pPr>
        <w:pStyle w:val="PreformattedText"/>
        <w:spacing w:line="360" w:lineRule="auto"/>
        <w:jc w:val="both"/>
        <w:rPr>
          <w:rFonts w:ascii="Arabic Typesetting" w:hAnsi="Arabic Typesetting" w:cs="Arabic Typesetting"/>
          <w:b/>
          <w:bCs/>
          <w:sz w:val="36"/>
          <w:szCs w:val="36"/>
          <w:rtl/>
          <w:lang w:bidi="ar-SA"/>
        </w:rPr>
      </w:pPr>
    </w:p>
    <w:p w:rsidR="00BD6115" w:rsidRDefault="008709B1" w:rsidP="008709B1">
      <w:pPr>
        <w:pStyle w:val="PreformattedText"/>
        <w:spacing w:line="360" w:lineRule="auto"/>
        <w:jc w:val="both"/>
      </w:pPr>
      <w:r w:rsidRPr="008709B1">
        <w:rPr>
          <w:rFonts w:ascii="Arabic Typesetting" w:hAnsi="Arabic Typesetting" w:cs="Arabic Typesetting"/>
          <w:b/>
          <w:bCs/>
          <w:sz w:val="36"/>
          <w:szCs w:val="36"/>
          <w:rtl/>
          <w:lang w:bidi="ar-SA"/>
        </w:rPr>
        <w:t>بسم الله الرحمن الرحيم، الحمد لله رب العالمين، وأصلي وأسلم على النبي المصطفى الأمين سيدنا محمد وعلى آله وصحبه وسلم تسليما كثيرا، اللهم علمنا ما ينفعنا وانفعنا بما علمتنا وزدنا من لدنك علما، ولا حول ولا قوة إلا بالله العلي العظيم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أما بعد أيها الإخوة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lang w:bidi="ar-SA"/>
        </w:rPr>
        <w:t>فمازال حديثنا متصلا بي باب التجويد في قول ابن الجزر رحمه الله تعالى، والأخذ بالتجويد حتم لازم من لم يجود القرآن آثم، من لم يصحح القرآن آثم، وقفنا عند قولهثم أفاد أنه من لم يجود القرآن نعم هنا، وقفنا عند الحديث على آه يسن، وحفظ القرآن كلا أو بعضا لغير من يت</w:t>
      </w:r>
      <w:r w:rsidRPr="008709B1">
        <w:rPr>
          <w:rFonts w:ascii="Arabic Typesetting" w:hAnsi="Arabic Typesetting" w:cs="Arabic Typesetting"/>
          <w:b/>
          <w:bCs/>
          <w:sz w:val="36"/>
          <w:szCs w:val="36"/>
          <w:rtl/>
          <w:lang w:bidi="ar-SA"/>
        </w:rPr>
        <w:t>حقق بهم فرض الكفاية، وهم سائر الأمة، والله تعالى أعلم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ونكمل ما بدأنا به في الدرس السابق إخوتي</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فقال ثم أفاد أنه من لم يجود القرآن آثم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ونبهنا على هذه ال آه هذا البيت</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وقلنا أن هناك رواية ثانيه وهي من لم يصحح القرآن آثم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في بعض الروايات التي نقلت عن الإمام</w:t>
      </w:r>
      <w:r w:rsidRPr="008709B1">
        <w:rPr>
          <w:rFonts w:ascii="Arabic Typesetting" w:hAnsi="Arabic Typesetting" w:cs="Arabic Typesetting"/>
          <w:b/>
          <w:bCs/>
          <w:sz w:val="36"/>
          <w:szCs w:val="36"/>
          <w:rtl/>
          <w:lang w:bidi="ar-SA"/>
        </w:rPr>
        <w:t xml:space="preserve"> إبن الجزري رحمه الله تعالى، من لم يجود القرآن آثم، وطبعا آه بعض التلاميذ الإمام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ذكر من لم يجود القرآن آثم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بمعنى أنه كلا القراءتين قد ثبت عن الإمام إبن الجزري رحمه الله تعالى</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وبناء عليه اختلف العلماء في آه شرح</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أو في حكم التجويد</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طبعا اختلفوا من زمان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w:t>
      </w:r>
      <w:r w:rsidRPr="008709B1">
        <w:rPr>
          <w:rFonts w:ascii="Arabic Typesetting" w:hAnsi="Arabic Typesetting" w:cs="Arabic Typesetting"/>
          <w:b/>
          <w:bCs/>
          <w:sz w:val="36"/>
          <w:szCs w:val="36"/>
          <w:rtl/>
          <w:lang w:bidi="ar-SA"/>
        </w:rPr>
        <w:t>اختلفوا قبل الإمام الجزري، لكن نتكلم عن هذه العبارة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عن هذا البيت</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ولعل ابن الجزل رحمه الله تعالى قد قصد ذلك قصد التنويع</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فنقل عنه بعضهم من لم يجود القرآن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ونقل آخرون من لم يصحح القرآن آثم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ولأن المسألة خلافية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قال أيمن لم يراعي قواعد التجويد</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في قراءته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w:t>
      </w:r>
      <w:r w:rsidRPr="008709B1">
        <w:rPr>
          <w:rFonts w:ascii="Arabic Typesetting" w:hAnsi="Arabic Typesetting" w:cs="Arabic Typesetting"/>
          <w:b/>
          <w:bCs/>
          <w:sz w:val="36"/>
          <w:szCs w:val="36"/>
          <w:rtl/>
          <w:lang w:bidi="ar-SA"/>
        </w:rPr>
        <w:t>هو عاص آثم بعصيانه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 الآثم معاقب؟سيكون التجويد واجبا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لأن الواجب هو الذي يثاب على فعله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ويعاقب على تركه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والحرام بالعكس</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الحرام هو ما يثاب على تركه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ويعاقب على فعله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أما الواجب فهو ما يثاب على فعله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ويعاقب على تركه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قال فالوجوب حينئذ شرعي لا صناعي كما توه</w:t>
      </w:r>
      <w:r w:rsidRPr="008709B1">
        <w:rPr>
          <w:rFonts w:ascii="Arabic Typesetting" w:hAnsi="Arabic Typesetting" w:cs="Arabic Typesetting"/>
          <w:b/>
          <w:bCs/>
          <w:sz w:val="36"/>
          <w:szCs w:val="36"/>
          <w:rtl/>
          <w:lang w:bidi="ar-SA"/>
        </w:rPr>
        <w:t>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هذا على قراءة من لم يجود القرآن آثم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لأنه يعني لم يراعي قواعد التجويد</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سواء كان إخلالا بال اللحن الجلي</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أو باللحن الخفي</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لا فرق</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لكن القراءة الثانية من لم يصحح</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أخرجت اللحن الخفي</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فتركه ليس عصيانا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نعم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قالث مع للكون القارئ آثما بترك التجويد</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 xml:space="preserve">فقال لأنه </w:t>
      </w:r>
      <w:r w:rsidRPr="008709B1">
        <w:rPr>
          <w:rFonts w:ascii="Arabic Typesetting" w:hAnsi="Arabic Typesetting" w:cs="Arabic Typesetting"/>
          <w:b/>
          <w:bCs/>
          <w:sz w:val="36"/>
          <w:szCs w:val="36"/>
          <w:rtl/>
          <w:lang w:bidi="ar-SA"/>
        </w:rPr>
        <w:t>به الإله أنزل</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لماذا يا بن الجزري؟ قلت آثم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قال لأنه به الإله وأنزل لأن الله تبارك وتعالى أنزل الكالح الكتابة ها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مجودا مرتلا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قال ورتل القرآن ترتيلا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وقال سبحانه وتعالى الله نزل أحسن الحديث كتابا متشابها تقشعر منه جلود الذين يخشون ربهم ثم تلين جلودهم وقلو</w:t>
      </w:r>
      <w:r w:rsidRPr="008709B1">
        <w:rPr>
          <w:rFonts w:ascii="Arabic Typesetting" w:hAnsi="Arabic Typesetting" w:cs="Arabic Typesetting"/>
          <w:b/>
          <w:bCs/>
          <w:sz w:val="36"/>
          <w:szCs w:val="36"/>
          <w:rtl/>
          <w:lang w:bidi="ar-SA"/>
        </w:rPr>
        <w:t>بهم لذكر الله، وقال تعالى وقرآنا فرقناه لتقرأه على الناس على مكث</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ونزلناه تنزيلا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وقال جل وعلا نزل به الروح الأمين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على قلبك لتكون من المنذرين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بلسان عربي مبين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فهذا الذي أنزله الله تعالى</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ونحن لا بد أن نحافظ على القرآن الكريم لفظا ومعنى وأداء</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فالأداء</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تل</w:t>
      </w:r>
      <w:r w:rsidRPr="008709B1">
        <w:rPr>
          <w:rFonts w:ascii="Arabic Typesetting" w:hAnsi="Arabic Typesetting" w:cs="Arabic Typesetting"/>
          <w:b/>
          <w:bCs/>
          <w:sz w:val="36"/>
          <w:szCs w:val="36"/>
          <w:rtl/>
          <w:lang w:bidi="ar-SA"/>
        </w:rPr>
        <w:t>قته الأمة بالعناية وبالقبول، واستمر إلى يوم الناس، هذا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وأخذوه بالتواتر</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فلا بد من المحافظة عليه والعناية به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قال لأنه أي ضمير الشأن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وقيل عائد إلى القرآن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لأنه به الإله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أنزل</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أي لأنه أي لأن التجويد</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به أي بالقرآن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آه ال الله تعالى أنزل ال القرآن بالتجويد</w:t>
      </w:r>
      <w:r w:rsidRPr="008709B1">
        <w:rPr>
          <w:rFonts w:ascii="Arabic Typesetting" w:hAnsi="Arabic Typesetting" w:cs="Arabic Typesetting"/>
          <w:b/>
          <w:bCs/>
          <w:sz w:val="36"/>
          <w:szCs w:val="36"/>
          <w:rtl/>
          <w:lang w:bidi="ar-SA"/>
        </w:rPr>
        <w:t>، هذا المعنى، قال، وقيل عائد إلى القرآن، وفي به يعود إلى التجويد، أي لأن القرآن به، أي بالتجويد نزل، أي لأن الأمر والشأن أن الله أنزل القرآن بالتجويد</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قال الله تعالى ورتل القرآن ترتيلا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والترتيل هو يعني قراءة القرآن مرتلا يعني مجودا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أي أنزلناه بالترتيل</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w:t>
      </w:r>
      <w:r w:rsidRPr="008709B1">
        <w:rPr>
          <w:rFonts w:ascii="Arabic Typesetting" w:hAnsi="Arabic Typesetting" w:cs="Arabic Typesetting"/>
          <w:b/>
          <w:bCs/>
          <w:sz w:val="36"/>
          <w:szCs w:val="36"/>
          <w:rtl/>
          <w:lang w:bidi="ar-SA"/>
        </w:rPr>
        <w:t>ي بالتجويد، وقال جل وعلا ورتل القرآن ترتيلا تأكيد بالمصدر</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علي يفيد آه تأكيد الفعل</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وكأنه يقول يا مكلف</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لا بد أن تقرأ القرآن مجودا مرتلا أي جوده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تجويدا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 التجويد هو التحسين والتزيين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قال وسئل علي رضي الله عنه عن قوله تعالى ورتل القرآن أو القرآن ترتيلا؟ ف</w:t>
      </w:r>
      <w:r w:rsidRPr="008709B1">
        <w:rPr>
          <w:rFonts w:ascii="Arabic Typesetting" w:hAnsi="Arabic Typesetting" w:cs="Arabic Typesetting"/>
          <w:b/>
          <w:bCs/>
          <w:sz w:val="36"/>
          <w:szCs w:val="36"/>
          <w:rtl/>
          <w:lang w:bidi="ar-SA"/>
        </w:rPr>
        <w:t>قال الترتيل هو تجويد الحروف، ومعرفة الوقوف</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تجويد الحروف بأن تقرأ كل حرف أو القرآن بإعطائه حقه ومستحقه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وصفة ومخرجا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وأن تعرف الوقوف الوقف اللازم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والوقف القبيح</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والوقف مثلا ال الجائز نعم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والوقف الأولى</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وكذلك الابتداء معرفة الابتداء</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فهذا هو يعني مما آه ي</w:t>
      </w:r>
      <w:r w:rsidRPr="008709B1">
        <w:rPr>
          <w:rFonts w:ascii="Arabic Typesetting" w:hAnsi="Arabic Typesetting" w:cs="Arabic Typesetting"/>
          <w:b/>
          <w:bCs/>
          <w:sz w:val="36"/>
          <w:szCs w:val="36"/>
          <w:rtl/>
          <w:lang w:bidi="ar-SA"/>
        </w:rPr>
        <w:t>شكل آه علم التجويد</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وقال وهكذا منه إلينا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وصل هنا إشارة إلى الطريق الذي وصل به ال الأداء</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والقرآن كذلك هو التواتر</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فوصل إلينا بالتواتر</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فأخذه العلماء والقراء وأهل الأداء</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كابرا عن كابر</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فمثلا العبد الفقير أخذ القرآن عن مشايخه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قرأت القرآن على شيخنا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وأستاذ</w:t>
      </w:r>
      <w:r w:rsidRPr="008709B1">
        <w:rPr>
          <w:rFonts w:ascii="Arabic Typesetting" w:hAnsi="Arabic Typesetting" w:cs="Arabic Typesetting"/>
          <w:b/>
          <w:bCs/>
          <w:sz w:val="36"/>
          <w:szCs w:val="36"/>
          <w:rtl/>
          <w:lang w:bidi="ar-SA"/>
        </w:rPr>
        <w:t>نا الدكتور رفعت علي ديب، وقرأت القرآن الكريم على سيدي علي بوشلاغم حفظه الله تعالى، وقرأت القرآن على كثيرين في الحقيقة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وهم أيضا قرؤوه على مشايخهم ومشايخهم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قرؤوه على مشايخهم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وهؤلاء يعني كل منهم إمام في هذا الفن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وضابط و معتني به عناية فائقة إلى الصحابة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إ</w:t>
      </w:r>
      <w:r w:rsidRPr="008709B1">
        <w:rPr>
          <w:rFonts w:ascii="Arabic Typesetting" w:hAnsi="Arabic Typesetting" w:cs="Arabic Typesetting"/>
          <w:b/>
          <w:bCs/>
          <w:sz w:val="36"/>
          <w:szCs w:val="36"/>
          <w:rtl/>
          <w:lang w:bidi="ar-SA"/>
        </w:rPr>
        <w:t>لى رسول الله صلى الله عليه وسلم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قال وهكذا منه إلينا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وصل هذا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قال جواب سؤال مقدر</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أي كيف وصل إلينا أون طريقة التي وصل بها القرآن الكريم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فقال وهكذا منه إلينا وصل</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قال كأن قائلا قال له من أين يعلم كيفية نزول القرآن حتى يقرأ كما نزل؟ فقال وهكذا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أي بالتجويد</w:t>
      </w:r>
      <w:r w:rsidRPr="008709B1">
        <w:rPr>
          <w:rFonts w:ascii="Arabic Typesetting" w:hAnsi="Arabic Typesetting" w:cs="Arabic Typesetting"/>
          <w:b/>
          <w:bCs/>
          <w:sz w:val="36"/>
          <w:szCs w:val="36"/>
          <w:rtl/>
          <w:lang w:bidi="ar-SA"/>
        </w:rPr>
        <w:t xml:space="preserve"> وصل إلينا من ربنا، وذلك أن الله تبارك وتعالى أنزله إلى اللوح المحفوظ إلى جبريل عليه السلام، إلى النبي صلى الله عليه وسلم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إلى الصحابة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والنبي عليه الصلاة والسلام كان يعرض القرآن على جبريل عليه السلام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وكان في السنة التي انتقل فيها إلى الرفيق الأعلى</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قد عر</w:t>
      </w:r>
      <w:r w:rsidRPr="008709B1">
        <w:rPr>
          <w:rFonts w:ascii="Arabic Typesetting" w:hAnsi="Arabic Typesetting" w:cs="Arabic Typesetting"/>
          <w:b/>
          <w:bCs/>
          <w:sz w:val="36"/>
          <w:szCs w:val="36"/>
          <w:rtl/>
          <w:lang w:bidi="ar-SA"/>
        </w:rPr>
        <w:t>ض عليه مرتين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وكان صلى الله عليه وسلم حين يلقاه جبريل</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أجود بال بالخير من الريح المرسلة صلى الله عليه وسلم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وكان إذا نزلت القرآن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أو نزلت الصور لعلمها الصحابة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 وعلمهم كيفية قراءتها أيضا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وهناك من الصحابة من كان قارئا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 xml:space="preserve">وكان قارئا لرسول الله صلى الله عليه </w:t>
      </w:r>
      <w:r w:rsidRPr="008709B1">
        <w:rPr>
          <w:rFonts w:ascii="Arabic Typesetting" w:hAnsi="Arabic Typesetting" w:cs="Arabic Typesetting"/>
          <w:b/>
          <w:bCs/>
          <w:sz w:val="36"/>
          <w:szCs w:val="36"/>
          <w:rtl/>
          <w:lang w:bidi="ar-SA"/>
        </w:rPr>
        <w:t>وسلم، وكان النبي عليه الصلاة والسلام يحب أن يسمعه منه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والنبي صلى الله عليه وسلم قال زينوا القرآن بأصواتكم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وقال النبي عليه الصلاة والسلام السلام الماهر بالقرآن مع السفرة الكرام البررة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نعم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فهو حثهم على الحفظ</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وحفظ هؤلاء ليس كل الصحابة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وإنما كثير منهم في</w:t>
      </w:r>
      <w:r w:rsidRPr="008709B1">
        <w:rPr>
          <w:rFonts w:ascii="Arabic Typesetting" w:hAnsi="Arabic Typesetting" w:cs="Arabic Typesetting"/>
          <w:b/>
          <w:bCs/>
          <w:sz w:val="36"/>
          <w:szCs w:val="36"/>
          <w:rtl/>
          <w:lang w:bidi="ar-SA"/>
        </w:rPr>
        <w:t xml:space="preserve"> زمانه سلمو بعد وفاة عليه الصلاة والسلام، واعتنوا به حفظا في الصدور، وفي السطور</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 كتب وجمع ال القرآن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وهناك من يحفظه حفظ صدر</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وهناك من يقرأ ويزوده تجويدا مجودا مرتلا من الصحابة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وأخذه مع غيرهم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يعني من التابعين عن الصحابة رضي الله عنهم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ثم جاء من بعدهم إل</w:t>
      </w:r>
      <w:r w:rsidRPr="008709B1">
        <w:rPr>
          <w:rFonts w:ascii="Arabic Typesetting" w:hAnsi="Arabic Typesetting" w:cs="Arabic Typesetting"/>
          <w:b/>
          <w:bCs/>
          <w:sz w:val="36"/>
          <w:szCs w:val="36"/>
          <w:rtl/>
          <w:lang w:bidi="ar-SA"/>
        </w:rPr>
        <w:t>ى أن وصل إلينا هكذا بهذه القراءة وهذا الأداء</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الأداء ولله الحمد والمنة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إذا قال هنا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 xml:space="preserve">إلى </w:t>
      </w:r>
      <w:r w:rsidRPr="008709B1">
        <w:rPr>
          <w:rFonts w:ascii="Arabic Typesetting" w:hAnsi="Arabic Typesetting" w:cs="Arabic Typesetting"/>
          <w:b/>
          <w:bCs/>
          <w:sz w:val="36"/>
          <w:szCs w:val="36"/>
          <w:rtl/>
          <w:cs/>
          <w:lang w:bidi="ar-SA"/>
        </w:rPr>
        <w:lastRenderedPageBreak/>
        <w:t>النبي صلى الله عليه وسلم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إلى الصحابة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إلى التابعين رضي الله عنهم أجمعين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إلى أئمة القراء القراء</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الأئمة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هؤلاء الذين جاءوا في القرن الثاني والثالث آه من أصحاب ال ال ا</w:t>
      </w:r>
      <w:r w:rsidRPr="008709B1">
        <w:rPr>
          <w:rFonts w:ascii="Arabic Typesetting" w:hAnsi="Arabic Typesetting" w:cs="Arabic Typesetting"/>
          <w:b/>
          <w:bCs/>
          <w:sz w:val="36"/>
          <w:szCs w:val="36"/>
          <w:rtl/>
          <w:lang w:bidi="ar-SA"/>
        </w:rPr>
        <w:t>ل</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الاعتداء والضبط والأداء</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هؤلاء القراء</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فعندنا مصطلحات في علم التجويد</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وفي علم القراءات</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عندنا القارئ وعندنا الراوي وعندنا الطريق</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لذلك قال هنا الشيخ قال إلى التابعين إلى أئمة القراء</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إلى الرواة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إلى الطرق</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إلى أن وصل إلينا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عن شيوخنا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متواترا كما أنزل ا</w:t>
      </w:r>
      <w:r w:rsidRPr="008709B1">
        <w:rPr>
          <w:rFonts w:ascii="Arabic Typesetting" w:hAnsi="Arabic Typesetting" w:cs="Arabic Typesetting"/>
          <w:b/>
          <w:bCs/>
          <w:sz w:val="36"/>
          <w:szCs w:val="36"/>
          <w:rtl/>
          <w:lang w:bidi="ar-SA"/>
        </w:rPr>
        <w:t>لقراء، جمع قارئ</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والقارئ الأئمة القراء هم الأئمة الذين نسبت إليهم كيفية قراءة القرآن الكريم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على ما تلقاه مشافهة بسنده إلى النبي صلى الله عليه وسلم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وعيد هذا التعريف الأئمة القراء</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أو القارئ في الصلاح بعلم القراءات والتجويد</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هو قال الإمام أو الأئمة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طبعا ج</w:t>
      </w:r>
      <w:r w:rsidRPr="008709B1">
        <w:rPr>
          <w:rFonts w:ascii="Arabic Typesetting" w:hAnsi="Arabic Typesetting" w:cs="Arabic Typesetting"/>
          <w:b/>
          <w:bCs/>
          <w:sz w:val="36"/>
          <w:szCs w:val="36"/>
          <w:rtl/>
          <w:lang w:bidi="ar-SA"/>
        </w:rPr>
        <w:t>مع إمام الإمام الذي تلقى أو نسبت إليه كيفية قراءة القرآن الكريم على ما تلقاه مشافهة عن شيخه إلى النبي صلى الله عليه وسلم، عن شيخه، عن شيخه، إلى النبي صلى الله عليه وسلم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وهذه ال ال ال القراءة تنسب إلى الإمام من نسبة إختصاص</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لا نسبة ابتداع</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لأنها في الحقيقة</w:t>
      </w:r>
      <w:r w:rsidRPr="008709B1">
        <w:rPr>
          <w:rFonts w:ascii="Arabic Typesetting" w:hAnsi="Arabic Typesetting" w:cs="Arabic Typesetting"/>
          <w:b/>
          <w:bCs/>
          <w:sz w:val="36"/>
          <w:szCs w:val="36"/>
          <w:rtl/>
          <w:lang w:bidi="ar-SA"/>
        </w:rPr>
        <w:t xml:space="preserve"> هي تنسب للمصر، للأنصار، يعني تقول الأنصار مثلا نافع قارئ المدينة، أبو جعفر يزيد بن القعقاع من قراء المدينة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عاصم من أهل الكوفة قراءة أهل الكوفة على سبيل المثال</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وهكذا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فهو تلقى واختص</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اختلق هذه القراء القراءة عن علماء بلده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فهي متواترة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وهي مقروء بها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ولك</w:t>
      </w:r>
      <w:r w:rsidRPr="008709B1">
        <w:rPr>
          <w:rFonts w:ascii="Arabic Typesetting" w:hAnsi="Arabic Typesetting" w:cs="Arabic Typesetting"/>
          <w:b/>
          <w:bCs/>
          <w:sz w:val="36"/>
          <w:szCs w:val="36"/>
          <w:rtl/>
          <w:lang w:bidi="ar-SA"/>
        </w:rPr>
        <w:t>نه اختص بي آت تدريسها وتعليمها، فنسبت إليه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إذن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هذا بالنسبة للقارئ والراوي هو من روى عن إمام من أئمة القراءة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فمثلا آن نافع</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عن؟ آه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آه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هذا قارئ</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روى عن نافع قالون وروى عنه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وروى عن نافع ورش كذلك</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فا قالون وورش هما راويان لنافع</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 xml:space="preserve">قراءة عاصم بن أبي النجود </w:t>
      </w:r>
      <w:r w:rsidRPr="008709B1">
        <w:rPr>
          <w:rFonts w:ascii="Arabic Typesetting" w:hAnsi="Arabic Typesetting" w:cs="Arabic Typesetting"/>
          <w:b/>
          <w:bCs/>
          <w:sz w:val="36"/>
          <w:szCs w:val="36"/>
          <w:rtl/>
          <w:lang w:bidi="ar-SA"/>
        </w:rPr>
        <w:t>له راويان هما شعبة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واا حفص؟ فهؤلاء يسمون بال الرواد</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والرواد كذلك نقل عنهم غيرهم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وهذا يسمى الطريق</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الطريق يعني ما نسب للناقل عن الراوي</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هذا يسمى طريقا مثل مثلا طريق أبي نشيط عن الإمام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قالون عن الإمام نافع مثلا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أو طريق الأزرق</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أو الأصبهاني منع عن</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عن ال</w:t>
      </w:r>
      <w:r w:rsidRPr="008709B1">
        <w:rPr>
          <w:rFonts w:ascii="Arabic Typesetting" w:hAnsi="Arabic Typesetting" w:cs="Arabic Typesetting"/>
          <w:b/>
          <w:bCs/>
          <w:sz w:val="36"/>
          <w:szCs w:val="36"/>
          <w:rtl/>
          <w:lang w:bidi="ar-SA"/>
        </w:rPr>
        <w:t>إمام ورش عن الإمام نافع رحمهم الله تعالى، أو طريق الحلواني مثلا عن آه عاصم عن حفص، عن عاصم، إلى آخره، فهؤلاء إخوتي وأخواتي هؤلاء ال آه القراء، وهؤلاء الرواة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هؤلاء أصحاب الطرق</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وكذلك الوجوه</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هؤلاء ممن اعتنوا بي القرآن الكريم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 بي آه الأداء</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فلا بد من السي</w:t>
      </w:r>
      <w:r w:rsidRPr="008709B1">
        <w:rPr>
          <w:rFonts w:ascii="Arabic Typesetting" w:hAnsi="Arabic Typesetting" w:cs="Arabic Typesetting"/>
          <w:b/>
          <w:bCs/>
          <w:sz w:val="36"/>
          <w:szCs w:val="36"/>
          <w:rtl/>
          <w:lang w:bidi="ar-SA"/>
        </w:rPr>
        <w:t>ر على طريقهم، و آه السلوك على منهجهم، ومن سار على الدرب وصل إن شاء الله تعالى</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قال هنا فائدة اختلفوا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هل الواجب تجويد كل ما قرأه أو ما يجب عليه قراءته؟ يعني مثل الفاتحة صحح الأول في النشر</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يعني أن الواجب أن تقرأ كل بالتجويد</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كل ما تقرأ</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سواء آية أو سورة أو</w:t>
      </w:r>
      <w:r w:rsidRPr="008709B1">
        <w:rPr>
          <w:rFonts w:ascii="Arabic Typesetting" w:hAnsi="Arabic Typesetting" w:cs="Arabic Typesetting"/>
          <w:b/>
          <w:bCs/>
          <w:sz w:val="36"/>
          <w:szCs w:val="36"/>
          <w:rtl/>
          <w:lang w:bidi="ar-SA"/>
        </w:rPr>
        <w:t xml:space="preserve"> القرآن الكريم كله، وبعضهم قال الواجب هو قراءة الفاتحة فقط، والباقي لا يجب</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ثم قال</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وهو أيضا حلية التلاوة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وزينة الأداء والقراءة</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نقف هنا</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والله تعالى أعلم</w:t>
      </w:r>
      <w:r w:rsidRPr="008709B1">
        <w:rPr>
          <w:rFonts w:ascii="Arabic Typesetting" w:hAnsi="Arabic Typesetting" w:cs="Arabic Typesetting"/>
          <w:b/>
          <w:bCs/>
          <w:sz w:val="36"/>
          <w:szCs w:val="36"/>
          <w:rtl/>
          <w:cs/>
        </w:rPr>
        <w:t xml:space="preserve">، </w:t>
      </w:r>
      <w:r w:rsidRPr="008709B1">
        <w:rPr>
          <w:rFonts w:ascii="Arabic Typesetting" w:hAnsi="Arabic Typesetting" w:cs="Arabic Typesetting"/>
          <w:b/>
          <w:bCs/>
          <w:sz w:val="36"/>
          <w:szCs w:val="36"/>
          <w:rtl/>
          <w:cs/>
          <w:lang w:bidi="ar-SA"/>
        </w:rPr>
        <w:t>والحمد لله رب العالمين</w:t>
      </w:r>
      <w:r>
        <w:t>.</w:t>
      </w:r>
    </w:p>
    <w:sectPr w:rsidR="00BD611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115"/>
    <w:rsid w:val="008709B1"/>
    <w:rsid w:val="00BD611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4AD0C"/>
  <w15:docId w15:val="{5A89F825-F5E6-4D45-B344-87CA55C8E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1174</Words>
  <Characters>6460</Characters>
  <Application>Microsoft Office Word</Application>
  <DocSecurity>0</DocSecurity>
  <Lines>53</Lines>
  <Paragraphs>15</Paragraphs>
  <ScaleCrop>false</ScaleCrop>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2026-03-26T14:26:00Z</dcterms:created>
  <dcterms:modified xsi:type="dcterms:W3CDTF">2026-03-26T14:26:00Z</dcterms:modified>
  <dc:language>en-US</dc:language>
</cp:coreProperties>
</file>