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KEYNUA PERU S.A.C.</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20604083177</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1 usuarios</w:t>
      </w:r>
    </w:p>
    <w:p w14:paraId="71E1563C" w14:textId="1FB4930C" w:rsidR="004E4A9C" w:rsidRDefault="00597396" w:rsidP="001B48CE">
      <w:pPr>
        <w:pStyle w:val="Prrafodelista"/>
        <w:numPr>
          <w:ilvl w:val="0"/>
          <w:numId w:val="19"/>
        </w:numPr>
        <w:rPr>
          <w:rFonts w:ascii="Arial" w:hAnsi="Arial" w:cs="Arial"/>
          <w:sz w:val="22"/>
          <w:szCs w:val="22"/>
        </w:rPr>
      </w:pPr>
      <w:r>
        <w:t>Alfredo Granda Del Aguila (DNI: 41463802)</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Alfredo Granda Del Aguila (DNI: 41463802)</w:t>
            </w:r>
          </w:p>
        </w:tc>
        <w:tc>
          <w:tcPr>
            <w:tcW w:w="1937" w:type="dxa"/>
            <w:vAlign w:val="center"/>
            <w:shd w:val="clear" w:color="auto" w:fill="F2F2F2"/>
          </w:tcPr>
          <w:p>
            <w:r>
              <w:t>Volumen diario Promedio (VNP)</w:t>
            </w:r>
          </w:p>
        </w:tc>
        <w:tc>
          <w:tcPr>
            <w:tcW w:w="2129" w:type="dxa"/>
            <w:vAlign w:val="center"/>
          </w:tcPr>
          <w:p>
            <w:r>
              <w:t>3255.8</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4,828</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48.3 %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Alfredo Granda Del Aguila (DNI: 41463802)</w:t>
        <w:br/>
      </w:r>
    </w:p>
    <w:p>
      <w:pPr>
        <w:spacing w:after="120"/>
        <w:jc w:val="both"/>
      </w:pPr>
      <w:r>
        <w:t>En el caso particular de la entidad analizada, el volumen diario de consultas se mantuvo en niveles bajos hasta registrar picos históricos en los últimos meses que bordean los 4,828 consultas, teniendo el día 15/09/2026 un pico de 4,828 consultas. Este volumen representa un incremento porcentual (IP%) de 48.3 % sobre su promedio diario registrado de 3255.8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2483"/>
            <wp:docPr id="1266372525" name="Picture 1266372525"/>
            <wp:cNvGraphicFramePr>
              <a:graphicFrameLocks noChangeAspect="1"/>
            </wp:cNvGraphicFramePr>
            <a:graphic>
              <a:graphicData uri="http://schemas.openxmlformats.org/drawingml/2006/picture">
                <pic:pic>
                  <pic:nvPicPr>
                    <pic:cNvPr id="0" name="keynua_linea_dedicada_2025_2026.png"/>
                    <pic:cNvPicPr/>
                  </pic:nvPicPr>
                  <pic:blipFill>
                    <a:blip r:embed="rId13"/>
                    <a:stretch>
                      <a:fillRect/>
                    </a:stretch>
                  </pic:blipFill>
                  <pic:spPr>
                    <a:xfrm>
                      <a:off x="0" y="0"/>
                      <a:ext cx="5220000" cy="259248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17:00 horas, acumulando 28,109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19,822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3,126 eventos de ráfagas masivas en ventanas de 60 segundos. La ráfaga más intensa alcanzó un pico de 894 consultas en un minuto el día 11/07/2026 a las 16:52:46 por el usuario 41463802,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pPr>
        <w:spacing w:before="24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576"/>
            <w:shd w:val="clear" w:color="auto" w:fill="1F497D"/>
          </w:tcPr>
          <w:p>
            <w:pPr>
              <w:jc w:val="center"/>
            </w:pPr>
            <w:r>
              <w:rPr>
                <w:b/>
                <w:color w:val="FFFFFF"/>
                <w:sz w:val="18"/>
              </w:rPr>
              <w:t>N°</w:t>
            </w:r>
          </w:p>
        </w:tc>
        <w:tc>
          <w:tcPr>
            <w:tcW w:type="dxa" w:w="2304"/>
            <w:shd w:val="clear" w:color="auto" w:fill="1F497D"/>
          </w:tcPr>
          <w:p>
            <w:pPr>
              <w:jc w:val="center"/>
            </w:pPr>
            <w:r>
              <w:rPr>
                <w:b/>
                <w:color w:val="FFFFFF"/>
                <w:sz w:val="18"/>
              </w:rPr>
              <w:t>Fecha y Hora (Inicio Ventana)</w:t>
            </w:r>
          </w:p>
        </w:tc>
        <w:tc>
          <w:tcPr>
            <w:tcW w:type="dxa" w:w="3168"/>
            <w:shd w:val="clear" w:color="auto" w:fill="1F497D"/>
          </w:tcPr>
          <w:p>
            <w:pPr>
              <w:jc w:val="center"/>
            </w:pPr>
            <w:r>
              <w:rPr>
                <w:b/>
                <w:color w:val="FFFFFF"/>
                <w:sz w:val="18"/>
              </w:rPr>
              <w:t>Usuario Operador</w:t>
            </w:r>
          </w:p>
        </w:tc>
        <w:tc>
          <w:tcPr>
            <w:tcW w:type="dxa" w:w="1584"/>
            <w:shd w:val="clear" w:color="auto" w:fill="1F497D"/>
          </w:tcPr>
          <w:p>
            <w:pPr>
              <w:jc w:val="center"/>
            </w:pPr>
            <w:r>
              <w:rPr>
                <w:b/>
                <w:color w:val="FFFFFF"/>
                <w:sz w:val="18"/>
              </w:rPr>
              <w:t>DNI / Código</w:t>
            </w:r>
          </w:p>
        </w:tc>
        <w:tc>
          <w:tcPr>
            <w:tcW w:type="dxa" w:w="1584"/>
            <w:shd w:val="clear" w:color="auto" w:fill="1F497D"/>
          </w:tcPr>
          <w:p>
            <w:pPr>
              <w:jc w:val="center"/>
            </w:pPr>
            <w:r>
              <w:rPr>
                <w:b/>
                <w:color w:val="FFFFFF"/>
                <w:sz w:val="18"/>
              </w:rPr>
              <w:t>Consultas en 60s</w:t>
            </w:r>
          </w:p>
        </w:tc>
        <w:tc>
          <w:tcPr>
            <w:tcW w:type="dxa" w:w="1584"/>
            <w:shd w:val="clear" w:color="auto" w:fill="1F497D"/>
          </w:tcPr>
          <w:p>
            <w:pPr>
              <w:jc w:val="center"/>
            </w:pPr>
            <w:r>
              <w:rPr>
                <w:b/>
                <w:color w:val="FFFFFF"/>
                <w:sz w:val="18"/>
              </w:rPr>
              <w:t>Velocidad (cons/seg)</w:t>
            </w:r>
          </w:p>
        </w:tc>
      </w:tr>
      <w:tr>
        <w:tc>
          <w:tcPr>
            <w:tcW w:type="dxa" w:w="576"/>
          </w:tcPr>
          <w:p>
            <w:pPr>
              <w:jc w:val="center"/>
            </w:pPr>
            <w:r>
              <w:rPr>
                <w:sz w:val="17"/>
              </w:rPr>
              <w:t>1</w:t>
            </w:r>
          </w:p>
        </w:tc>
        <w:tc>
          <w:tcPr>
            <w:tcW w:type="dxa" w:w="2304"/>
          </w:tcPr>
          <w:p>
            <w:pPr>
              <w:jc w:val="center"/>
            </w:pPr>
            <w:r>
              <w:rPr>
                <w:sz w:val="17"/>
              </w:rPr>
              <w:t>2026-07-11 16:52:46</w:t>
            </w:r>
          </w:p>
        </w:tc>
        <w:tc>
          <w:tcPr>
            <w:tcW w:type="dxa" w:w="3168"/>
          </w:tcPr>
          <w:p>
            <w:pPr>
              <w:jc w:val="left"/>
            </w:pPr>
            <w:r>
              <w:rPr>
                <w:sz w:val="17"/>
              </w:rPr>
              <w:t>Alfredo Granda Del Aguila</w:t>
            </w:r>
          </w:p>
        </w:tc>
        <w:tc>
          <w:tcPr>
            <w:tcW w:type="dxa" w:w="1584"/>
          </w:tcPr>
          <w:p>
            <w:pPr>
              <w:jc w:val="center"/>
            </w:pPr>
            <w:r>
              <w:rPr>
                <w:sz w:val="17"/>
              </w:rPr>
              <w:t>41463802</w:t>
            </w:r>
          </w:p>
        </w:tc>
        <w:tc>
          <w:tcPr>
            <w:tcW w:type="dxa" w:w="1584"/>
          </w:tcPr>
          <w:p>
            <w:pPr>
              <w:jc w:val="right"/>
            </w:pPr>
            <w:r>
              <w:rPr>
                <w:sz w:val="17"/>
              </w:rPr>
              <w:t>894</w:t>
            </w:r>
          </w:p>
        </w:tc>
        <w:tc>
          <w:tcPr>
            <w:tcW w:type="dxa" w:w="1584"/>
          </w:tcPr>
          <w:p>
            <w:pPr>
              <w:jc w:val="right"/>
            </w:pPr>
            <w:r>
              <w:rPr>
                <w:sz w:val="17"/>
              </w:rPr>
              <w:t>14.90</w:t>
            </w:r>
          </w:p>
        </w:tc>
      </w:tr>
      <w:tr>
        <w:tc>
          <w:tcPr>
            <w:tcW w:type="dxa" w:w="576"/>
            <w:shd w:val="clear" w:color="auto" w:fill="F2F2F2"/>
          </w:tcPr>
          <w:p>
            <w:pPr>
              <w:jc w:val="center"/>
            </w:pPr>
            <w:r>
              <w:rPr>
                <w:sz w:val="17"/>
              </w:rPr>
              <w:t>2</w:t>
            </w:r>
          </w:p>
        </w:tc>
        <w:tc>
          <w:tcPr>
            <w:tcW w:type="dxa" w:w="2304"/>
            <w:shd w:val="clear" w:color="auto" w:fill="F2F2F2"/>
          </w:tcPr>
          <w:p>
            <w:pPr>
              <w:jc w:val="center"/>
            </w:pPr>
            <w:r>
              <w:rPr>
                <w:sz w:val="17"/>
              </w:rPr>
              <w:t>2026-07-11 15:51:01</w:t>
            </w:r>
          </w:p>
        </w:tc>
        <w:tc>
          <w:tcPr>
            <w:tcW w:type="dxa" w:w="3168"/>
            <w:shd w:val="clear" w:color="auto" w:fill="F2F2F2"/>
          </w:tcPr>
          <w:p>
            <w:pPr>
              <w:jc w:val="left"/>
            </w:pPr>
            <w:r>
              <w:rPr>
                <w:sz w:val="17"/>
              </w:rPr>
              <w:t>Alfredo Granda Del Aguila</w:t>
            </w:r>
          </w:p>
        </w:tc>
        <w:tc>
          <w:tcPr>
            <w:tcW w:type="dxa" w:w="1584"/>
            <w:shd w:val="clear" w:color="auto" w:fill="F2F2F2"/>
          </w:tcPr>
          <w:p>
            <w:pPr>
              <w:jc w:val="center"/>
            </w:pPr>
            <w:r>
              <w:rPr>
                <w:sz w:val="17"/>
              </w:rPr>
              <w:t>41463802</w:t>
            </w:r>
          </w:p>
        </w:tc>
        <w:tc>
          <w:tcPr>
            <w:tcW w:type="dxa" w:w="1584"/>
            <w:shd w:val="clear" w:color="auto" w:fill="F2F2F2"/>
          </w:tcPr>
          <w:p>
            <w:pPr>
              <w:jc w:val="right"/>
            </w:pPr>
            <w:r>
              <w:rPr>
                <w:sz w:val="17"/>
              </w:rPr>
              <w:t>272</w:t>
            </w:r>
          </w:p>
        </w:tc>
        <w:tc>
          <w:tcPr>
            <w:tcW w:type="dxa" w:w="1584"/>
            <w:shd w:val="clear" w:color="auto" w:fill="F2F2F2"/>
          </w:tcPr>
          <w:p>
            <w:pPr>
              <w:jc w:val="right"/>
            </w:pPr>
            <w:r>
              <w:rPr>
                <w:sz w:val="17"/>
              </w:rPr>
              <w:t>4.53</w:t>
            </w:r>
          </w:p>
        </w:tc>
      </w:tr>
      <w:tr>
        <w:tc>
          <w:tcPr>
            <w:tcW w:type="dxa" w:w="576"/>
          </w:tcPr>
          <w:p>
            <w:pPr>
              <w:jc w:val="center"/>
            </w:pPr>
            <w:r>
              <w:rPr>
                <w:sz w:val="17"/>
              </w:rPr>
              <w:t>3</w:t>
            </w:r>
          </w:p>
        </w:tc>
        <w:tc>
          <w:tcPr>
            <w:tcW w:type="dxa" w:w="2304"/>
          </w:tcPr>
          <w:p>
            <w:pPr>
              <w:jc w:val="center"/>
            </w:pPr>
            <w:r>
              <w:rPr>
                <w:sz w:val="17"/>
              </w:rPr>
              <w:t>2026-07-11 15:50:59</w:t>
            </w:r>
          </w:p>
        </w:tc>
        <w:tc>
          <w:tcPr>
            <w:tcW w:type="dxa" w:w="3168"/>
          </w:tcPr>
          <w:p>
            <w:pPr>
              <w:jc w:val="left"/>
            </w:pPr>
            <w:r>
              <w:rPr>
                <w:sz w:val="17"/>
              </w:rPr>
              <w:t>Alfredo Granda Del Aguila</w:t>
            </w:r>
          </w:p>
        </w:tc>
        <w:tc>
          <w:tcPr>
            <w:tcW w:type="dxa" w:w="1584"/>
          </w:tcPr>
          <w:p>
            <w:pPr>
              <w:jc w:val="center"/>
            </w:pPr>
            <w:r>
              <w:rPr>
                <w:sz w:val="17"/>
              </w:rPr>
              <w:t>41463802</w:t>
            </w:r>
          </w:p>
        </w:tc>
        <w:tc>
          <w:tcPr>
            <w:tcW w:type="dxa" w:w="1584"/>
          </w:tcPr>
          <w:p>
            <w:pPr>
              <w:jc w:val="right"/>
            </w:pPr>
            <w:r>
              <w:rPr>
                <w:sz w:val="17"/>
              </w:rPr>
              <w:t>242</w:t>
            </w:r>
          </w:p>
        </w:tc>
        <w:tc>
          <w:tcPr>
            <w:tcW w:type="dxa" w:w="1584"/>
          </w:tcPr>
          <w:p>
            <w:pPr>
              <w:jc w:val="right"/>
            </w:pPr>
            <w:r>
              <w:rPr>
                <w:sz w:val="17"/>
              </w:rPr>
              <w:t>4.03</w:t>
            </w:r>
          </w:p>
        </w:tc>
      </w:tr>
      <w:tr>
        <w:tc>
          <w:tcPr>
            <w:tcW w:type="dxa" w:w="576"/>
            <w:shd w:val="clear" w:color="auto" w:fill="F2F2F2"/>
          </w:tcPr>
          <w:p>
            <w:pPr>
              <w:jc w:val="center"/>
            </w:pPr>
            <w:r>
              <w:rPr>
                <w:sz w:val="17"/>
              </w:rPr>
              <w:t>4</w:t>
            </w:r>
          </w:p>
        </w:tc>
        <w:tc>
          <w:tcPr>
            <w:tcW w:type="dxa" w:w="2304"/>
            <w:shd w:val="clear" w:color="auto" w:fill="F2F2F2"/>
          </w:tcPr>
          <w:p>
            <w:pPr>
              <w:jc w:val="center"/>
            </w:pPr>
            <w:r>
              <w:rPr>
                <w:sz w:val="17"/>
              </w:rPr>
              <w:t>2026-07-11 17:45:00</w:t>
            </w:r>
          </w:p>
        </w:tc>
        <w:tc>
          <w:tcPr>
            <w:tcW w:type="dxa" w:w="3168"/>
            <w:shd w:val="clear" w:color="auto" w:fill="F2F2F2"/>
          </w:tcPr>
          <w:p>
            <w:pPr>
              <w:jc w:val="left"/>
            </w:pPr>
            <w:r>
              <w:rPr>
                <w:sz w:val="17"/>
              </w:rPr>
              <w:t>Alfredo Granda Del Aguila</w:t>
            </w:r>
          </w:p>
        </w:tc>
        <w:tc>
          <w:tcPr>
            <w:tcW w:type="dxa" w:w="1584"/>
            <w:shd w:val="clear" w:color="auto" w:fill="F2F2F2"/>
          </w:tcPr>
          <w:p>
            <w:pPr>
              <w:jc w:val="center"/>
            </w:pPr>
            <w:r>
              <w:rPr>
                <w:sz w:val="17"/>
              </w:rPr>
              <w:t>41463802</w:t>
            </w:r>
          </w:p>
        </w:tc>
        <w:tc>
          <w:tcPr>
            <w:tcW w:type="dxa" w:w="1584"/>
            <w:shd w:val="clear" w:color="auto" w:fill="F2F2F2"/>
          </w:tcPr>
          <w:p>
            <w:pPr>
              <w:jc w:val="right"/>
            </w:pPr>
            <w:r>
              <w:rPr>
                <w:sz w:val="17"/>
              </w:rPr>
              <w:t>162</w:t>
            </w:r>
          </w:p>
        </w:tc>
        <w:tc>
          <w:tcPr>
            <w:tcW w:type="dxa" w:w="1584"/>
            <w:shd w:val="clear" w:color="auto" w:fill="F2F2F2"/>
          </w:tcPr>
          <w:p>
            <w:pPr>
              <w:jc w:val="right"/>
            </w:pPr>
            <w:r>
              <w:rPr>
                <w:sz w:val="17"/>
              </w:rPr>
              <w:t>2.70</w:t>
            </w:r>
          </w:p>
        </w:tc>
      </w:tr>
      <w:tr>
        <w:tc>
          <w:tcPr>
            <w:tcW w:type="dxa" w:w="576"/>
          </w:tcPr>
          <w:p>
            <w:pPr>
              <w:jc w:val="center"/>
            </w:pPr>
            <w:r>
              <w:rPr>
                <w:sz w:val="17"/>
              </w:rPr>
              <w:t>5</w:t>
            </w:r>
          </w:p>
        </w:tc>
        <w:tc>
          <w:tcPr>
            <w:tcW w:type="dxa" w:w="2304"/>
          </w:tcPr>
          <w:p>
            <w:pPr>
              <w:jc w:val="center"/>
            </w:pPr>
            <w:r>
              <w:rPr>
                <w:sz w:val="17"/>
              </w:rPr>
              <w:t>2026-07-11 17:44:45</w:t>
            </w:r>
          </w:p>
        </w:tc>
        <w:tc>
          <w:tcPr>
            <w:tcW w:type="dxa" w:w="3168"/>
          </w:tcPr>
          <w:p>
            <w:pPr>
              <w:jc w:val="left"/>
            </w:pPr>
            <w:r>
              <w:rPr>
                <w:sz w:val="17"/>
              </w:rPr>
              <w:t>Alfredo Granda Del Aguila</w:t>
            </w:r>
          </w:p>
        </w:tc>
        <w:tc>
          <w:tcPr>
            <w:tcW w:type="dxa" w:w="1584"/>
          </w:tcPr>
          <w:p>
            <w:pPr>
              <w:jc w:val="center"/>
            </w:pPr>
            <w:r>
              <w:rPr>
                <w:sz w:val="17"/>
              </w:rPr>
              <w:t>41463802</w:t>
            </w:r>
          </w:p>
        </w:tc>
        <w:tc>
          <w:tcPr>
            <w:tcW w:type="dxa" w:w="1584"/>
          </w:tcPr>
          <w:p>
            <w:pPr>
              <w:jc w:val="right"/>
            </w:pPr>
            <w:r>
              <w:rPr>
                <w:sz w:val="17"/>
              </w:rPr>
              <w:t>161</w:t>
            </w:r>
          </w:p>
        </w:tc>
        <w:tc>
          <w:tcPr>
            <w:tcW w:type="dxa" w:w="1584"/>
          </w:tcPr>
          <w:p>
            <w:pPr>
              <w:jc w:val="right"/>
            </w:pPr>
            <w:r>
              <w:rPr>
                <w:sz w:val="17"/>
              </w:rPr>
              <w:t>2.68</w:t>
            </w:r>
          </w:p>
        </w:tc>
      </w:tr>
      <w:tr>
        <w:tc>
          <w:tcPr>
            <w:tcW w:type="dxa" w:w="576"/>
            <w:shd w:val="clear" w:color="auto" w:fill="F2F2F2"/>
          </w:tcPr>
          <w:p>
            <w:pPr>
              <w:jc w:val="center"/>
            </w:pPr>
            <w:r>
              <w:rPr>
                <w:sz w:val="17"/>
              </w:rPr>
              <w:t>6</w:t>
            </w:r>
          </w:p>
        </w:tc>
        <w:tc>
          <w:tcPr>
            <w:tcW w:type="dxa" w:w="2304"/>
            <w:shd w:val="clear" w:color="auto" w:fill="F2F2F2"/>
          </w:tcPr>
          <w:p>
            <w:pPr>
              <w:jc w:val="center"/>
            </w:pPr>
            <w:r>
              <w:rPr>
                <w:sz w:val="17"/>
              </w:rPr>
              <w:t>2026-07-11 16:55:24</w:t>
            </w:r>
          </w:p>
        </w:tc>
        <w:tc>
          <w:tcPr>
            <w:tcW w:type="dxa" w:w="3168"/>
            <w:shd w:val="clear" w:color="auto" w:fill="F2F2F2"/>
          </w:tcPr>
          <w:p>
            <w:pPr>
              <w:jc w:val="left"/>
            </w:pPr>
            <w:r>
              <w:rPr>
                <w:sz w:val="17"/>
              </w:rPr>
              <w:t>Alfredo Granda Del Aguila</w:t>
            </w:r>
          </w:p>
        </w:tc>
        <w:tc>
          <w:tcPr>
            <w:tcW w:type="dxa" w:w="1584"/>
            <w:shd w:val="clear" w:color="auto" w:fill="F2F2F2"/>
          </w:tcPr>
          <w:p>
            <w:pPr>
              <w:jc w:val="center"/>
            </w:pPr>
            <w:r>
              <w:rPr>
                <w:sz w:val="17"/>
              </w:rPr>
              <w:t>41463802</w:t>
            </w:r>
          </w:p>
        </w:tc>
        <w:tc>
          <w:tcPr>
            <w:tcW w:type="dxa" w:w="1584"/>
            <w:shd w:val="clear" w:color="auto" w:fill="F2F2F2"/>
          </w:tcPr>
          <w:p>
            <w:pPr>
              <w:jc w:val="right"/>
            </w:pPr>
            <w:r>
              <w:rPr>
                <w:sz w:val="17"/>
              </w:rPr>
              <w:t>149</w:t>
            </w:r>
          </w:p>
        </w:tc>
        <w:tc>
          <w:tcPr>
            <w:tcW w:type="dxa" w:w="1584"/>
            <w:shd w:val="clear" w:color="auto" w:fill="F2F2F2"/>
          </w:tcPr>
          <w:p>
            <w:pPr>
              <w:jc w:val="right"/>
            </w:pPr>
            <w:r>
              <w:rPr>
                <w:sz w:val="17"/>
              </w:rPr>
              <w:t>2.48</w:t>
            </w:r>
          </w:p>
        </w:tc>
      </w:tr>
      <w:tr>
        <w:tc>
          <w:tcPr>
            <w:tcW w:type="dxa" w:w="576"/>
          </w:tcPr>
          <w:p>
            <w:pPr>
              <w:jc w:val="center"/>
            </w:pPr>
            <w:r>
              <w:rPr>
                <w:sz w:val="17"/>
              </w:rPr>
              <w:t>7</w:t>
            </w:r>
          </w:p>
        </w:tc>
        <w:tc>
          <w:tcPr>
            <w:tcW w:type="dxa" w:w="2304"/>
          </w:tcPr>
          <w:p>
            <w:pPr>
              <w:jc w:val="center"/>
            </w:pPr>
            <w:r>
              <w:rPr>
                <w:sz w:val="17"/>
              </w:rPr>
              <w:t>2026-07-11 16:51:59</w:t>
            </w:r>
          </w:p>
        </w:tc>
        <w:tc>
          <w:tcPr>
            <w:tcW w:type="dxa" w:w="3168"/>
          </w:tcPr>
          <w:p>
            <w:pPr>
              <w:jc w:val="left"/>
            </w:pPr>
            <w:r>
              <w:rPr>
                <w:sz w:val="17"/>
              </w:rPr>
              <w:t>Alfredo Granda Del Aguila</w:t>
            </w:r>
          </w:p>
        </w:tc>
        <w:tc>
          <w:tcPr>
            <w:tcW w:type="dxa" w:w="1584"/>
          </w:tcPr>
          <w:p>
            <w:pPr>
              <w:jc w:val="center"/>
            </w:pPr>
            <w:r>
              <w:rPr>
                <w:sz w:val="17"/>
              </w:rPr>
              <w:t>41463802</w:t>
            </w:r>
          </w:p>
        </w:tc>
        <w:tc>
          <w:tcPr>
            <w:tcW w:type="dxa" w:w="1584"/>
          </w:tcPr>
          <w:p>
            <w:pPr>
              <w:jc w:val="right"/>
            </w:pPr>
            <w:r>
              <w:rPr>
                <w:sz w:val="17"/>
              </w:rPr>
              <w:t>149</w:t>
            </w:r>
          </w:p>
        </w:tc>
        <w:tc>
          <w:tcPr>
            <w:tcW w:type="dxa" w:w="1584"/>
          </w:tcPr>
          <w:p>
            <w:pPr>
              <w:jc w:val="right"/>
            </w:pPr>
            <w:r>
              <w:rPr>
                <w:sz w:val="17"/>
              </w:rPr>
              <w:t>2.48</w:t>
            </w:r>
          </w:p>
        </w:tc>
      </w:tr>
      <w:tr>
        <w:tc>
          <w:tcPr>
            <w:tcW w:type="dxa" w:w="576"/>
            <w:shd w:val="clear" w:color="auto" w:fill="F2F2F2"/>
          </w:tcPr>
          <w:p>
            <w:pPr>
              <w:jc w:val="center"/>
            </w:pPr>
            <w:r>
              <w:rPr>
                <w:sz w:val="17"/>
              </w:rPr>
              <w:t>8</w:t>
            </w:r>
          </w:p>
        </w:tc>
        <w:tc>
          <w:tcPr>
            <w:tcW w:type="dxa" w:w="2304"/>
            <w:shd w:val="clear" w:color="auto" w:fill="F2F2F2"/>
          </w:tcPr>
          <w:p>
            <w:pPr>
              <w:jc w:val="center"/>
            </w:pPr>
            <w:r>
              <w:rPr>
                <w:sz w:val="17"/>
              </w:rPr>
              <w:t>2026-08-23 14:57:29</w:t>
            </w:r>
          </w:p>
        </w:tc>
        <w:tc>
          <w:tcPr>
            <w:tcW w:type="dxa" w:w="3168"/>
            <w:shd w:val="clear" w:color="auto" w:fill="F2F2F2"/>
          </w:tcPr>
          <w:p>
            <w:pPr>
              <w:jc w:val="left"/>
            </w:pPr>
            <w:r>
              <w:rPr>
                <w:sz w:val="17"/>
              </w:rPr>
              <w:t>Alfredo Granda Del Aguila</w:t>
            </w:r>
          </w:p>
        </w:tc>
        <w:tc>
          <w:tcPr>
            <w:tcW w:type="dxa" w:w="1584"/>
            <w:shd w:val="clear" w:color="auto" w:fill="F2F2F2"/>
          </w:tcPr>
          <w:p>
            <w:pPr>
              <w:jc w:val="center"/>
            </w:pPr>
            <w:r>
              <w:rPr>
                <w:sz w:val="17"/>
              </w:rPr>
              <w:t>41463802</w:t>
            </w:r>
          </w:p>
        </w:tc>
        <w:tc>
          <w:tcPr>
            <w:tcW w:type="dxa" w:w="1584"/>
            <w:shd w:val="clear" w:color="auto" w:fill="F2F2F2"/>
          </w:tcPr>
          <w:p>
            <w:pPr>
              <w:jc w:val="right"/>
            </w:pPr>
            <w:r>
              <w:rPr>
                <w:sz w:val="17"/>
              </w:rPr>
              <w:t>144</w:t>
            </w:r>
          </w:p>
        </w:tc>
        <w:tc>
          <w:tcPr>
            <w:tcW w:type="dxa" w:w="1584"/>
            <w:shd w:val="clear" w:color="auto" w:fill="F2F2F2"/>
          </w:tcPr>
          <w:p>
            <w:pPr>
              <w:jc w:val="right"/>
            </w:pPr>
            <w:r>
              <w:rPr>
                <w:sz w:val="17"/>
              </w:rPr>
              <w:t>2.40</w:t>
            </w:r>
          </w:p>
        </w:tc>
      </w:tr>
      <w:tr>
        <w:tc>
          <w:tcPr>
            <w:tcW w:type="dxa" w:w="576"/>
          </w:tcPr>
          <w:p>
            <w:pPr>
              <w:jc w:val="center"/>
            </w:pPr>
            <w:r>
              <w:rPr>
                <w:sz w:val="17"/>
              </w:rPr>
              <w:t>9</w:t>
            </w:r>
          </w:p>
        </w:tc>
        <w:tc>
          <w:tcPr>
            <w:tcW w:type="dxa" w:w="2304"/>
          </w:tcPr>
          <w:p>
            <w:pPr>
              <w:jc w:val="center"/>
            </w:pPr>
            <w:r>
              <w:rPr>
                <w:sz w:val="17"/>
              </w:rPr>
              <w:t>2026-08-23 14:53:25</w:t>
            </w:r>
          </w:p>
        </w:tc>
        <w:tc>
          <w:tcPr>
            <w:tcW w:type="dxa" w:w="3168"/>
          </w:tcPr>
          <w:p>
            <w:pPr>
              <w:jc w:val="left"/>
            </w:pPr>
            <w:r>
              <w:rPr>
                <w:sz w:val="17"/>
              </w:rPr>
              <w:t>Alfredo Granda Del Aguila</w:t>
            </w:r>
          </w:p>
        </w:tc>
        <w:tc>
          <w:tcPr>
            <w:tcW w:type="dxa" w:w="1584"/>
          </w:tcPr>
          <w:p>
            <w:pPr>
              <w:jc w:val="center"/>
            </w:pPr>
            <w:r>
              <w:rPr>
                <w:sz w:val="17"/>
              </w:rPr>
              <w:t>41463802</w:t>
            </w:r>
          </w:p>
        </w:tc>
        <w:tc>
          <w:tcPr>
            <w:tcW w:type="dxa" w:w="1584"/>
          </w:tcPr>
          <w:p>
            <w:pPr>
              <w:jc w:val="right"/>
            </w:pPr>
            <w:r>
              <w:rPr>
                <w:sz w:val="17"/>
              </w:rPr>
              <w:t>140</w:t>
            </w:r>
          </w:p>
        </w:tc>
        <w:tc>
          <w:tcPr>
            <w:tcW w:type="dxa" w:w="1584"/>
          </w:tcPr>
          <w:p>
            <w:pPr>
              <w:jc w:val="right"/>
            </w:pPr>
            <w:r>
              <w:rPr>
                <w:sz w:val="17"/>
              </w:rPr>
              <w:t>2.33</w:t>
            </w:r>
          </w:p>
        </w:tc>
      </w:tr>
      <w:tr>
        <w:tc>
          <w:tcPr>
            <w:tcW w:type="dxa" w:w="576"/>
            <w:shd w:val="clear" w:color="auto" w:fill="F2F2F2"/>
          </w:tcPr>
          <w:p>
            <w:pPr>
              <w:jc w:val="center"/>
            </w:pPr>
            <w:r>
              <w:rPr>
                <w:sz w:val="17"/>
              </w:rPr>
              <w:t>10</w:t>
            </w:r>
          </w:p>
        </w:tc>
        <w:tc>
          <w:tcPr>
            <w:tcW w:type="dxa" w:w="2304"/>
            <w:shd w:val="clear" w:color="auto" w:fill="F2F2F2"/>
          </w:tcPr>
          <w:p>
            <w:pPr>
              <w:jc w:val="center"/>
            </w:pPr>
            <w:r>
              <w:rPr>
                <w:sz w:val="17"/>
              </w:rPr>
              <w:t>2026-07-11 16:54:59</w:t>
            </w:r>
          </w:p>
        </w:tc>
        <w:tc>
          <w:tcPr>
            <w:tcW w:type="dxa" w:w="3168"/>
            <w:shd w:val="clear" w:color="auto" w:fill="F2F2F2"/>
          </w:tcPr>
          <w:p>
            <w:pPr>
              <w:jc w:val="left"/>
            </w:pPr>
            <w:r>
              <w:rPr>
                <w:sz w:val="17"/>
              </w:rPr>
              <w:t>Alfredo Granda Del Aguila</w:t>
            </w:r>
          </w:p>
        </w:tc>
        <w:tc>
          <w:tcPr>
            <w:tcW w:type="dxa" w:w="1584"/>
            <w:shd w:val="clear" w:color="auto" w:fill="F2F2F2"/>
          </w:tcPr>
          <w:p>
            <w:pPr>
              <w:jc w:val="center"/>
            </w:pPr>
            <w:r>
              <w:rPr>
                <w:sz w:val="17"/>
              </w:rPr>
              <w:t>41463802</w:t>
            </w:r>
          </w:p>
        </w:tc>
        <w:tc>
          <w:tcPr>
            <w:tcW w:type="dxa" w:w="1584"/>
            <w:shd w:val="clear" w:color="auto" w:fill="F2F2F2"/>
          </w:tcPr>
          <w:p>
            <w:pPr>
              <w:jc w:val="right"/>
            </w:pPr>
            <w:r>
              <w:rPr>
                <w:sz w:val="17"/>
              </w:rPr>
              <w:t>131</w:t>
            </w:r>
          </w:p>
        </w:tc>
        <w:tc>
          <w:tcPr>
            <w:tcW w:type="dxa" w:w="1584"/>
            <w:shd w:val="clear" w:color="auto" w:fill="F2F2F2"/>
          </w:tcPr>
          <w:p>
            <w:pPr>
              <w:jc w:val="right"/>
            </w:pPr>
            <w:r>
              <w:rPr>
                <w:sz w:val="17"/>
              </w:rPr>
              <w:t>2.18</w:t>
            </w:r>
          </w:p>
        </w:tc>
      </w:tr>
    </w:tbl>
    <w:p>
      <w:pPr>
        <w:spacing w:after="240"/>
      </w:pPr>
    </w:p>
    <w:p>
      <w:r>
        <w:br w:type="page"/>
      </w:r>
    </w:p>
    <w:p>
      <w:pPr>
        <w:spacing w:before="120" w:after="80"/>
        <w:ind w:left="0" w:firstLine="0"/>
        <w:jc w:val="left"/>
      </w:pPr>
      <w:r>
        <w:rPr>
          <w:b/>
        </w:rPr>
        <w:t>4.2.5 Dispersión de Volumen Horario Inusual</w:t>
        <w:br/>
      </w:r>
    </w:p>
    <w:p>
      <w:pPr>
        <w:spacing w:after="120"/>
        <w:jc w:val="both"/>
      </w:pPr>
      <w:r>
        <w:t>El análisis de dispersión temporal de volumen inusual registró 1,006 intervalo(s) horario(s) que superaron el umbral auditado de 100 consultas/hora. El volumen máximo concentrado en un solo intervalo se registró el Sábado 11 de julio de 2026 a las 16:00 h, alcanzando un pico de 1,224 consultas en esa sola hora. Esta concentración representó el 0.45% de todas las consultas del periodo evaluado, lo que equivale a una velocidad promedio sostenida de 20.40 consultas por minuto (~0.34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Distribución de Frecuencia de DNIs Repetidos</w:t>
        <w:br/>
      </w:r>
    </w:p>
    <w:p>
      <w:pPr>
        <w:spacing w:after="120"/>
        <w:jc w:val="both"/>
      </w:pPr>
      <w:r>
        <w:t>El histograma de frecuencia de DNIs repetidos evidencia la existencia de 2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histograma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47470719 con un total de 114 consultas, registrando mayor actividad por parte del usuario Alfredo Granda Del Aguila (DNI: 41463802). Esta consulta intensiva y reiterada sobre un conjunto acotado de DNIs requiere la verificación inmediata de las justificaciones de negocio de las operaciones realizadas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tabla_top10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Mapa de Calor de Consumo (Hora × Día)</w:t>
        <w:br/>
      </w:r>
    </w:p>
    <w:p>
      <w:pPr>
        <w:spacing w:after="120"/>
        <w:jc w:val="both"/>
      </w:pPr>
      <w:r>
        <w:t>El mapa de calor de intensidad de consultas ilustra concentraciones críticas en horas de la madrugada y fines de semana. Se registraron 5,552 consultas entre las 00:00 y las 04:59 horas. Este tipo de concentración temporal, especialmente los domingos, confirma que la actividad de consultas está gobernada por scripts desatendidos programados para operar fuera de la jornada de oficina (ver imagen 8).</w:t>
      </w:r>
    </w:p>
    <w:p>
      <w:pPr>
        <w:jc w:val="center"/>
      </w:pPr>
      <w:r>
        <w:drawing>
          <wp:inline xmlns:a="http://schemas.openxmlformats.org/drawingml/2006/main" xmlns:pic="http://schemas.openxmlformats.org/drawingml/2006/picture">
            <wp:extent cx="5220000" cy="4176000"/>
            <wp:docPr id="1266372532" name="Picture 1266372532"/>
            <wp:cNvGraphicFramePr>
              <a:graphicFrameLocks noChangeAspect="1"/>
            </wp:cNvGraphicFramePr>
            <a:graphic>
              <a:graphicData uri="http://schemas.openxmlformats.org/drawingml/2006/picture">
                <pic:pic>
                  <pic:nvPicPr>
                    <pic:cNvPr id="0" name="heatmap_hora_dia.png"/>
                    <pic:cNvPicPr/>
                  </pic:nvPicPr>
                  <pic:blipFill>
                    <a:blip r:embed="rId20"/>
                    <a:stretch>
                      <a:fillRect/>
                    </a:stretch>
                  </pic:blipFill>
                  <pic:spPr>
                    <a:xfrm>
                      <a:off x="0" y="0"/>
                      <a:ext cx="5220000" cy="4176000"/>
                    </a:xfrm>
                    <a:prstGeom prst="rect"/>
                  </pic:spPr>
                </pic:pic>
              </a:graphicData>
            </a:graphic>
          </wp:inline>
        </w:drawing>
      </w:r>
    </w:p>
    <w:p>
      <w:pPr>
        <w:spacing w:after="240"/>
        <w:jc w:val="center"/>
      </w:pPr>
      <w:r>
        <w:t>(Imagen 8)</w:t>
      </w:r>
    </w:p>
    <w:p/>
    <w:p>
      <w:pPr>
        <w:ind w:left="0" w:firstLine="0"/>
        <w:jc w:val="left"/>
      </w:pPr>
      <w:r>
        <w:rPr>
          <w:b/>
        </w:rPr>
        <w:t>4.3. Conclusiones:</w:t>
        <w:br/>
      </w:r>
    </w:p>
    <w:p>
      <w:pPr>
        <w:spacing w:after="120"/>
        <w:jc w:val="both"/>
      </w:pPr>
      <w:r>
        <w:t>Evidencia Incontestable de Automatización: La detección de 3,126 ráfagas masivas y un pico máximo de 894 consultas en 60 segundos (14.9 consultas/segundo) presume técnicamente el uso de software de consulta automatizado o scripts sin restricción de tasa de peticiones (rate limiting).</w:t>
      </w:r>
    </w:p>
    <w:p>
      <w:pPr>
        <w:spacing w:after="120"/>
        <w:jc w:val="both"/>
      </w:pPr>
      <w:r>
        <w:t>Concentración Extrema del Consumo: Más de 270,228 consultas (más del 100.0% del total institucional de 270,228 filas) fueron ejecutadas por la cuenta de usuario (Alfredo Granda Del Aguila (DNI: 41463802)), situando en ella(s) la prioridad del control interno.</w:t>
      </w:r>
    </w:p>
    <w:p>
      <w:pPr>
        <w:spacing w:after="120"/>
        <w:jc w:val="both"/>
      </w:pPr>
      <w:r>
        <w:t>Reincidencia Anómala en Documentos de Identidad: La consulta de un mismo DNI hasta 114 veces en el mes (DNI 47470719) sugiere la filtración, monitoreo continuo o fallas en el software de integración cliente de KEYNUA PERU S.A.C.,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Alfredo Granda Del Aguila (DNI: 41463802), en los sistemas de autenticación de RENIEC. Paralelamente, se formalizará una exigencia de descargos a KEYNUA PERU S.A.C.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