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ORGANISMO DE EVALUACION Y FISCALIZACION AMBIENTAL - OEFA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20521286769</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PLATAFORMA INTEROPERABILIDAD DEL ESTADO - PIDE</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34 usuarios</w:t>
      </w:r>
    </w:p>
    <w:p w14:paraId="71E1563C" w14:textId="1FB4930C" w:rsidR="004E4A9C" w:rsidRDefault="00597396" w:rsidP="001B48CE">
      <w:pPr>
        <w:pStyle w:val="Prrafodelista"/>
        <w:numPr>
          <w:ilvl w:val="0"/>
          <w:numId w:val="19"/>
        </w:numPr>
        <w:rPr>
          <w:rFonts w:ascii="Arial" w:hAnsi="Arial" w:cs="Arial"/>
          <w:sz w:val="22"/>
          <w:szCs w:val="22"/>
        </w:rPr>
      </w:pPr>
      <w:r>
        <w:t>Cisneros Zuñiga Cesar Alfredo (DNI: 41931476)</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PLATAFORMA INTEROPERABILIDAD DEL ESTADO - PIDE</w:t>
            </w:r>
          </w:p>
        </w:tc>
        <w:tc>
          <w:tcPr>
            <w:tcW w:w="1937" w:type="dxa"/>
            <w:vMerge w:val="restart"/>
            <w:vAlign w:val="center"/>
          </w:tcPr>
          <w:p>
            <w:r>
              <w:t>Cisneros Zuñiga Cesar Alfredo (DNI: 41931476) / Mija Hernandez Albert (DNI: 41632396)</w:t>
            </w:r>
          </w:p>
        </w:tc>
        <w:tc>
          <w:tcPr>
            <w:tcW w:w="1937" w:type="dxa"/>
            <w:vAlign w:val="center"/>
            <w:shd w:val="clear" w:color="auto" w:fill="F2F2F2"/>
          </w:tcPr>
          <w:p>
            <w:r>
              <w:t>Volumen diario Promedio (VNP)</w:t>
            </w:r>
          </w:p>
        </w:tc>
        <w:tc>
          <w:tcPr>
            <w:tcW w:w="2129" w:type="dxa"/>
            <w:vAlign w:val="center"/>
          </w:tcPr>
          <w:p>
            <w:r>
              <w:t>780.5</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1,657</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112.3 %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Cisneros Zuñiga Cesar Alfredo (DNI: 41931476)</w:t>
        <w:br/>
      </w:r>
    </w:p>
    <w:p>
      <w:pPr>
        <w:spacing w:after="120"/>
        <w:jc w:val="both"/>
      </w:pPr>
      <w:r>
        <w:t>En el caso particular de la entidad analizada, el volumen diario de consultas se mantuvo en niveles bajos hasta registrar picos históricos en los últimos meses que bordean los 1,657 consultas, teniendo el día 15/09/2026 un pico de 1,657 consultas. Este volumen representa un incremento porcentual (IP%) de 112.3 % sobre su promedio diario registrado de 780.5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80.0% del total de consultas. El pico máximo se registra a las 16:00 horas con 3,276 consultas (10.8%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86.5% del volumen total (26,331 consultas). El volumen máximo semanal se registró el día martes con 6,770 consultas (representando el 22.2% del total semanal). Asimismo, se observa una actividad sostenida en fines de semana de 4,107 consultas (1,727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Cisneros Zuñiga Cesar Alfredo (DNI: 41931476) ejecutó 14,633 consultas (48.07% del total), seguido por Mija Hernandez Albert (DNI: 41632396) con 8,677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442 eventos de ráfagas masivas en ventanas de 60 segundos. La ráfaga más intensa alcanzó un pico de 100 consultas en un minuto el día 10/09/2026 a las 16:10:04 por el usuario 41632396,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Top 10 Ráfagas de Mayor Intensidad en 60 Segundos</w:t>
        <w:br/>
      </w:r>
    </w:p>
    <w:p>
      <w:pPr>
        <w:spacing w:after="120"/>
        <w:jc w:val="both"/>
      </w:pPr>
      <w:r>
        <w:t>El desglose de eventos por ráfaga revela un total de 442 intervalos con concentración inusual de consultas en ventanas de 60 segundos. El pico de mayor intensidad registró 100 consultas (1.67 consultas/segundo) el día 10/09/2026 a las 16:10:04 por el usuario con DNI 41632396.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2026-09-10 16:10:04</w:t>
            </w:r>
          </w:p>
        </w:tc>
        <w:tc>
          <w:tcPr>
            <w:tcW w:type="dxa" w:w="2160"/>
          </w:tcPr>
          <w:p>
            <w:pPr>
              <w:jc w:val="center"/>
            </w:pPr>
            <w:r>
              <w:rPr>
                <w:sz w:val="17"/>
              </w:rPr>
              <w:t>41632396</w:t>
            </w:r>
          </w:p>
        </w:tc>
        <w:tc>
          <w:tcPr>
            <w:tcW w:type="dxa" w:w="1872"/>
          </w:tcPr>
          <w:p>
            <w:pPr>
              <w:jc w:val="right"/>
            </w:pPr>
            <w:r>
              <w:rPr>
                <w:sz w:val="17"/>
              </w:rPr>
              <w:t>100</w:t>
            </w:r>
          </w:p>
        </w:tc>
        <w:tc>
          <w:tcPr>
            <w:tcW w:type="dxa" w:w="2016"/>
          </w:tcPr>
          <w:p>
            <w:pPr>
              <w:jc w:val="right"/>
            </w:pPr>
            <w:r>
              <w:rPr>
                <w:sz w:val="17"/>
              </w:rPr>
              <w:t>1.67</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2026-09-03 16:45:07</w:t>
            </w:r>
          </w:p>
        </w:tc>
        <w:tc>
          <w:tcPr>
            <w:tcW w:type="dxa" w:w="2160"/>
            <w:shd w:val="clear" w:color="auto" w:fill="F2F2F2"/>
          </w:tcPr>
          <w:p>
            <w:pPr>
              <w:jc w:val="center"/>
            </w:pPr>
            <w:r>
              <w:rPr>
                <w:sz w:val="17"/>
              </w:rPr>
              <w:t>41632396</w:t>
            </w:r>
          </w:p>
        </w:tc>
        <w:tc>
          <w:tcPr>
            <w:tcW w:type="dxa" w:w="1872"/>
            <w:shd w:val="clear" w:color="auto" w:fill="F2F2F2"/>
          </w:tcPr>
          <w:p>
            <w:pPr>
              <w:jc w:val="right"/>
            </w:pPr>
            <w:r>
              <w:rPr>
                <w:sz w:val="17"/>
              </w:rPr>
              <w:t>96</w:t>
            </w:r>
          </w:p>
        </w:tc>
        <w:tc>
          <w:tcPr>
            <w:tcW w:type="dxa" w:w="2016"/>
            <w:shd w:val="clear" w:color="auto" w:fill="F2F2F2"/>
          </w:tcPr>
          <w:p>
            <w:pPr>
              <w:jc w:val="right"/>
            </w:pPr>
            <w:r>
              <w:rPr>
                <w:sz w:val="17"/>
              </w:rPr>
              <w:t>1.60</w:t>
            </w:r>
          </w:p>
        </w:tc>
      </w:tr>
      <w:tr>
        <w:tc>
          <w:tcPr>
            <w:tcW w:type="dxa" w:w="720"/>
          </w:tcPr>
          <w:p>
            <w:pPr>
              <w:jc w:val="center"/>
            </w:pPr>
            <w:r>
              <w:rPr>
                <w:sz w:val="17"/>
              </w:rPr>
              <w:t>3</w:t>
            </w:r>
          </w:p>
        </w:tc>
        <w:tc>
          <w:tcPr>
            <w:tcW w:type="dxa" w:w="3456"/>
          </w:tcPr>
          <w:p>
            <w:pPr>
              <w:jc w:val="center"/>
            </w:pPr>
            <w:r>
              <w:rPr>
                <w:sz w:val="17"/>
              </w:rPr>
              <w:t>2026-09-29 13:09:01</w:t>
            </w:r>
          </w:p>
        </w:tc>
        <w:tc>
          <w:tcPr>
            <w:tcW w:type="dxa" w:w="2160"/>
          </w:tcPr>
          <w:p>
            <w:pPr>
              <w:jc w:val="center"/>
            </w:pPr>
            <w:r>
              <w:rPr>
                <w:sz w:val="17"/>
              </w:rPr>
              <w:t>41632396</w:t>
            </w:r>
          </w:p>
        </w:tc>
        <w:tc>
          <w:tcPr>
            <w:tcW w:type="dxa" w:w="1872"/>
          </w:tcPr>
          <w:p>
            <w:pPr>
              <w:jc w:val="right"/>
            </w:pPr>
            <w:r>
              <w:rPr>
                <w:sz w:val="17"/>
              </w:rPr>
              <w:t>88</w:t>
            </w:r>
          </w:p>
        </w:tc>
        <w:tc>
          <w:tcPr>
            <w:tcW w:type="dxa" w:w="2016"/>
          </w:tcPr>
          <w:p>
            <w:pPr>
              <w:jc w:val="right"/>
            </w:pPr>
            <w:r>
              <w:rPr>
                <w:sz w:val="17"/>
              </w:rPr>
              <w:t>1.47</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2026-09-10 16:09:59</w:t>
            </w:r>
          </w:p>
        </w:tc>
        <w:tc>
          <w:tcPr>
            <w:tcW w:type="dxa" w:w="2160"/>
            <w:shd w:val="clear" w:color="auto" w:fill="F2F2F2"/>
          </w:tcPr>
          <w:p>
            <w:pPr>
              <w:jc w:val="center"/>
            </w:pPr>
            <w:r>
              <w:rPr>
                <w:sz w:val="17"/>
              </w:rPr>
              <w:t>41632396</w:t>
            </w:r>
          </w:p>
        </w:tc>
        <w:tc>
          <w:tcPr>
            <w:tcW w:type="dxa" w:w="1872"/>
            <w:shd w:val="clear" w:color="auto" w:fill="F2F2F2"/>
          </w:tcPr>
          <w:p>
            <w:pPr>
              <w:jc w:val="right"/>
            </w:pPr>
            <w:r>
              <w:rPr>
                <w:sz w:val="17"/>
              </w:rPr>
              <w:t>88</w:t>
            </w:r>
          </w:p>
        </w:tc>
        <w:tc>
          <w:tcPr>
            <w:tcW w:type="dxa" w:w="2016"/>
            <w:shd w:val="clear" w:color="auto" w:fill="F2F2F2"/>
          </w:tcPr>
          <w:p>
            <w:pPr>
              <w:jc w:val="right"/>
            </w:pPr>
            <w:r>
              <w:rPr>
                <w:sz w:val="17"/>
              </w:rPr>
              <w:t>1.47</w:t>
            </w:r>
          </w:p>
        </w:tc>
      </w:tr>
      <w:tr>
        <w:tc>
          <w:tcPr>
            <w:tcW w:type="dxa" w:w="720"/>
          </w:tcPr>
          <w:p>
            <w:pPr>
              <w:jc w:val="center"/>
            </w:pPr>
            <w:r>
              <w:rPr>
                <w:sz w:val="17"/>
              </w:rPr>
              <w:t>5</w:t>
            </w:r>
          </w:p>
        </w:tc>
        <w:tc>
          <w:tcPr>
            <w:tcW w:type="dxa" w:w="3456"/>
          </w:tcPr>
          <w:p>
            <w:pPr>
              <w:jc w:val="center"/>
            </w:pPr>
            <w:r>
              <w:rPr>
                <w:sz w:val="17"/>
              </w:rPr>
              <w:t>2026-09-29 13:08:59</w:t>
            </w:r>
          </w:p>
        </w:tc>
        <w:tc>
          <w:tcPr>
            <w:tcW w:type="dxa" w:w="2160"/>
          </w:tcPr>
          <w:p>
            <w:pPr>
              <w:jc w:val="center"/>
            </w:pPr>
            <w:r>
              <w:rPr>
                <w:sz w:val="17"/>
              </w:rPr>
              <w:t>41632396</w:t>
            </w:r>
          </w:p>
        </w:tc>
        <w:tc>
          <w:tcPr>
            <w:tcW w:type="dxa" w:w="1872"/>
          </w:tcPr>
          <w:p>
            <w:pPr>
              <w:jc w:val="right"/>
            </w:pPr>
            <w:r>
              <w:rPr>
                <w:sz w:val="17"/>
              </w:rPr>
              <w:t>85</w:t>
            </w:r>
          </w:p>
        </w:tc>
        <w:tc>
          <w:tcPr>
            <w:tcW w:type="dxa" w:w="2016"/>
          </w:tcPr>
          <w:p>
            <w:pPr>
              <w:jc w:val="right"/>
            </w:pPr>
            <w:r>
              <w:rPr>
                <w:sz w:val="17"/>
              </w:rPr>
              <w:t>1.42</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2026-09-03 16:44:58</w:t>
            </w:r>
          </w:p>
        </w:tc>
        <w:tc>
          <w:tcPr>
            <w:tcW w:type="dxa" w:w="2160"/>
            <w:shd w:val="clear" w:color="auto" w:fill="F2F2F2"/>
          </w:tcPr>
          <w:p>
            <w:pPr>
              <w:jc w:val="center"/>
            </w:pPr>
            <w:r>
              <w:rPr>
                <w:sz w:val="17"/>
              </w:rPr>
              <w:t>41632396</w:t>
            </w:r>
          </w:p>
        </w:tc>
        <w:tc>
          <w:tcPr>
            <w:tcW w:type="dxa" w:w="1872"/>
            <w:shd w:val="clear" w:color="auto" w:fill="F2F2F2"/>
          </w:tcPr>
          <w:p>
            <w:pPr>
              <w:jc w:val="right"/>
            </w:pPr>
            <w:r>
              <w:rPr>
                <w:sz w:val="17"/>
              </w:rPr>
              <w:t>84</w:t>
            </w:r>
          </w:p>
        </w:tc>
        <w:tc>
          <w:tcPr>
            <w:tcW w:type="dxa" w:w="2016"/>
            <w:shd w:val="clear" w:color="auto" w:fill="F2F2F2"/>
          </w:tcPr>
          <w:p>
            <w:pPr>
              <w:jc w:val="right"/>
            </w:pPr>
            <w:r>
              <w:rPr>
                <w:sz w:val="17"/>
              </w:rPr>
              <w:t>1.40</w:t>
            </w:r>
          </w:p>
        </w:tc>
      </w:tr>
      <w:tr>
        <w:tc>
          <w:tcPr>
            <w:tcW w:type="dxa" w:w="720"/>
          </w:tcPr>
          <w:p>
            <w:pPr>
              <w:jc w:val="center"/>
            </w:pPr>
            <w:r>
              <w:rPr>
                <w:sz w:val="17"/>
              </w:rPr>
              <w:t>7</w:t>
            </w:r>
          </w:p>
        </w:tc>
        <w:tc>
          <w:tcPr>
            <w:tcW w:type="dxa" w:w="3456"/>
          </w:tcPr>
          <w:p>
            <w:pPr>
              <w:jc w:val="center"/>
            </w:pPr>
            <w:r>
              <w:rPr>
                <w:sz w:val="17"/>
              </w:rPr>
              <w:t>2026-09-15 22:25:53</w:t>
            </w:r>
          </w:p>
        </w:tc>
        <w:tc>
          <w:tcPr>
            <w:tcW w:type="dxa" w:w="2160"/>
          </w:tcPr>
          <w:p>
            <w:pPr>
              <w:jc w:val="center"/>
            </w:pPr>
            <w:r>
              <w:rPr>
                <w:sz w:val="17"/>
              </w:rPr>
              <w:t>41632396</w:t>
            </w:r>
          </w:p>
        </w:tc>
        <w:tc>
          <w:tcPr>
            <w:tcW w:type="dxa" w:w="1872"/>
          </w:tcPr>
          <w:p>
            <w:pPr>
              <w:jc w:val="right"/>
            </w:pPr>
            <w:r>
              <w:rPr>
                <w:sz w:val="17"/>
              </w:rPr>
              <w:t>60</w:t>
            </w:r>
          </w:p>
        </w:tc>
        <w:tc>
          <w:tcPr>
            <w:tcW w:type="dxa" w:w="2016"/>
          </w:tcPr>
          <w:p>
            <w:pPr>
              <w:jc w:val="right"/>
            </w:pPr>
            <w:r>
              <w:rPr>
                <w:sz w:val="17"/>
              </w:rPr>
              <w:t>1.00</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2026-09-15 12:02:05</w:t>
            </w:r>
          </w:p>
        </w:tc>
        <w:tc>
          <w:tcPr>
            <w:tcW w:type="dxa" w:w="2160"/>
            <w:shd w:val="clear" w:color="auto" w:fill="F2F2F2"/>
          </w:tcPr>
          <w:p>
            <w:pPr>
              <w:jc w:val="center"/>
            </w:pPr>
            <w:r>
              <w:rPr>
                <w:sz w:val="17"/>
              </w:rPr>
              <w:t>41632396</w:t>
            </w:r>
          </w:p>
        </w:tc>
        <w:tc>
          <w:tcPr>
            <w:tcW w:type="dxa" w:w="1872"/>
            <w:shd w:val="clear" w:color="auto" w:fill="F2F2F2"/>
          </w:tcPr>
          <w:p>
            <w:pPr>
              <w:jc w:val="right"/>
            </w:pPr>
            <w:r>
              <w:rPr>
                <w:sz w:val="17"/>
              </w:rPr>
              <w:t>54</w:t>
            </w:r>
          </w:p>
        </w:tc>
        <w:tc>
          <w:tcPr>
            <w:tcW w:type="dxa" w:w="2016"/>
            <w:shd w:val="clear" w:color="auto" w:fill="F2F2F2"/>
          </w:tcPr>
          <w:p>
            <w:pPr>
              <w:jc w:val="right"/>
            </w:pPr>
            <w:r>
              <w:rPr>
                <w:sz w:val="17"/>
              </w:rPr>
              <w:t>0.90</w:t>
            </w:r>
          </w:p>
        </w:tc>
      </w:tr>
      <w:tr>
        <w:tc>
          <w:tcPr>
            <w:tcW w:type="dxa" w:w="720"/>
          </w:tcPr>
          <w:p>
            <w:pPr>
              <w:jc w:val="center"/>
            </w:pPr>
            <w:r>
              <w:rPr>
                <w:sz w:val="17"/>
              </w:rPr>
              <w:t>9</w:t>
            </w:r>
          </w:p>
        </w:tc>
        <w:tc>
          <w:tcPr>
            <w:tcW w:type="dxa" w:w="3456"/>
          </w:tcPr>
          <w:p>
            <w:pPr>
              <w:jc w:val="center"/>
            </w:pPr>
            <w:r>
              <w:rPr>
                <w:sz w:val="17"/>
              </w:rPr>
              <w:t>2026-09-14 11:31:56</w:t>
            </w:r>
          </w:p>
        </w:tc>
        <w:tc>
          <w:tcPr>
            <w:tcW w:type="dxa" w:w="2160"/>
          </w:tcPr>
          <w:p>
            <w:pPr>
              <w:jc w:val="center"/>
            </w:pPr>
            <w:r>
              <w:rPr>
                <w:sz w:val="17"/>
              </w:rPr>
              <w:t>41632396</w:t>
            </w:r>
          </w:p>
        </w:tc>
        <w:tc>
          <w:tcPr>
            <w:tcW w:type="dxa" w:w="1872"/>
          </w:tcPr>
          <w:p>
            <w:pPr>
              <w:jc w:val="right"/>
            </w:pPr>
            <w:r>
              <w:rPr>
                <w:sz w:val="17"/>
              </w:rPr>
              <w:t>50</w:t>
            </w:r>
          </w:p>
        </w:tc>
        <w:tc>
          <w:tcPr>
            <w:tcW w:type="dxa" w:w="2016"/>
          </w:tcPr>
          <w:p>
            <w:pPr>
              <w:jc w:val="right"/>
            </w:pPr>
            <w:r>
              <w:rPr>
                <w:sz w:val="17"/>
              </w:rPr>
              <w:t>0.83</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2026-09-21 11:51:55</w:t>
            </w:r>
          </w:p>
        </w:tc>
        <w:tc>
          <w:tcPr>
            <w:tcW w:type="dxa" w:w="2160"/>
            <w:shd w:val="clear" w:color="auto" w:fill="F2F2F2"/>
          </w:tcPr>
          <w:p>
            <w:pPr>
              <w:jc w:val="center"/>
            </w:pPr>
            <w:r>
              <w:rPr>
                <w:sz w:val="17"/>
              </w:rPr>
              <w:t>41632396</w:t>
            </w:r>
          </w:p>
        </w:tc>
        <w:tc>
          <w:tcPr>
            <w:tcW w:type="dxa" w:w="1872"/>
            <w:shd w:val="clear" w:color="auto" w:fill="F2F2F2"/>
          </w:tcPr>
          <w:p>
            <w:pPr>
              <w:jc w:val="right"/>
            </w:pPr>
            <w:r>
              <w:rPr>
                <w:sz w:val="17"/>
              </w:rPr>
              <w:t>50</w:t>
            </w:r>
          </w:p>
        </w:tc>
        <w:tc>
          <w:tcPr>
            <w:tcW w:type="dxa" w:w="2016"/>
            <w:shd w:val="clear" w:color="auto" w:fill="F2F2F2"/>
          </w:tcPr>
          <w:p>
            <w:pPr>
              <w:jc w:val="right"/>
            </w:pPr>
            <w:r>
              <w:rPr>
                <w:sz w:val="17"/>
              </w:rPr>
              <w:t>0.83</w:t>
            </w:r>
          </w:p>
        </w:tc>
      </w:tr>
    </w:tbl>
    <w:p>
      <w:pPr>
        <w:spacing w:after="240"/>
      </w:pP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41166073 con un total de 848 consultas, registrando mayor actividad por parte del usuario Mija Hernandez Albert (DNI: 41632396).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martes a las 16:00 horas, alcanzando un pico de 771 consultas en esa casilla temporal (2.5% del volumen total). El 71.4% de la densidad calórica coincide con el horario de oficina (08:00 a 18:00 h), lo que demuestra un patrón de uso intensivo o ráfagas masivas integradas a la operación diaria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442 ráfagas masivas y un pico máximo de 100 consultas en 60 segundos (1.7 consultas/segundo) presume técnicamente el uso de software de consulta automatizado o scripts sin restricción de tasa de peticiones.</w:t>
      </w:r>
    </w:p>
    <w:p>
      <w:pPr>
        <w:spacing w:after="120"/>
        <w:jc w:val="both"/>
      </w:pPr>
      <w:r>
        <w:t>Concentración Extrema del Consumo: Más de 14,633 consultas (más del 48.1% del total institucional de 30,438 filas) fueron ejecutadas por 2 cuentas de usuario (Cisneros Zuñiga Cesar Alfredo (DNI: 41931476) / Mija Hernandez Albert (DNI: 41632396)), situando en ella(s) la prioridad del control interno.</w:t>
      </w:r>
    </w:p>
    <w:p>
      <w:pPr>
        <w:spacing w:after="120"/>
        <w:jc w:val="both"/>
      </w:pPr>
      <w:r>
        <w:t>Reincidencia Anómala en Documentos de Identidad: La consulta de un mismo DNI hasta 848 veces en el mes (DNI 41166073) sugiere la filtración, monitoreo continuo o fallas en el software de integración cliente de ORGANISMO DE EVALUACION Y FISCALIZACION AMBIENTAL - OEFA,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Cisneros Zuñiga Cesar Alfredo (DNI: 41931476) / Mija Hernandez Albert (DNI: 41632396), en los sistemas de autenticación de RENIEC. Paralelamente, se formalizará una exigencia de descargos a ORGANISMO DE EVALUACION Y FISCALIZACION AMBIENTAL - OEFA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