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F35B3" w14:textId="764ACF68" w:rsidR="00D86A38" w:rsidRDefault="00C0096B" w:rsidP="00D86A38">
      <w:pPr>
        <w:spacing w:after="0"/>
        <w:jc w:val="center"/>
        <w:rPr>
          <w:rFonts w:ascii="Arial" w:hAnsi="Arial" w:cs="Arial"/>
          <w:b/>
          <w:bCs/>
          <w:color w:val="156082" w:themeColor="accent1"/>
          <w:sz w:val="28"/>
          <w:szCs w:val="28"/>
        </w:rPr>
      </w:pPr>
      <w:r w:rsidRPr="00507C33">
        <w:rPr>
          <w:rFonts w:ascii="Arial" w:hAnsi="Arial" w:cs="Arial"/>
          <w:b/>
          <w:bCs/>
          <w:noProof/>
          <w:color w:val="156082" w:themeColor="accent1"/>
          <w:sz w:val="28"/>
          <w:szCs w:val="28"/>
        </w:rPr>
        <w:drawing>
          <wp:anchor distT="0" distB="0" distL="114300" distR="114300" simplePos="0" relativeHeight="251659264" behindDoc="0" locked="0" layoutInCell="1" allowOverlap="1" wp14:anchorId="2F03B74D" wp14:editId="7E768CAD">
            <wp:simplePos x="0" y="0"/>
            <wp:positionH relativeFrom="column">
              <wp:posOffset>-628650</wp:posOffset>
            </wp:positionH>
            <wp:positionV relativeFrom="paragraph">
              <wp:posOffset>-504825</wp:posOffset>
            </wp:positionV>
            <wp:extent cx="1224951" cy="495943"/>
            <wp:effectExtent l="0" t="0" r="0" b="0"/>
            <wp:wrapNone/>
            <wp:docPr id="1266372524" name="Imagen 1"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372524" name="Imagen 1" descr="Logotipo&#10;&#10;Descripción generada automáticament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24951" cy="495943"/>
                    </a:xfrm>
                    <a:prstGeom prst="rect">
                      <a:avLst/>
                    </a:prstGeom>
                  </pic:spPr>
                </pic:pic>
              </a:graphicData>
            </a:graphic>
            <wp14:sizeRelH relativeFrom="margin">
              <wp14:pctWidth>0</wp14:pctWidth>
            </wp14:sizeRelH>
            <wp14:sizeRelV relativeFrom="margin">
              <wp14:pctHeight>0</wp14:pctHeight>
            </wp14:sizeRelV>
          </wp:anchor>
        </w:drawing>
      </w:r>
      <w:r w:rsidR="002E5A82" w:rsidRPr="00EB1DCA">
        <w:rPr>
          <w:rFonts w:ascii="Arial" w:hAnsi="Arial" w:cs="Arial"/>
          <w:b/>
          <w:bCs/>
          <w:color w:val="156082" w:themeColor="accent1"/>
          <w:sz w:val="28"/>
          <w:szCs w:val="28"/>
        </w:rPr>
        <w:t>REPORTE DE</w:t>
      </w:r>
      <w:r w:rsidR="00186783">
        <w:rPr>
          <w:rFonts w:ascii="Arial" w:hAnsi="Arial" w:cs="Arial"/>
          <w:b/>
          <w:bCs/>
          <w:color w:val="156082" w:themeColor="accent1"/>
          <w:sz w:val="28"/>
          <w:szCs w:val="28"/>
        </w:rPr>
        <w:t xml:space="preserve"> CONSUMOS ANÓMALOS</w:t>
      </w:r>
    </w:p>
    <w:p w14:paraId="1E74C33B" w14:textId="2AC0B242" w:rsidR="00D86A38" w:rsidRPr="00D86A38" w:rsidRDefault="00D86A38" w:rsidP="00D86A38">
      <w:pPr>
        <w:spacing w:after="0"/>
        <w:jc w:val="center"/>
        <w:rPr>
          <w:rFonts w:ascii="Arial" w:hAnsi="Arial" w:cs="Arial"/>
          <w:b/>
          <w:bCs/>
          <w:sz w:val="18"/>
          <w:szCs w:val="18"/>
        </w:rPr>
      </w:pPr>
      <w:r w:rsidRPr="00D86A38">
        <w:rPr>
          <w:rFonts w:ascii="Arial" w:hAnsi="Arial" w:cs="Arial"/>
          <w:b/>
          <w:bCs/>
          <w:sz w:val="18"/>
          <w:szCs w:val="18"/>
        </w:rPr>
        <w:t>Reglamento de Organización y Funciones - ROF del RENIEC Artículo 47°, inciso g)</w:t>
      </w:r>
    </w:p>
    <w:p w14:paraId="3C6165BD" w14:textId="14FF3A85" w:rsidR="00D86A38" w:rsidRDefault="00D86A38" w:rsidP="00D86A38">
      <w:pPr>
        <w:spacing w:after="0"/>
        <w:jc w:val="center"/>
        <w:rPr>
          <w:rFonts w:ascii="Arial" w:hAnsi="Arial" w:cs="Arial"/>
          <w:b/>
          <w:bCs/>
          <w:sz w:val="18"/>
          <w:szCs w:val="18"/>
        </w:rPr>
      </w:pPr>
      <w:r w:rsidRPr="00D86A38">
        <w:rPr>
          <w:rFonts w:ascii="Arial" w:hAnsi="Arial" w:cs="Arial"/>
          <w:b/>
          <w:bCs/>
          <w:sz w:val="18"/>
          <w:szCs w:val="18"/>
        </w:rPr>
        <w:t xml:space="preserve"> Resolución Jefatural N° 000061-2024/JNAC/RENIEC</w:t>
      </w:r>
    </w:p>
    <w:p w14:paraId="7446D933" w14:textId="77777777" w:rsidR="00D86A38" w:rsidRPr="00D86A38" w:rsidRDefault="00D86A38" w:rsidP="00D86A38">
      <w:pPr>
        <w:spacing w:after="0"/>
        <w:jc w:val="center"/>
        <w:rPr>
          <w:rFonts w:ascii="Arial" w:hAnsi="Arial" w:cs="Arial"/>
          <w:b/>
          <w:bCs/>
          <w:color w:val="156082" w:themeColor="accent1"/>
          <w:sz w:val="18"/>
          <w:szCs w:val="18"/>
        </w:rPr>
      </w:pPr>
    </w:p>
    <w:p w14:paraId="307F80AE" w14:textId="3218B8CD"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Información General</w:t>
      </w:r>
    </w:p>
    <w:p w14:paraId="6C737379" w14:textId="15CEEE0F" w:rsidR="00C0096B" w:rsidRPr="00C0096B" w:rsidRDefault="00C0096B" w:rsidP="00C0096B">
      <w:pPr>
        <w:pStyle w:val="Prrafodelista"/>
        <w:numPr>
          <w:ilvl w:val="0"/>
          <w:numId w:val="10"/>
        </w:numPr>
        <w:ind w:left="567" w:hanging="283"/>
        <w:rPr>
          <w:rFonts w:ascii="Arial" w:hAnsi="Arial" w:cs="Arial"/>
          <w:sz w:val="22"/>
          <w:szCs w:val="22"/>
        </w:rPr>
      </w:pPr>
      <w:r w:rsidRPr="00C0096B">
        <w:rPr>
          <w:rFonts w:ascii="Arial" w:hAnsi="Arial" w:cs="Arial"/>
          <w:b/>
          <w:bCs/>
          <w:sz w:val="22"/>
          <w:szCs w:val="22"/>
        </w:rPr>
        <w:t>Reporte N°</w:t>
      </w:r>
      <w:r w:rsidRPr="00C0096B">
        <w:rPr>
          <w:rFonts w:ascii="Arial" w:hAnsi="Arial" w:cs="Arial"/>
          <w:sz w:val="22"/>
          <w:szCs w:val="22"/>
        </w:rPr>
        <w:t>: 00</w:t>
      </w:r>
      <w:r w:rsidR="00597396">
        <w:rPr>
          <w:rFonts w:ascii="Arial" w:hAnsi="Arial" w:cs="Arial"/>
          <w:sz w:val="22"/>
          <w:szCs w:val="22"/>
        </w:rPr>
        <w:t>XX</w:t>
      </w:r>
      <w:r w:rsidRPr="00C0096B">
        <w:rPr>
          <w:rFonts w:ascii="Arial" w:hAnsi="Arial" w:cs="Arial"/>
          <w:sz w:val="22"/>
          <w:szCs w:val="22"/>
        </w:rPr>
        <w:t>/DCSD/RENIEC</w:t>
      </w:r>
    </w:p>
    <w:p w14:paraId="5B727B65" w14:textId="617EB0B2" w:rsidR="00BA326D" w:rsidRPr="008F438A" w:rsidRDefault="00186783" w:rsidP="0091642A">
      <w:pPr>
        <w:pStyle w:val="Prrafodelista"/>
        <w:numPr>
          <w:ilvl w:val="0"/>
          <w:numId w:val="10"/>
        </w:numPr>
        <w:ind w:left="567" w:hanging="283"/>
        <w:rPr>
          <w:rFonts w:ascii="Arial" w:hAnsi="Arial" w:cs="Arial"/>
          <w:sz w:val="22"/>
          <w:szCs w:val="22"/>
        </w:rPr>
      </w:pPr>
      <w:r w:rsidRPr="008F438A">
        <w:rPr>
          <w:rFonts w:ascii="Arial" w:hAnsi="Arial" w:cs="Arial"/>
          <w:b/>
          <w:bCs/>
          <w:sz w:val="22"/>
          <w:szCs w:val="22"/>
        </w:rPr>
        <w:t>Entidad</w:t>
      </w:r>
      <w:r w:rsidRPr="008F438A">
        <w:rPr>
          <w:rFonts w:ascii="Arial" w:hAnsi="Arial" w:cs="Arial"/>
          <w:sz w:val="22"/>
          <w:szCs w:val="22"/>
        </w:rPr>
        <w:t xml:space="preserve">: </w:t>
      </w:r>
      <w:r w:rsidR="002C5634" w:rsidRPr="002C5634">
        <w:rPr>
          <w:rFonts w:ascii="Arial" w:hAnsi="Arial" w:cs="Arial"/>
          <w:sz w:val="22"/>
          <w:szCs w:val="22"/>
        </w:rPr>
        <w:t>SANTANDER CONSUMER BANK S.A.</w:t>
      </w:r>
    </w:p>
    <w:p w14:paraId="12CAE884" w14:textId="4D676325" w:rsidR="00186783" w:rsidRPr="00BA326D" w:rsidRDefault="00186783" w:rsidP="0091642A">
      <w:pPr>
        <w:pStyle w:val="Prrafodelista"/>
        <w:numPr>
          <w:ilvl w:val="0"/>
          <w:numId w:val="10"/>
        </w:numPr>
        <w:ind w:left="567" w:hanging="283"/>
        <w:rPr>
          <w:rFonts w:ascii="Arial" w:hAnsi="Arial" w:cs="Arial"/>
          <w:sz w:val="22"/>
          <w:szCs w:val="22"/>
        </w:rPr>
      </w:pPr>
      <w:r w:rsidRPr="00BA326D">
        <w:rPr>
          <w:rFonts w:ascii="Arial" w:hAnsi="Arial" w:cs="Arial"/>
          <w:b/>
          <w:bCs/>
          <w:sz w:val="22"/>
          <w:szCs w:val="22"/>
        </w:rPr>
        <w:t>RUC</w:t>
      </w:r>
      <w:r w:rsidRPr="00BA326D">
        <w:rPr>
          <w:rFonts w:ascii="Arial" w:hAnsi="Arial" w:cs="Arial"/>
          <w:sz w:val="22"/>
          <w:szCs w:val="22"/>
        </w:rPr>
        <w:t xml:space="preserve">: </w:t>
      </w:r>
      <w:r w:rsidR="002C5634" w:rsidRPr="002C5634">
        <w:rPr>
          <w:rFonts w:ascii="Arial" w:hAnsi="Arial" w:cs="Arial"/>
          <w:sz w:val="22"/>
          <w:szCs w:val="22"/>
        </w:rPr>
        <w:t>20255993225</w:t>
      </w:r>
    </w:p>
    <w:p w14:paraId="3E4FB914" w14:textId="75F7E13B" w:rsidR="00186783" w:rsidRDefault="00186783" w:rsidP="002E5A82">
      <w:pPr>
        <w:pStyle w:val="Prrafodelista"/>
        <w:numPr>
          <w:ilvl w:val="0"/>
          <w:numId w:val="10"/>
        </w:numPr>
        <w:ind w:left="567" w:hanging="283"/>
        <w:rPr>
          <w:rFonts w:ascii="Arial" w:hAnsi="Arial" w:cs="Arial"/>
          <w:sz w:val="22"/>
          <w:szCs w:val="22"/>
        </w:rPr>
      </w:pPr>
      <w:r>
        <w:rPr>
          <w:rFonts w:ascii="Arial" w:hAnsi="Arial" w:cs="Arial"/>
          <w:b/>
          <w:bCs/>
          <w:sz w:val="22"/>
          <w:szCs w:val="22"/>
        </w:rPr>
        <w:t>Servicio analizado</w:t>
      </w:r>
      <w:r w:rsidRPr="00186783">
        <w:rPr>
          <w:rFonts w:ascii="Arial" w:hAnsi="Arial" w:cs="Arial"/>
          <w:sz w:val="22"/>
          <w:szCs w:val="22"/>
        </w:rPr>
        <w:t>:</w:t>
      </w:r>
      <w:r>
        <w:rPr>
          <w:rFonts w:ascii="Arial" w:hAnsi="Arial" w:cs="Arial"/>
          <w:sz w:val="22"/>
          <w:szCs w:val="22"/>
        </w:rPr>
        <w:t xml:space="preserve"> </w:t>
      </w:r>
      <w:r w:rsidR="002C5634" w:rsidRPr="002C5634">
        <w:rPr>
          <w:rFonts w:ascii="Arial" w:hAnsi="Arial" w:cs="Arial"/>
          <w:sz w:val="22"/>
          <w:szCs w:val="22"/>
        </w:rPr>
        <w:t>SERVICES BIOMETRICO DACTILAR T35</w:t>
      </w:r>
    </w:p>
    <w:p w14:paraId="6B8281FF" w14:textId="148BBE12" w:rsidR="001B48CE" w:rsidRDefault="004E4A9C" w:rsidP="0091642A">
      <w:pPr>
        <w:pStyle w:val="Prrafodelista"/>
        <w:numPr>
          <w:ilvl w:val="0"/>
          <w:numId w:val="10"/>
        </w:numPr>
        <w:ind w:left="567" w:hanging="283"/>
        <w:rPr>
          <w:rFonts w:ascii="Arial" w:hAnsi="Arial" w:cs="Arial"/>
          <w:sz w:val="22"/>
          <w:szCs w:val="22"/>
        </w:rPr>
      </w:pPr>
      <w:r/>
      <w:r>
        <w:t>Cantidad de usuarios del Servicio: 912 usuarios</w:t>
      </w:r>
    </w:p>
    <w:p w14:paraId="71E1563C" w14:textId="1FB4930C" w:rsidR="004E4A9C" w:rsidRDefault="00597396" w:rsidP="001B48CE">
      <w:pPr>
        <w:pStyle w:val="Prrafodelista"/>
        <w:numPr>
          <w:ilvl w:val="0"/>
          <w:numId w:val="19"/>
        </w:numPr>
        <w:rPr>
          <w:rFonts w:ascii="Arial" w:hAnsi="Arial" w:cs="Arial"/>
          <w:sz w:val="22"/>
          <w:szCs w:val="22"/>
        </w:rPr>
      </w:pPr>
      <w:r>
        <w:t>Fiorella Brigitte Mendoza Cotrina (DNI: 76584508)</w:t>
      </w:r>
    </w:p>
    <w:p w14:paraId="7535DACE" w14:textId="466D7891" w:rsidR="0025736F" w:rsidRPr="00A97761" w:rsidRDefault="0025736F" w:rsidP="002E5A82">
      <w:pPr>
        <w:pStyle w:val="Prrafodelista"/>
        <w:numPr>
          <w:ilvl w:val="0"/>
          <w:numId w:val="10"/>
        </w:numPr>
        <w:ind w:left="567" w:hanging="283"/>
        <w:rPr>
          <w:rFonts w:ascii="Arial" w:hAnsi="Arial" w:cs="Arial"/>
          <w:sz w:val="22"/>
          <w:szCs w:val="22"/>
        </w:rPr>
      </w:pPr>
      <w:r>
        <w:t>Fecha de detección: 19-10-2026</w:t>
      </w:r>
    </w:p>
    <w:p w14:paraId="2E180AE5" w14:textId="49E9073C" w:rsidR="0025736F" w:rsidRPr="00A97761" w:rsidRDefault="0025736F" w:rsidP="002E5A82">
      <w:pPr>
        <w:pStyle w:val="Prrafodelista"/>
        <w:numPr>
          <w:ilvl w:val="0"/>
          <w:numId w:val="10"/>
        </w:numPr>
        <w:ind w:left="567" w:hanging="283"/>
        <w:rPr>
          <w:rFonts w:ascii="Arial" w:hAnsi="Arial" w:cs="Arial"/>
          <w:sz w:val="22"/>
          <w:szCs w:val="22"/>
        </w:rPr>
      </w:pPr>
      <w:r>
        <w:t>Fecha de reporte: 19-10-2026</w:t>
      </w:r>
    </w:p>
    <w:p w14:paraId="3B45FCC6" w14:textId="565B4203" w:rsidR="00834584" w:rsidRPr="00834584" w:rsidRDefault="00834584" w:rsidP="002E5A82">
      <w:pPr>
        <w:pStyle w:val="Prrafodelista"/>
        <w:numPr>
          <w:ilvl w:val="0"/>
          <w:numId w:val="10"/>
        </w:numPr>
        <w:ind w:left="567" w:hanging="283"/>
        <w:rPr>
          <w:rFonts w:ascii="Arial" w:hAnsi="Arial" w:cs="Arial"/>
          <w:sz w:val="22"/>
          <w:szCs w:val="22"/>
        </w:rPr>
      </w:pPr>
      <w:r>
        <w:t>Periodo evaluado: Enero - Octubre 2026</w:t>
      </w:r>
    </w:p>
    <w:p w14:paraId="6B66C8FB" w14:textId="13960D2F" w:rsidR="0025736F" w:rsidRPr="00A97761" w:rsidRDefault="0025736F" w:rsidP="002E5A82">
      <w:pPr>
        <w:pStyle w:val="Prrafodelista"/>
        <w:numPr>
          <w:ilvl w:val="0"/>
          <w:numId w:val="10"/>
        </w:numPr>
        <w:ind w:left="567" w:hanging="283"/>
        <w:rPr>
          <w:rFonts w:ascii="Arial" w:hAnsi="Arial" w:cs="Arial"/>
          <w:sz w:val="22"/>
          <w:szCs w:val="22"/>
        </w:rPr>
      </w:pPr>
      <w:r w:rsidRPr="00A97761">
        <w:rPr>
          <w:rFonts w:ascii="Arial" w:hAnsi="Arial" w:cs="Arial"/>
          <w:b/>
          <w:bCs/>
          <w:sz w:val="22"/>
          <w:szCs w:val="22"/>
        </w:rPr>
        <w:t>Reportado por</w:t>
      </w:r>
      <w:r w:rsidRPr="00A97761">
        <w:rPr>
          <w:rFonts w:ascii="Arial" w:hAnsi="Arial" w:cs="Arial"/>
          <w:sz w:val="22"/>
          <w:szCs w:val="22"/>
        </w:rPr>
        <w:t>:</w:t>
      </w:r>
      <w:r w:rsidR="002C5634">
        <w:rPr>
          <w:rFonts w:ascii="Arial" w:hAnsi="Arial" w:cs="Arial"/>
          <w:sz w:val="22"/>
          <w:szCs w:val="22"/>
        </w:rPr>
        <w:t xml:space="preserve"> </w:t>
      </w:r>
      <w:r w:rsidR="00834584">
        <w:rPr>
          <w:rFonts w:ascii="Arial" w:hAnsi="Arial" w:cs="Arial"/>
          <w:sz w:val="22"/>
          <w:szCs w:val="22"/>
        </w:rPr>
        <w:t>Felipe Alexis Alegre Cuba</w:t>
      </w:r>
      <w:r w:rsidR="002C5634">
        <w:rPr>
          <w:rFonts w:ascii="Arial" w:hAnsi="Arial" w:cs="Arial"/>
          <w:sz w:val="22"/>
          <w:szCs w:val="22"/>
        </w:rPr>
        <w:t xml:space="preserve"> / Sadam Pérez Romero</w:t>
      </w:r>
    </w:p>
    <w:p w14:paraId="6139448F" w14:textId="5345FE92" w:rsidR="0025736F" w:rsidRPr="00834584" w:rsidRDefault="0025736F" w:rsidP="002E5A82">
      <w:pPr>
        <w:pStyle w:val="Prrafodelista"/>
        <w:numPr>
          <w:ilvl w:val="0"/>
          <w:numId w:val="10"/>
        </w:numPr>
        <w:ind w:left="567" w:hanging="283"/>
        <w:rPr>
          <w:rFonts w:ascii="Arial" w:hAnsi="Arial" w:cs="Arial"/>
          <w:sz w:val="22"/>
          <w:szCs w:val="22"/>
          <w:lang w:val="pt-PT"/>
        </w:rPr>
      </w:pPr>
      <w:r w:rsidRPr="00834584">
        <w:rPr>
          <w:rFonts w:ascii="Arial" w:hAnsi="Arial" w:cs="Arial"/>
          <w:b/>
          <w:bCs/>
          <w:sz w:val="22"/>
          <w:szCs w:val="22"/>
          <w:lang w:val="pt-PT"/>
        </w:rPr>
        <w:t>Reportado a</w:t>
      </w:r>
      <w:r w:rsidRPr="00834584">
        <w:rPr>
          <w:rFonts w:ascii="Arial" w:hAnsi="Arial" w:cs="Arial"/>
          <w:sz w:val="22"/>
          <w:szCs w:val="22"/>
          <w:lang w:val="pt-PT"/>
        </w:rPr>
        <w:t xml:space="preserve">: </w:t>
      </w:r>
      <w:r w:rsidR="00834584" w:rsidRPr="00834584">
        <w:rPr>
          <w:rFonts w:ascii="Arial" w:hAnsi="Arial" w:cs="Arial"/>
          <w:sz w:val="22"/>
          <w:szCs w:val="22"/>
          <w:lang w:val="pt-PT"/>
        </w:rPr>
        <w:t>Vanessa Pajares B</w:t>
      </w:r>
      <w:r w:rsidR="00834584">
        <w:rPr>
          <w:rFonts w:ascii="Arial" w:hAnsi="Arial" w:cs="Arial"/>
          <w:sz w:val="22"/>
          <w:szCs w:val="22"/>
          <w:lang w:val="pt-PT"/>
        </w:rPr>
        <w:t>arboza</w:t>
      </w:r>
    </w:p>
    <w:p w14:paraId="4E350783" w14:textId="6F33C277" w:rsidR="0025736F" w:rsidRPr="0025736F" w:rsidRDefault="0025736F" w:rsidP="00A97761">
      <w:pPr>
        <w:pStyle w:val="Ttulo1"/>
        <w:numPr>
          <w:ilvl w:val="0"/>
          <w:numId w:val="9"/>
        </w:numPr>
        <w:ind w:left="142" w:hanging="284"/>
        <w:rPr>
          <w:rFonts w:ascii="Arial" w:hAnsi="Arial" w:cs="Arial"/>
          <w:b/>
          <w:bCs/>
          <w:sz w:val="22"/>
          <w:szCs w:val="22"/>
        </w:rPr>
      </w:pPr>
      <w:r w:rsidRPr="0025736F">
        <w:rPr>
          <w:rFonts w:ascii="Arial" w:hAnsi="Arial" w:cs="Arial"/>
          <w:b/>
          <w:bCs/>
          <w:sz w:val="22"/>
          <w:szCs w:val="22"/>
        </w:rPr>
        <w:t>Clasificación del Incidente</w:t>
      </w:r>
    </w:p>
    <w:p w14:paraId="636DFC63" w14:textId="77777777" w:rsidR="0025736F" w:rsidRPr="0025736F" w:rsidRDefault="0025736F" w:rsidP="002E5A82">
      <w:pPr>
        <w:pStyle w:val="Prrafodelista"/>
        <w:numPr>
          <w:ilvl w:val="0"/>
          <w:numId w:val="10"/>
        </w:numPr>
        <w:ind w:left="567" w:hanging="283"/>
        <w:rPr>
          <w:rFonts w:ascii="Arial" w:hAnsi="Arial" w:cs="Arial"/>
          <w:b/>
          <w:bCs/>
          <w:sz w:val="22"/>
          <w:szCs w:val="22"/>
        </w:rPr>
      </w:pPr>
      <w:r w:rsidRPr="0025736F">
        <w:rPr>
          <w:rFonts w:ascii="Arial" w:hAnsi="Arial" w:cs="Arial"/>
          <w:b/>
          <w:bCs/>
          <w:sz w:val="22"/>
          <w:szCs w:val="22"/>
        </w:rPr>
        <w:t>Tipo de incidente:</w:t>
      </w:r>
    </w:p>
    <w:p w14:paraId="3873E223" w14:textId="7C1C06F8" w:rsidR="0025736F" w:rsidRPr="00A97761" w:rsidRDefault="000D35D4" w:rsidP="00E63ACE">
      <w:pPr>
        <w:numPr>
          <w:ilvl w:val="2"/>
          <w:numId w:val="11"/>
        </w:numPr>
        <w:ind w:left="851" w:hanging="284"/>
        <w:rPr>
          <w:rFonts w:ascii="Arial" w:hAnsi="Arial" w:cs="Arial"/>
          <w:sz w:val="22"/>
          <w:szCs w:val="22"/>
        </w:rPr>
      </w:pPr>
      <w:r>
        <w:rPr>
          <w:rFonts w:ascii="Arial" w:hAnsi="Arial" w:cs="Arial"/>
          <w:sz w:val="22"/>
          <w:szCs w:val="22"/>
        </w:rPr>
        <w:t>Consumos anómalos</w:t>
      </w:r>
      <w:r w:rsidR="0025736F" w:rsidRPr="00A97761">
        <w:rPr>
          <w:rFonts w:ascii="Arial" w:hAnsi="Arial" w:cs="Arial"/>
          <w:sz w:val="22"/>
          <w:szCs w:val="22"/>
        </w:rPr>
        <w:t xml:space="preserve"> </w:t>
      </w:r>
      <w:r w:rsidR="00391941">
        <w:rPr>
          <w:rFonts w:ascii="Arial" w:hAnsi="Arial" w:cs="Arial"/>
          <w:sz w:val="22"/>
          <w:szCs w:val="22"/>
        </w:rPr>
        <w:t>(</w:t>
      </w:r>
      <w:r>
        <w:rPr>
          <w:rFonts w:ascii="Arial" w:hAnsi="Arial" w:cs="Arial"/>
          <w:sz w:val="22"/>
          <w:szCs w:val="22"/>
        </w:rPr>
        <w:t xml:space="preserve">patrones de </w:t>
      </w:r>
      <w:r w:rsidR="003F602C">
        <w:rPr>
          <w:rFonts w:ascii="Arial" w:hAnsi="Arial" w:cs="Arial"/>
          <w:sz w:val="22"/>
          <w:szCs w:val="22"/>
        </w:rPr>
        <w:t>consultas</w:t>
      </w:r>
      <w:r w:rsidR="009661EB">
        <w:rPr>
          <w:rFonts w:ascii="Arial" w:hAnsi="Arial" w:cs="Arial"/>
          <w:sz w:val="22"/>
          <w:szCs w:val="22"/>
        </w:rPr>
        <w:t xml:space="preserve"> y/o horarios</w:t>
      </w:r>
      <w:r>
        <w:rPr>
          <w:rFonts w:ascii="Arial" w:hAnsi="Arial" w:cs="Arial"/>
          <w:sz w:val="22"/>
          <w:szCs w:val="22"/>
        </w:rPr>
        <w:t xml:space="preserve"> irregulares respecto a su promedio regular</w:t>
      </w:r>
      <w:r w:rsidR="00391941">
        <w:rPr>
          <w:rFonts w:ascii="Arial" w:hAnsi="Arial" w:cs="Arial"/>
          <w:sz w:val="22"/>
          <w:szCs w:val="22"/>
        </w:rPr>
        <w:t>)</w:t>
      </w:r>
    </w:p>
    <w:p w14:paraId="318C2549" w14:textId="60B9EC65" w:rsidR="0025736F" w:rsidRPr="00A97761" w:rsidRDefault="0025736F" w:rsidP="00A97761">
      <w:pPr>
        <w:pStyle w:val="Ttulo1"/>
        <w:numPr>
          <w:ilvl w:val="0"/>
          <w:numId w:val="9"/>
        </w:numPr>
        <w:ind w:left="142" w:hanging="284"/>
        <w:rPr>
          <w:rFonts w:ascii="Arial" w:hAnsi="Arial" w:cs="Arial"/>
          <w:b/>
          <w:bCs/>
          <w:sz w:val="22"/>
          <w:szCs w:val="22"/>
        </w:rPr>
      </w:pPr>
      <w:r w:rsidRPr="00A97761">
        <w:rPr>
          <w:rFonts w:ascii="Arial" w:hAnsi="Arial" w:cs="Arial"/>
          <w:b/>
          <w:bCs/>
          <w:sz w:val="22"/>
          <w:szCs w:val="22"/>
        </w:rPr>
        <w:t>Descripción del incidente</w:t>
      </w:r>
    </w:p>
    <w:p w14:paraId="79C860DA" w14:textId="691F8372" w:rsidR="001A60D0" w:rsidRDefault="00D23B59" w:rsidP="005E0750">
      <w:pPr>
        <w:jc w:val="both"/>
        <w:rPr>
          <w:rFonts w:ascii="Arial" w:hAnsi="Arial" w:cs="Arial"/>
          <w:sz w:val="22"/>
          <w:szCs w:val="22"/>
        </w:rPr>
      </w:pPr>
      <w:r>
        <w:rPr>
          <w:rFonts w:ascii="Arial" w:hAnsi="Arial" w:cs="Arial"/>
          <w:sz w:val="22"/>
          <w:szCs w:val="22"/>
        </w:rPr>
        <w:t>En</w:t>
      </w:r>
      <w:r w:rsidR="005E0750" w:rsidRPr="005E0750">
        <w:rPr>
          <w:rFonts w:ascii="Arial" w:hAnsi="Arial" w:cs="Arial"/>
          <w:sz w:val="22"/>
          <w:szCs w:val="22"/>
        </w:rPr>
        <w:t xml:space="preserve"> el monitoreo </w:t>
      </w:r>
      <w:r w:rsidR="008A5855">
        <w:rPr>
          <w:rFonts w:ascii="Arial" w:hAnsi="Arial" w:cs="Arial"/>
          <w:sz w:val="22"/>
          <w:szCs w:val="22"/>
        </w:rPr>
        <w:t xml:space="preserve">diario de los consumos realizados por las entidades y/o empresas, se </w:t>
      </w:r>
      <w:r>
        <w:rPr>
          <w:rFonts w:ascii="Arial" w:hAnsi="Arial" w:cs="Arial"/>
          <w:sz w:val="22"/>
          <w:szCs w:val="22"/>
        </w:rPr>
        <w:t xml:space="preserve">detectaron consumos inusuales (anómalos) </w:t>
      </w:r>
      <w:r w:rsidR="00ED3813">
        <w:rPr>
          <w:rFonts w:ascii="Arial" w:hAnsi="Arial" w:cs="Arial"/>
          <w:sz w:val="22"/>
          <w:szCs w:val="22"/>
        </w:rPr>
        <w:t>con un pico inusual en el mes de octubre, e</w:t>
      </w:r>
      <w:r>
        <w:rPr>
          <w:rFonts w:ascii="Arial" w:hAnsi="Arial" w:cs="Arial"/>
          <w:sz w:val="22"/>
          <w:szCs w:val="22"/>
        </w:rPr>
        <w:t xml:space="preserve">n particular en el servicio de </w:t>
      </w:r>
      <w:r w:rsidRPr="00CE0DB8">
        <w:rPr>
          <w:rFonts w:ascii="Arial" w:hAnsi="Arial" w:cs="Arial"/>
          <w:sz w:val="22"/>
          <w:szCs w:val="22"/>
        </w:rPr>
        <w:t>CONSULTAS EN L</w:t>
      </w:r>
      <w:r>
        <w:rPr>
          <w:rFonts w:ascii="Arial" w:hAnsi="Arial" w:cs="Arial"/>
          <w:sz w:val="22"/>
          <w:szCs w:val="22"/>
        </w:rPr>
        <w:t>Í</w:t>
      </w:r>
      <w:r w:rsidRPr="00CE0DB8">
        <w:rPr>
          <w:rFonts w:ascii="Arial" w:hAnsi="Arial" w:cs="Arial"/>
          <w:sz w:val="22"/>
          <w:szCs w:val="22"/>
        </w:rPr>
        <w:t xml:space="preserve">NEA VIA </w:t>
      </w:r>
      <w:r>
        <w:rPr>
          <w:rFonts w:ascii="Arial" w:hAnsi="Arial" w:cs="Arial"/>
          <w:sz w:val="22"/>
          <w:szCs w:val="22"/>
        </w:rPr>
        <w:t xml:space="preserve">LÍNEA DEDICADA </w:t>
      </w:r>
      <w:r w:rsidRPr="00CE0DB8">
        <w:rPr>
          <w:rFonts w:ascii="Arial" w:hAnsi="Arial" w:cs="Arial"/>
          <w:sz w:val="22"/>
          <w:szCs w:val="22"/>
        </w:rPr>
        <w:t>(</w:t>
      </w:r>
      <w:r>
        <w:rPr>
          <w:rFonts w:ascii="Arial" w:hAnsi="Arial" w:cs="Arial"/>
          <w:sz w:val="22"/>
          <w:szCs w:val="22"/>
        </w:rPr>
        <w:t>LD</w:t>
      </w:r>
      <w:r w:rsidRPr="00CE0DB8">
        <w:rPr>
          <w:rFonts w:ascii="Arial" w:hAnsi="Arial" w:cs="Arial"/>
          <w:sz w:val="22"/>
          <w:szCs w:val="22"/>
        </w:rPr>
        <w:t>)</w:t>
      </w:r>
      <w:r>
        <w:rPr>
          <w:rFonts w:ascii="Arial" w:hAnsi="Arial" w:cs="Arial"/>
          <w:sz w:val="22"/>
          <w:szCs w:val="22"/>
        </w:rPr>
        <w:t>.</w:t>
      </w:r>
      <w:r w:rsidR="00F42BE6">
        <w:rPr>
          <w:rFonts w:ascii="Arial" w:hAnsi="Arial" w:cs="Arial"/>
          <w:sz w:val="22"/>
          <w:szCs w:val="22"/>
        </w:rPr>
        <w:t xml:space="preserve"> (ver </w:t>
      </w:r>
      <w:r w:rsidR="00590A27">
        <w:rPr>
          <w:rFonts w:ascii="Arial" w:hAnsi="Arial" w:cs="Arial"/>
          <w:sz w:val="22"/>
          <w:szCs w:val="22"/>
        </w:rPr>
        <w:t>Tabla 1</w:t>
      </w:r>
      <w:r w:rsidR="00F42BE6">
        <w:rPr>
          <w:rFonts w:ascii="Arial" w:hAnsi="Arial" w:cs="Arial"/>
          <w:sz w:val="22"/>
          <w:szCs w:val="22"/>
        </w:rPr>
        <w:t>)</w:t>
      </w:r>
    </w:p>
    <w:p w14:paraId="2CA15F31" w14:textId="77777777" w:rsidR="00E11133" w:rsidRPr="00E11133" w:rsidRDefault="00E11133" w:rsidP="005E0750">
      <w:pPr>
        <w:jc w:val="both"/>
        <w:rPr>
          <w:rFonts w:ascii="Arial" w:hAnsi="Arial" w:cs="Arial"/>
          <w:sz w:val="6"/>
          <w:szCs w:val="6"/>
        </w:rPr>
      </w:pPr>
    </w:p>
    <w:tbl>
      <w:tblPr>
        <w:tblStyle w:val="Tablaconcuadrcula"/>
        <w:tblpPr w:leftFromText="141" w:rightFromText="141" w:vertAnchor="text" w:tblpXSpec="center" w:tblpY="1"/>
        <w:tblOverlap w:val="never"/>
        <w:tblW w:w="0" w:type="auto"/>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Look w:val="04A0" w:firstRow="1" w:lastRow="0" w:firstColumn="1" w:lastColumn="0" w:noHBand="0" w:noVBand="1"/>
      </w:tblPr>
      <w:tblGrid>
        <w:gridCol w:w="1599"/>
        <w:gridCol w:w="1937"/>
        <w:gridCol w:w="1937"/>
        <w:gridCol w:w="2129"/>
      </w:tblGrid>
      <w:tr w:rsidR="00590A57" w:rsidRPr="00002332" w14:paraId="09D9F083" w14:textId="77777777" w:rsidTr="00590A57">
        <w:tc>
          <w:tcPr>
            <w:tcW w:w="1599" w:type="dxa"/>
            <w:shd w:val="clear" w:color="auto" w:fill="F2F2F2" w:themeFill="background1" w:themeFillShade="F2"/>
            <w:vAlign w:val="center"/>
          </w:tcPr>
          <w:p w14:paraId="3DDACF6B" w14:textId="1C51F576" w:rsidR="00590A57" w:rsidRPr="001A60D0" w:rsidRDefault="00590A57" w:rsidP="000E3CC7">
            <w:pPr>
              <w:pStyle w:val="Prrafodelista"/>
              <w:ind w:left="0"/>
              <w:jc w:val="center"/>
              <w:rPr>
                <w:rFonts w:ascii="Calibri Light" w:hAnsi="Calibri Light" w:cs="Calibri Light"/>
                <w:b/>
                <w:bCs/>
                <w:sz w:val="20"/>
                <w:szCs w:val="20"/>
              </w:rPr>
            </w:pPr>
            <w:r>
              <w:rPr>
                <w:rFonts w:ascii="Arial" w:hAnsi="Arial" w:cs="Arial"/>
                <w:sz w:val="22"/>
                <w:szCs w:val="22"/>
              </w:rPr>
              <w:t xml:space="preserve"> </w:t>
            </w:r>
            <w:r w:rsidRPr="001A60D0">
              <w:rPr>
                <w:rFonts w:ascii="Calibri Light" w:hAnsi="Calibri Light" w:cs="Calibri Light"/>
                <w:b/>
                <w:bCs/>
                <w:sz w:val="20"/>
                <w:szCs w:val="20"/>
              </w:rPr>
              <w:t>SERVICIO</w:t>
            </w:r>
          </w:p>
        </w:tc>
        <w:tc>
          <w:tcPr>
            <w:tcW w:w="1937" w:type="dxa"/>
            <w:shd w:val="clear" w:color="auto" w:fill="F2F2F2" w:themeFill="background1" w:themeFillShade="F2"/>
            <w:vAlign w:val="center"/>
          </w:tcPr>
          <w:p w14:paraId="21826CA6" w14:textId="08950B2D" w:rsidR="00590A57" w:rsidRPr="001A60D0" w:rsidRDefault="00590A57"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USUARIO</w:t>
            </w:r>
          </w:p>
        </w:tc>
        <w:tc>
          <w:tcPr>
            <w:tcW w:w="1937" w:type="dxa"/>
            <w:shd w:val="clear" w:color="auto" w:fill="F2F2F2" w:themeFill="background1" w:themeFillShade="F2"/>
            <w:vAlign w:val="center"/>
          </w:tcPr>
          <w:p w14:paraId="0E540006" w14:textId="345E5227" w:rsidR="00590A57" w:rsidRPr="001A60D0" w:rsidRDefault="00590A57" w:rsidP="000E3CC7">
            <w:pPr>
              <w:pStyle w:val="Prrafodelista"/>
              <w:ind w:left="0"/>
              <w:jc w:val="center"/>
              <w:rPr>
                <w:rFonts w:ascii="Calibri Light" w:hAnsi="Calibri Light" w:cs="Calibri Light"/>
                <w:b/>
                <w:bCs/>
                <w:sz w:val="20"/>
                <w:szCs w:val="20"/>
              </w:rPr>
            </w:pPr>
            <w:r w:rsidRPr="001A60D0">
              <w:rPr>
                <w:rFonts w:ascii="Calibri Light" w:hAnsi="Calibri Light" w:cs="Calibri Light"/>
                <w:b/>
                <w:bCs/>
                <w:sz w:val="20"/>
                <w:szCs w:val="20"/>
              </w:rPr>
              <w:t>TIPO_INCEDENTE</w:t>
            </w:r>
          </w:p>
        </w:tc>
        <w:tc>
          <w:tcPr>
            <w:tcW w:w="2129" w:type="dxa"/>
            <w:shd w:val="clear" w:color="auto" w:fill="F2F2F2" w:themeFill="background1" w:themeFillShade="F2"/>
            <w:vAlign w:val="center"/>
          </w:tcPr>
          <w:p w14:paraId="47918E31" w14:textId="04C4DFB0" w:rsidR="00590A57" w:rsidRPr="001A60D0" w:rsidRDefault="00294BBF" w:rsidP="00590A57">
            <w:pPr>
              <w:pStyle w:val="Prrafodelista"/>
              <w:ind w:left="0"/>
              <w:jc w:val="center"/>
              <w:rPr>
                <w:rFonts w:ascii="Calibri Light" w:hAnsi="Calibri Light" w:cs="Calibri Light"/>
                <w:b/>
                <w:bCs/>
                <w:sz w:val="20"/>
                <w:szCs w:val="20"/>
              </w:rPr>
            </w:pPr>
            <w:r>
              <w:rPr>
                <w:rFonts w:ascii="Calibri Light" w:hAnsi="Calibri Light" w:cs="Calibri Light"/>
                <w:b/>
                <w:bCs/>
                <w:sz w:val="20"/>
                <w:szCs w:val="20"/>
              </w:rPr>
              <w:t>CANT_CONSULTAS</w:t>
            </w:r>
          </w:p>
        </w:tc>
      </w:tr>
      <w:tr w:rsidR="00590A57" w:rsidRPr="00002332" w14:paraId="06F126D4" w14:textId="77777777" w:rsidTr="00590A57">
        <w:tc>
          <w:tcPr>
            <w:tcW w:w="1599" w:type="dxa"/>
            <w:vMerge w:val="restart"/>
            <w:shd w:val="clear" w:color="auto" w:fill="DAE9F7" w:themeFill="text2" w:themeFillTint="1A"/>
            <w:vAlign w:val="center"/>
          </w:tcPr>
          <w:p>
            <w:r>
              <w:t>SERVICES BIOMETRICO DACTILAR T35</w:t>
            </w:r>
          </w:p>
        </w:tc>
        <w:tc>
          <w:tcPr>
            <w:tcW w:w="1937" w:type="dxa"/>
            <w:vMerge w:val="restart"/>
            <w:vAlign w:val="center"/>
          </w:tcPr>
          <w:p>
            <w:r>
              <w:t>Fiorella Brigitte Mendoza Cotrina (DNI: 76584508) / Angie Denisse Laura Francia (DNI: 72127674)</w:t>
            </w:r>
          </w:p>
        </w:tc>
        <w:tc>
          <w:tcPr>
            <w:tcW w:w="1937" w:type="dxa"/>
            <w:vAlign w:val="center"/>
            <w:shd w:val="clear" w:color="auto" w:fill="F2F2F2"/>
          </w:tcPr>
          <w:p>
            <w:r>
              <w:t>Volumen diario Promedio (VNP)</w:t>
            </w:r>
          </w:p>
        </w:tc>
        <w:tc>
          <w:tcPr>
            <w:tcW w:w="2129" w:type="dxa"/>
            <w:vAlign w:val="center"/>
          </w:tcPr>
          <w:p>
            <w:r>
              <w:t>973.1</w:t>
            </w:r>
          </w:p>
        </w:tc>
      </w:tr>
      <w:tr w:rsidR="00590A57" w:rsidRPr="00002332" w14:paraId="2F050B5B" w14:textId="77777777" w:rsidTr="0091642A">
        <w:tc>
          <w:tcPr>
            <w:tcW w:w="1599" w:type="dxa"/>
            <w:vMerge/>
            <w:shd w:val="clear" w:color="auto" w:fill="DAE9F7" w:themeFill="text2" w:themeFillTint="1A"/>
            <w:vAlign w:val="center"/>
          </w:tcPr>
          <w:p w14:paraId="6C6B39E7"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5E33E3AF"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Volumen Inusual Detectado (VID)</w:t>
            </w:r>
          </w:p>
        </w:tc>
        <w:tc>
          <w:tcPr>
            <w:tcW w:w="2129" w:type="dxa"/>
            <w:vAlign w:val="center"/>
          </w:tcPr>
          <w:p>
            <w:r>
              <w:t>4,398</w:t>
            </w:r>
          </w:p>
        </w:tc>
      </w:tr>
      <w:tr w:rsidR="00590A57" w:rsidRPr="00002332" w14:paraId="406C2411" w14:textId="77777777" w:rsidTr="0091642A">
        <w:tc>
          <w:tcPr>
            <w:tcW w:w="1599" w:type="dxa"/>
            <w:vMerge/>
            <w:shd w:val="clear" w:color="auto" w:fill="DAE9F7" w:themeFill="text2" w:themeFillTint="1A"/>
            <w:vAlign w:val="center"/>
          </w:tcPr>
          <w:p w14:paraId="6F9177C6" w14:textId="77777777" w:rsidR="00590A57" w:rsidRPr="00D75013" w:rsidRDefault="00590A57" w:rsidP="000E3CC7">
            <w:pPr>
              <w:pStyle w:val="Prrafodelista"/>
              <w:ind w:left="0"/>
              <w:jc w:val="center"/>
              <w:rPr>
                <w:rFonts w:ascii="Calibri Light" w:hAnsi="Calibri Light" w:cs="Calibri Light"/>
                <w:b/>
                <w:bCs/>
                <w:sz w:val="20"/>
                <w:szCs w:val="20"/>
              </w:rPr>
            </w:pPr>
          </w:p>
        </w:tc>
        <w:tc>
          <w:tcPr>
            <w:tcW w:w="1937" w:type="dxa"/>
            <w:vMerge/>
          </w:tcPr>
          <w:p w14:paraId="6BBEE4C6" w14:textId="77777777" w:rsidR="00590A57" w:rsidRPr="003C1C43" w:rsidRDefault="00590A57" w:rsidP="000E3CC7">
            <w:pPr>
              <w:pStyle w:val="Prrafodelista"/>
              <w:ind w:left="0"/>
              <w:rPr>
                <w:rFonts w:ascii="Calibri Light" w:hAnsi="Calibri Light" w:cs="Calibri Light"/>
                <w:sz w:val="20"/>
                <w:szCs w:val="20"/>
              </w:rPr>
            </w:pPr>
          </w:p>
        </w:tc>
        <w:tc>
          <w:tcPr>
            <w:tcW w:w="1937" w:type="dxa"/>
            <w:vAlign w:val="center"/>
            <w:shd w:val="clear" w:color="auto" w:fill="F2F2F2"/>
          </w:tcPr>
          <w:p>
            <w:r>
              <w:t>Incremento Porcentual (IP %)</w:t>
            </w:r>
          </w:p>
        </w:tc>
        <w:tc>
          <w:tcPr>
            <w:tcW w:w="2129" w:type="dxa"/>
            <w:vAlign w:val="center"/>
          </w:tcPr>
          <w:p>
            <w:r>
              <w:t>352.0 %</w:t>
            </w:r>
          </w:p>
        </w:tc>
      </w:tr>
    </w:tbl>
    <w:p w14:paraId="46276DBD" w14:textId="318A4E9A" w:rsidR="00BB7864" w:rsidRPr="00F42BE6" w:rsidRDefault="000E3CC7" w:rsidP="00F42BE6">
      <w:pPr>
        <w:pStyle w:val="Prrafodelista"/>
        <w:ind w:firstLine="143"/>
        <w:jc w:val="center"/>
        <w:rPr>
          <w:rFonts w:ascii="Arial" w:hAnsi="Arial" w:cs="Arial"/>
          <w:sz w:val="18"/>
          <w:szCs w:val="18"/>
        </w:rPr>
      </w:pPr>
      <w:r>
        <w:rPr>
          <w:rFonts w:ascii="Arial" w:hAnsi="Arial" w:cs="Arial"/>
          <w:b/>
          <w:bCs/>
          <w:i/>
          <w:iCs/>
          <w:sz w:val="18"/>
          <w:szCs w:val="18"/>
        </w:rPr>
        <w:br w:type="textWrapping" w:clear="all"/>
      </w:r>
      <w:r w:rsidR="00BB7864" w:rsidRPr="00F42BE6">
        <w:rPr>
          <w:rFonts w:ascii="Arial" w:hAnsi="Arial" w:cs="Arial"/>
          <w:b/>
          <w:bCs/>
          <w:i/>
          <w:iCs/>
          <w:sz w:val="18"/>
          <w:szCs w:val="18"/>
        </w:rPr>
        <w:t>Imagen 1:</w:t>
      </w:r>
      <w:r w:rsidR="00BB7864" w:rsidRPr="00F42BE6">
        <w:rPr>
          <w:rFonts w:ascii="Arial" w:hAnsi="Arial" w:cs="Arial"/>
          <w:i/>
          <w:iCs/>
          <w:sz w:val="18"/>
          <w:szCs w:val="18"/>
        </w:rPr>
        <w:t xml:space="preserve"> </w:t>
      </w:r>
      <w:r w:rsidR="00014BF7" w:rsidRPr="00F42BE6">
        <w:rPr>
          <w:rFonts w:ascii="Arial" w:hAnsi="Arial" w:cs="Arial"/>
          <w:i/>
          <w:iCs/>
          <w:sz w:val="18"/>
          <w:szCs w:val="18"/>
        </w:rPr>
        <w:t xml:space="preserve">Tabla de </w:t>
      </w:r>
      <w:r w:rsidR="00BB7864" w:rsidRPr="00F42BE6">
        <w:rPr>
          <w:rFonts w:ascii="Arial" w:hAnsi="Arial" w:cs="Arial"/>
          <w:i/>
          <w:iCs/>
          <w:sz w:val="18"/>
          <w:szCs w:val="18"/>
        </w:rPr>
        <w:t xml:space="preserve">IP % </w:t>
      </w:r>
      <w:r w:rsidR="00014BF7" w:rsidRPr="00F42BE6">
        <w:rPr>
          <w:rFonts w:ascii="Arial" w:hAnsi="Arial" w:cs="Arial"/>
          <w:i/>
          <w:iCs/>
          <w:sz w:val="18"/>
          <w:szCs w:val="18"/>
        </w:rPr>
        <w:t xml:space="preserve">para </w:t>
      </w:r>
      <w:r w:rsidR="00E5731B">
        <w:rPr>
          <w:rFonts w:ascii="Arial" w:hAnsi="Arial" w:cs="Arial"/>
          <w:i/>
          <w:iCs/>
          <w:sz w:val="18"/>
          <w:szCs w:val="18"/>
        </w:rPr>
        <w:t>el servicio LD</w:t>
      </w:r>
      <w:r w:rsidR="00BB7864" w:rsidRPr="00F42BE6">
        <w:rPr>
          <w:rFonts w:ascii="Arial" w:hAnsi="Arial" w:cs="Arial"/>
          <w:i/>
          <w:iCs/>
          <w:sz w:val="18"/>
          <w:szCs w:val="18"/>
        </w:rPr>
        <w:t>.</w:t>
      </w:r>
    </w:p>
    <w:p w14:paraId="4BE1C605" w14:textId="1E1E4B67" w:rsidR="005E0750" w:rsidRDefault="006C21B3" w:rsidP="005E0750">
      <w:pPr>
        <w:jc w:val="both"/>
        <w:rPr>
          <w:rFonts w:ascii="Arial" w:hAnsi="Arial" w:cs="Arial"/>
          <w:sz w:val="22"/>
          <w:szCs w:val="22"/>
        </w:rPr>
      </w:pPr>
      <w:r>
        <w:rPr>
          <w:rFonts w:ascii="Arial" w:hAnsi="Arial" w:cs="Arial"/>
          <w:sz w:val="22"/>
          <w:szCs w:val="22"/>
        </w:rPr>
        <w:t>El IP % podría significar un posible caso de uso indebido por parte de</w:t>
      </w:r>
      <w:r w:rsidR="00993CF6">
        <w:rPr>
          <w:rFonts w:ascii="Arial" w:hAnsi="Arial" w:cs="Arial"/>
          <w:sz w:val="22"/>
          <w:szCs w:val="22"/>
        </w:rPr>
        <w:t>l</w:t>
      </w:r>
      <w:r w:rsidR="005E0750" w:rsidRPr="005E0750">
        <w:rPr>
          <w:rFonts w:ascii="Arial" w:hAnsi="Arial" w:cs="Arial"/>
          <w:sz w:val="22"/>
          <w:szCs w:val="22"/>
        </w:rPr>
        <w:t xml:space="preserve"> usuario</w:t>
      </w:r>
      <w:r w:rsidR="00993CF6">
        <w:rPr>
          <w:rFonts w:ascii="Arial" w:hAnsi="Arial" w:cs="Arial"/>
          <w:sz w:val="22"/>
          <w:szCs w:val="22"/>
        </w:rPr>
        <w:t xml:space="preserve"> o usuarios</w:t>
      </w:r>
      <w:r w:rsidR="005E0750" w:rsidRPr="005E0750">
        <w:rPr>
          <w:rFonts w:ascii="Arial" w:hAnsi="Arial" w:cs="Arial"/>
          <w:sz w:val="22"/>
          <w:szCs w:val="22"/>
        </w:rPr>
        <w:t xml:space="preserve"> no autorizados </w:t>
      </w:r>
      <w:r w:rsidR="009E00D2">
        <w:rPr>
          <w:rFonts w:ascii="Arial" w:hAnsi="Arial" w:cs="Arial"/>
          <w:sz w:val="22"/>
          <w:szCs w:val="22"/>
        </w:rPr>
        <w:t xml:space="preserve">lo </w:t>
      </w:r>
      <w:r w:rsidR="00993CF6">
        <w:rPr>
          <w:rFonts w:ascii="Arial" w:hAnsi="Arial" w:cs="Arial"/>
          <w:sz w:val="22"/>
          <w:szCs w:val="22"/>
        </w:rPr>
        <w:t>cual permitiría</w:t>
      </w:r>
      <w:r w:rsidR="009E00D2">
        <w:rPr>
          <w:rFonts w:ascii="Arial" w:hAnsi="Arial" w:cs="Arial"/>
          <w:sz w:val="22"/>
          <w:szCs w:val="22"/>
        </w:rPr>
        <w:t xml:space="preserve"> realizar</w:t>
      </w:r>
      <w:r w:rsidR="005E0750" w:rsidRPr="005E0750">
        <w:rPr>
          <w:rFonts w:ascii="Arial" w:hAnsi="Arial" w:cs="Arial"/>
          <w:sz w:val="22"/>
          <w:szCs w:val="22"/>
        </w:rPr>
        <w:t xml:space="preserve"> consultas masivas o dirigidas, incrementando el riesgo de explotación automatizada</w:t>
      </w:r>
      <w:r w:rsidR="00153B7E">
        <w:rPr>
          <w:rFonts w:ascii="Arial" w:hAnsi="Arial" w:cs="Arial"/>
          <w:sz w:val="22"/>
          <w:szCs w:val="22"/>
        </w:rPr>
        <w:t>,</w:t>
      </w:r>
      <w:r w:rsidR="005E0750" w:rsidRPr="005E0750">
        <w:rPr>
          <w:rFonts w:ascii="Arial" w:hAnsi="Arial" w:cs="Arial"/>
          <w:sz w:val="22"/>
          <w:szCs w:val="22"/>
        </w:rPr>
        <w:t xml:space="preserve"> generando una amenaza significativa para la privacidad y protección de datos personales conforme a la legislación vigente.</w:t>
      </w:r>
    </w:p>
    <w:p w14:paraId="1C5020B3" w14:textId="77777777" w:rsidR="00153B7E" w:rsidRDefault="00153B7E" w:rsidP="005E0750">
      <w:pPr>
        <w:jc w:val="both"/>
        <w:rPr>
          <w:rFonts w:ascii="Arial" w:hAnsi="Arial" w:cs="Arial"/>
          <w:sz w:val="22"/>
          <w:szCs w:val="22"/>
        </w:rPr>
      </w:pPr>
    </w:p>
    <w:p w14:paraId="736C3BEC" w14:textId="227372D6" w:rsidR="00C03435" w:rsidRDefault="003E5090" w:rsidP="00A97761">
      <w:pPr>
        <w:pStyle w:val="Ttulo1"/>
        <w:numPr>
          <w:ilvl w:val="0"/>
          <w:numId w:val="9"/>
        </w:numPr>
        <w:ind w:left="142" w:hanging="284"/>
        <w:rPr>
          <w:rFonts w:ascii="Arial" w:hAnsi="Arial" w:cs="Arial"/>
          <w:b/>
          <w:bCs/>
          <w:sz w:val="22"/>
          <w:szCs w:val="22"/>
        </w:rPr>
      </w:pPr>
      <w:r>
        <w:rPr>
          <w:rFonts w:ascii="Arial" w:hAnsi="Arial" w:cs="Arial"/>
          <w:b/>
          <w:bCs/>
          <w:sz w:val="22"/>
          <w:szCs w:val="22"/>
        </w:rPr>
        <w:lastRenderedPageBreak/>
        <w:t xml:space="preserve">Detalle del </w:t>
      </w:r>
      <w:r w:rsidR="00B53BD8">
        <w:rPr>
          <w:rFonts w:ascii="Arial" w:hAnsi="Arial" w:cs="Arial"/>
          <w:b/>
          <w:bCs/>
          <w:sz w:val="22"/>
          <w:szCs w:val="22"/>
        </w:rPr>
        <w:t>Caso</w:t>
      </w:r>
    </w:p>
    <w:p w14:paraId="651AE8E1" w14:textId="77777777" w:rsidR="00007A53" w:rsidRPr="00007A53" w:rsidRDefault="00007A53" w:rsidP="00007A53">
      <w:pPr>
        <w:rPr>
          <w:sz w:val="6"/>
          <w:szCs w:val="6"/>
        </w:rPr>
      </w:pPr>
    </w:p>
    <w:p w14:paraId="453C2D85" w14:textId="3C79D220" w:rsidR="00A97761" w:rsidRPr="005340ED" w:rsidRDefault="003E5090" w:rsidP="00A97761">
      <w:pPr>
        <w:spacing w:line="360" w:lineRule="auto"/>
        <w:rPr>
          <w:rFonts w:ascii="Arial" w:hAnsi="Arial" w:cs="Arial"/>
          <w:b/>
          <w:bCs/>
          <w:sz w:val="22"/>
          <w:szCs w:val="22"/>
        </w:rPr>
      </w:pPr>
      <w:r>
        <w:rPr>
          <w:rFonts w:ascii="Arial" w:hAnsi="Arial" w:cs="Arial"/>
          <w:b/>
          <w:bCs/>
          <w:sz w:val="22"/>
          <w:szCs w:val="22"/>
        </w:rPr>
        <w:t xml:space="preserve">4.1 </w:t>
      </w:r>
      <w:r w:rsidR="00A97761" w:rsidRPr="4AB1CFC1">
        <w:rPr>
          <w:rFonts w:ascii="Arial" w:hAnsi="Arial" w:cs="Arial"/>
          <w:b/>
          <w:bCs/>
          <w:sz w:val="22"/>
          <w:szCs w:val="22"/>
        </w:rPr>
        <w:t>Enlace de acceso:</w:t>
      </w:r>
    </w:p>
    <w:p w14:paraId="30AB14DE" w14:textId="16AFCBAC" w:rsidR="00A97761" w:rsidRDefault="0056290F" w:rsidP="00007A53">
      <w:pPr>
        <w:pStyle w:val="Prrafodelista"/>
        <w:numPr>
          <w:ilvl w:val="0"/>
          <w:numId w:val="10"/>
        </w:numPr>
        <w:spacing w:line="360" w:lineRule="auto"/>
        <w:ind w:left="426" w:hanging="426"/>
        <w:rPr>
          <w:rStyle w:val="Hipervnculo"/>
        </w:rPr>
      </w:pPr>
      <w:r w:rsidRPr="00007A53">
        <w:rPr>
          <w:rFonts w:ascii="Arial" w:hAnsi="Arial" w:cs="Arial"/>
          <w:b/>
          <w:bCs/>
          <w:sz w:val="22"/>
          <w:szCs w:val="22"/>
        </w:rPr>
        <w:t>MicroStrategy</w:t>
      </w:r>
      <w:r w:rsidRPr="00007A53">
        <w:rPr>
          <w:rFonts w:ascii="Arial" w:hAnsi="Arial" w:cs="Arial"/>
          <w:sz w:val="22"/>
          <w:szCs w:val="22"/>
        </w:rPr>
        <w:t xml:space="preserve"> Plataforma de inteligencia empresarial (BI)</w:t>
      </w:r>
      <w:r w:rsidR="00A97761" w:rsidRPr="00007A53">
        <w:rPr>
          <w:rFonts w:ascii="Arial" w:hAnsi="Arial" w:cs="Arial"/>
          <w:sz w:val="22"/>
          <w:szCs w:val="22"/>
        </w:rPr>
        <w:t xml:space="preserve"> </w:t>
      </w:r>
      <w:r w:rsidR="00995F84" w:rsidRPr="00007A53">
        <w:rPr>
          <w:rFonts w:ascii="Arial" w:hAnsi="Arial" w:cs="Arial"/>
          <w:sz w:val="22"/>
          <w:szCs w:val="22"/>
        </w:rPr>
        <w:t>y análisis de datos</w:t>
      </w:r>
      <w:r w:rsidR="00A97761" w:rsidRPr="00007A53">
        <w:rPr>
          <w:rFonts w:ascii="Arial" w:hAnsi="Arial" w:cs="Arial"/>
          <w:sz w:val="22"/>
          <w:szCs w:val="22"/>
        </w:rPr>
        <w:t xml:space="preserve">: </w:t>
      </w:r>
      <w:hyperlink r:id="rId8" w:history="1">
        <w:r w:rsidRPr="00256EAC">
          <w:rPr>
            <w:rStyle w:val="Hipervnculo"/>
          </w:rPr>
          <w:t>https://sisbi.reniec.gob.pe/MicroStrategy/asp/Main.aspx</w:t>
        </w:r>
      </w:hyperlink>
    </w:p>
    <w:p w14:paraId="560B0C81" w14:textId="77777777" w:rsidR="0031296A" w:rsidRPr="0031296A" w:rsidRDefault="0031296A" w:rsidP="0031296A">
      <w:pPr>
        <w:pStyle w:val="Prrafodelista"/>
        <w:spacing w:line="360" w:lineRule="auto"/>
        <w:ind w:left="426"/>
        <w:rPr>
          <w:rStyle w:val="Hipervnculo"/>
          <w:sz w:val="2"/>
          <w:szCs w:val="2"/>
        </w:rPr>
      </w:pPr>
    </w:p>
    <w:p w14:paraId="77A99CD8" w14:textId="0F599F3E" w:rsidR="008036A7" w:rsidRDefault="00007A53" w:rsidP="008036A7">
      <w:pPr>
        <w:spacing w:line="360" w:lineRule="auto"/>
        <w:rPr>
          <w:rFonts w:ascii="Arial" w:hAnsi="Arial" w:cs="Arial"/>
          <w:b/>
          <w:bCs/>
          <w:sz w:val="22"/>
          <w:szCs w:val="22"/>
        </w:rPr>
      </w:pPr>
      <w:r w:rsidRPr="00007A53">
        <w:rPr>
          <w:rFonts w:ascii="Arial" w:hAnsi="Arial" w:cs="Arial"/>
          <w:b/>
          <w:bCs/>
          <w:sz w:val="22"/>
          <w:szCs w:val="22"/>
        </w:rPr>
        <w:t>4.</w:t>
      </w:r>
      <w:r>
        <w:rPr>
          <w:rFonts w:ascii="Arial" w:hAnsi="Arial" w:cs="Arial"/>
          <w:b/>
          <w:bCs/>
          <w:sz w:val="22"/>
          <w:szCs w:val="22"/>
        </w:rPr>
        <w:t>2</w:t>
      </w:r>
      <w:r w:rsidRPr="00007A53">
        <w:rPr>
          <w:rFonts w:ascii="Arial" w:hAnsi="Arial" w:cs="Arial"/>
          <w:b/>
          <w:bCs/>
          <w:sz w:val="22"/>
          <w:szCs w:val="22"/>
        </w:rPr>
        <w:t xml:space="preserve"> </w:t>
      </w:r>
      <w:r>
        <w:rPr>
          <w:rFonts w:ascii="Arial" w:hAnsi="Arial" w:cs="Arial"/>
          <w:b/>
          <w:bCs/>
          <w:sz w:val="22"/>
          <w:szCs w:val="22"/>
        </w:rPr>
        <w:t xml:space="preserve">Análisis </w:t>
      </w:r>
      <w:r w:rsidR="00C15788">
        <w:rPr>
          <w:rFonts w:ascii="Arial" w:hAnsi="Arial" w:cs="Arial"/>
          <w:b/>
          <w:bCs/>
          <w:sz w:val="22"/>
          <w:szCs w:val="22"/>
        </w:rPr>
        <w:t>de</w:t>
      </w:r>
      <w:r w:rsidR="006241FD">
        <w:rPr>
          <w:rFonts w:ascii="Arial" w:hAnsi="Arial" w:cs="Arial"/>
          <w:b/>
          <w:bCs/>
          <w:sz w:val="22"/>
          <w:szCs w:val="22"/>
        </w:rPr>
        <w:t xml:space="preserve"> </w:t>
      </w:r>
      <w:r w:rsidR="004C4FB7">
        <w:rPr>
          <w:rFonts w:ascii="Arial" w:hAnsi="Arial" w:cs="Arial"/>
          <w:b/>
          <w:bCs/>
          <w:sz w:val="22"/>
          <w:szCs w:val="22"/>
        </w:rPr>
        <w:t>C</w:t>
      </w:r>
      <w:r w:rsidR="000419BB">
        <w:rPr>
          <w:rFonts w:ascii="Arial" w:hAnsi="Arial" w:cs="Arial"/>
          <w:b/>
          <w:bCs/>
          <w:sz w:val="22"/>
          <w:szCs w:val="22"/>
        </w:rPr>
        <w:t>onsumo</w:t>
      </w:r>
      <w:r w:rsidR="00C15788">
        <w:rPr>
          <w:rFonts w:ascii="Arial" w:hAnsi="Arial" w:cs="Arial"/>
          <w:b/>
          <w:bCs/>
          <w:sz w:val="22"/>
          <w:szCs w:val="22"/>
        </w:rPr>
        <w:t>s</w:t>
      </w:r>
      <w:r w:rsidR="000419BB">
        <w:rPr>
          <w:rFonts w:ascii="Arial" w:hAnsi="Arial" w:cs="Arial"/>
          <w:b/>
          <w:bCs/>
          <w:sz w:val="22"/>
          <w:szCs w:val="22"/>
        </w:rPr>
        <w:t xml:space="preserve"> </w:t>
      </w:r>
      <w:r w:rsidR="00C15788">
        <w:rPr>
          <w:rFonts w:ascii="Arial" w:hAnsi="Arial" w:cs="Arial"/>
          <w:b/>
          <w:bCs/>
          <w:sz w:val="22"/>
          <w:szCs w:val="22"/>
        </w:rPr>
        <w:t>Anómalos</w:t>
      </w:r>
      <w:r w:rsidRPr="00007A53">
        <w:rPr>
          <w:rFonts w:ascii="Arial" w:hAnsi="Arial" w:cs="Arial"/>
          <w:b/>
          <w:bCs/>
          <w:sz w:val="22"/>
          <w:szCs w:val="22"/>
        </w:rPr>
        <w:t>:</w:t>
      </w:r>
      <w:r w:rsidR="00043909">
        <w:rPr>
          <w:rFonts w:ascii="Arial" w:hAnsi="Arial" w:cs="Arial"/>
          <w:b/>
          <w:bCs/>
          <w:sz w:val="22"/>
          <w:szCs w:val="22"/>
        </w:rPr>
        <w:t xml:space="preserve"> </w:t>
      </w:r>
    </w:p>
    <w:p>
      <w:pPr>
        <w:spacing w:before="120" w:after="80"/>
        <w:ind w:left="0" w:firstLine="0"/>
        <w:jc w:val="left"/>
      </w:pPr>
      <w:r>
        <w:rPr>
          <w:b/>
        </w:rPr>
        <w:br/>
        <w:t>4.2.1 Análisis del Consumo por Usuario (Enero – Octubre 2026)</w:t>
        <w:br/>
      </w:r>
    </w:p>
    <w:p>
      <w:pPr>
        <w:ind w:left="0" w:firstLine="0"/>
        <w:jc w:val="left"/>
      </w:pPr>
      <w:r>
        <w:t>Usuario: Fiorella Brigitte Mendoza Cotrina (DNI: 76584508)</w:t>
        <w:br/>
      </w:r>
    </w:p>
    <w:p>
      <w:pPr>
        <w:spacing w:after="120"/>
        <w:jc w:val="both"/>
      </w:pPr>
      <w:r>
        <w:t>En el caso particular de la entidad analizada, el volumen diario de consultas se mantuvo en niveles bajos hasta registrar picos históricos en los últimos meses que bordean los 4,398 consultas, teniendo el día 05/10/2026 un pico de 4,398 consultas. Este volumen representa un incremento porcentual (IP%) de 352.0 % sobre su promedio diario registrado de 973.1 consultas. Este comportamiento representa un pico abrupto y aislado típico de procesos de extracción automatizada (ver imagen 1).</w:t>
      </w:r>
    </w:p>
    <w:p>
      <w:pPr>
        <w:jc w:val="center"/>
      </w:pPr>
      <w:r>
        <w:drawing>
          <wp:inline xmlns:a="http://schemas.openxmlformats.org/drawingml/2006/main" xmlns:pic="http://schemas.openxmlformats.org/drawingml/2006/picture">
            <wp:extent cx="5220000" cy="2423571"/>
            <wp:docPr id="1266372525" name="Picture 1266372525"/>
            <wp:cNvGraphicFramePr>
              <a:graphicFrameLocks noChangeAspect="1"/>
            </wp:cNvGraphicFramePr>
            <a:graphic>
              <a:graphicData uri="http://schemas.openxmlformats.org/drawingml/2006/picture">
                <pic:pic>
                  <pic:nvPicPr>
                    <pic:cNvPr id="0" name="consumo_diario.png"/>
                    <pic:cNvPicPr/>
                  </pic:nvPicPr>
                  <pic:blipFill>
                    <a:blip r:embed="rId13"/>
                    <a:stretch>
                      <a:fillRect/>
                    </a:stretch>
                  </pic:blipFill>
                  <pic:spPr>
                    <a:xfrm>
                      <a:off x="0" y="0"/>
                      <a:ext cx="5220000" cy="2423571"/>
                    </a:xfrm>
                    <a:prstGeom prst="rect"/>
                  </pic:spPr>
                </pic:pic>
              </a:graphicData>
            </a:graphic>
          </wp:inline>
        </w:drawing>
      </w:r>
    </w:p>
    <w:p>
      <w:pPr>
        <w:spacing w:after="240"/>
        <w:jc w:val="center"/>
      </w:pPr>
      <w:r>
        <w:t>(Imagen 1)</w:t>
      </w:r>
    </w:p>
    <w:p>
      <w:r>
        <w:br w:type="page"/>
      </w:r>
    </w:p>
    <w:p>
      <w:pPr>
        <w:spacing w:before="120" w:after="80"/>
        <w:ind w:left="0" w:firstLine="0"/>
        <w:jc w:val="left"/>
      </w:pPr>
      <w:r>
        <w:rPr>
          <w:b/>
        </w:rPr>
        <w:t>4.2.2 Distribución de Consultas por Hora del Día</w:t>
        <w:br/>
      </w:r>
    </w:p>
    <w:p>
      <w:pPr>
        <w:spacing w:after="120"/>
        <w:jc w:val="both"/>
      </w:pPr>
      <w:r>
        <w:t>En el análisis de horarios, la actividad se concentra principalmente dentro del horario laboral regular (08:00 a 18:00 h), acumulando el 89.4% del total de consultas. El pico máximo se registra a las 11:00 horas con 4,836 consultas (13.5% del volumen del gráfico). Esta concentración en horas de oficina sugiere un uso intensivo mediante procesos masivos o consultas en ráfagas integradas a la operación diaria (ver imagen 2).</w:t>
      </w:r>
    </w:p>
    <w:p>
      <w:pPr>
        <w:jc w:val="center"/>
      </w:pPr>
      <w:r>
        <w:drawing>
          <wp:inline xmlns:a="http://schemas.openxmlformats.org/drawingml/2006/main" xmlns:pic="http://schemas.openxmlformats.org/drawingml/2006/picture">
            <wp:extent cx="5220000" cy="1864286"/>
            <wp:docPr id="1266372526" name="Picture 1266372526"/>
            <wp:cNvGraphicFramePr>
              <a:graphicFrameLocks noChangeAspect="1"/>
            </wp:cNvGraphicFramePr>
            <a:graphic>
              <a:graphicData uri="http://schemas.openxmlformats.org/drawingml/2006/picture">
                <pic:pic>
                  <pic:nvPicPr>
                    <pic:cNvPr id="0" name="consumo_por_hora.png"/>
                    <pic:cNvPicPr/>
                  </pic:nvPicPr>
                  <pic:blipFill>
                    <a:blip r:embed="rId14"/>
                    <a:stretch>
                      <a:fillRect/>
                    </a:stretch>
                  </pic:blipFill>
                  <pic:spPr>
                    <a:xfrm>
                      <a:off x="0" y="0"/>
                      <a:ext cx="5220000" cy="1864286"/>
                    </a:xfrm>
                    <a:prstGeom prst="rect"/>
                  </pic:spPr>
                </pic:pic>
              </a:graphicData>
            </a:graphic>
          </wp:inline>
        </w:drawing>
      </w:r>
    </w:p>
    <w:p>
      <w:pPr>
        <w:spacing w:after="240"/>
        <w:jc w:val="center"/>
      </w:pPr>
      <w:r>
        <w:t>(Imagen 2)</w:t>
      </w:r>
    </w:p>
    <w:p>
      <w:r>
        <w:br w:type="page"/>
      </w:r>
    </w:p>
    <w:p>
      <w:pPr>
        <w:spacing w:before="120" w:after="80"/>
        <w:ind w:left="0" w:firstLine="0"/>
        <w:jc w:val="left"/>
      </w:pPr>
      <w:r>
        <w:rPr>
          <w:b/>
        </w:rPr>
        <w:t>4.2.3 Actividad de Consultas por Día de la Semana</w:t>
        <w:br/>
      </w:r>
    </w:p>
    <w:p>
      <w:pPr>
        <w:spacing w:after="120"/>
        <w:jc w:val="both"/>
      </w:pPr>
      <w:r>
        <w:t>Al analizar la distribución por día de la semana, el consumo se concentra principalmente en días laborables (lunes a viernes), acumulando el 86.2% del volumen total (30,894 consultas). El volumen máximo semanal se registró el día lunes con 7,841 consultas (representando el 21.9% del total semanal). Asimismo, se observa una actividad sostenida en fines de semana de 4,943 consultas (33 el domingo), evidenciando que el uso principal ocurre en días hábiles con alta carga en días centrales de la semana (ver imagen 3).</w:t>
      </w:r>
    </w:p>
    <w:p>
      <w:pPr>
        <w:jc w:val="center"/>
      </w:pPr>
      <w:r>
        <w:drawing>
          <wp:inline xmlns:a="http://schemas.openxmlformats.org/drawingml/2006/main" xmlns:pic="http://schemas.openxmlformats.org/drawingml/2006/picture">
            <wp:extent cx="5220000" cy="1864286"/>
            <wp:docPr id="1266372527" name="Picture 1266372527"/>
            <wp:cNvGraphicFramePr>
              <a:graphicFrameLocks noChangeAspect="1"/>
            </wp:cNvGraphicFramePr>
            <a:graphic>
              <a:graphicData uri="http://schemas.openxmlformats.org/drawingml/2006/picture">
                <pic:pic>
                  <pic:nvPicPr>
                    <pic:cNvPr id="0" name="consumo_dia_semana.png"/>
                    <pic:cNvPicPr/>
                  </pic:nvPicPr>
                  <pic:blipFill>
                    <a:blip r:embed="rId15"/>
                    <a:stretch>
                      <a:fillRect/>
                    </a:stretch>
                  </pic:blipFill>
                  <pic:spPr>
                    <a:xfrm>
                      <a:off x="0" y="0"/>
                      <a:ext cx="5220000" cy="1864286"/>
                    </a:xfrm>
                    <a:prstGeom prst="rect"/>
                  </pic:spPr>
                </pic:pic>
              </a:graphicData>
            </a:graphic>
          </wp:inline>
        </w:drawing>
      </w:r>
    </w:p>
    <w:p>
      <w:pPr>
        <w:spacing w:after="240"/>
        <w:jc w:val="center"/>
      </w:pPr>
      <w:r>
        <w:t>(Imagen 3)</w:t>
      </w:r>
    </w:p>
    <w:p>
      <w:r>
        <w:br w:type="page"/>
      </w:r>
    </w:p>
    <w:p>
      <w:pPr>
        <w:spacing w:before="120" w:after="80"/>
        <w:ind w:left="0" w:firstLine="0"/>
        <w:jc w:val="left"/>
      </w:pPr>
      <w:r>
        <w:rPr>
          <w:b/>
        </w:rPr>
        <w:t>4.2.4 Distribución por Usuario/Código</w:t>
        <w:br/>
      </w:r>
    </w:p>
    <w:p>
      <w:pPr>
        <w:spacing w:after="120"/>
        <w:jc w:val="both"/>
      </w:pPr>
      <w:r>
        <w:t>La actividad global de la entidad muestra una distribución donde dos cuentas concentran la mayor carga de uso: el usuario Fiorella Brigitte Mendoza Cotrina (DNI: 76584508) ejecutó 190 consultas (0.53% del total), seguido por Angie Denisse Laura Francia (DNI: 72127674) con 190 consultas. Esta concentración exige una auditoría directa a los perfiles y atribuciones de negocio de ambos operadores. (ver imagen 4).</w:t>
      </w:r>
    </w:p>
    <w:p>
      <w:pPr>
        <w:jc w:val="center"/>
      </w:pPr>
      <w:r>
        <w:drawing>
          <wp:inline xmlns:a="http://schemas.openxmlformats.org/drawingml/2006/main" xmlns:pic="http://schemas.openxmlformats.org/drawingml/2006/picture">
            <wp:extent cx="5220000" cy="4176000"/>
            <wp:docPr id="1266372528" name="Picture 1266372528"/>
            <wp:cNvGraphicFramePr>
              <a:graphicFrameLocks noChangeAspect="1"/>
            </wp:cNvGraphicFramePr>
            <a:graphic>
              <a:graphicData uri="http://schemas.openxmlformats.org/drawingml/2006/picture">
                <pic:pic>
                  <pic:nvPicPr>
                    <pic:cNvPr id="0" name="distribucion_usuario.png"/>
                    <pic:cNvPicPr/>
                  </pic:nvPicPr>
                  <pic:blipFill>
                    <a:blip r:embed="rId16"/>
                    <a:stretch>
                      <a:fillRect/>
                    </a:stretch>
                  </pic:blipFill>
                  <pic:spPr>
                    <a:xfrm>
                      <a:off x="0" y="0"/>
                      <a:ext cx="5220000" cy="4176000"/>
                    </a:xfrm>
                    <a:prstGeom prst="rect"/>
                  </pic:spPr>
                </pic:pic>
              </a:graphicData>
            </a:graphic>
          </wp:inline>
        </w:drawing>
      </w:r>
    </w:p>
    <w:p>
      <w:pPr>
        <w:spacing w:after="240"/>
        <w:jc w:val="center"/>
      </w:pPr>
      <w:r>
        <w:t>(Imagen 4)</w:t>
      </w:r>
    </w:p>
    <w:p>
      <w:r>
        <w:br w:type="page"/>
      </w:r>
    </w:p>
    <w:p>
      <w:pPr>
        <w:spacing w:before="120" w:after="80"/>
        <w:ind w:left="0" w:firstLine="0"/>
        <w:jc w:val="left"/>
      </w:pPr>
      <w:r>
        <w:rPr>
          <w:b/>
        </w:rPr>
        <w:t>4.2.5 Top 10 DNIs Más Consultados por los Usuarios del Servicio</w:t>
        <w:br/>
      </w:r>
    </w:p>
    <w:p>
      <w:pPr>
        <w:spacing w:after="120"/>
        <w:jc w:val="both"/>
      </w:pPr>
      <w:r>
        <w:t>El ranking de los DNIs más consultados por los usuarios del servicio evidencia la focalización anómala sobre ciudadanos específicos. El documento más consultado corresponde al DNI 48174778 con un total de 34 consultas, registrando mayor actividad por parte del usuario Fiorella Brigitte Mendoza Cotrina (DNI: 76584508). Esta consulta intensiva y reiterada sobre un conjunto acotado de DNIs requiere la verificación inmediata de las justificaciones de negocio de las operaciones realizadas (ver imagen 5).</w:t>
      </w:r>
    </w:p>
    <w:p>
      <w:pPr>
        <w:jc w:val="center"/>
      </w:pPr>
      <w:r>
        <w:drawing>
          <wp:inline xmlns:a="http://schemas.openxmlformats.org/drawingml/2006/main" xmlns:pic="http://schemas.openxmlformats.org/drawingml/2006/picture">
            <wp:extent cx="5220000" cy="1864286"/>
            <wp:docPr id="1266372529" name="Picture 1266372529"/>
            <wp:cNvGraphicFramePr>
              <a:graphicFrameLocks noChangeAspect="1"/>
            </wp:cNvGraphicFramePr>
            <a:graphic>
              <a:graphicData uri="http://schemas.openxmlformats.org/drawingml/2006/picture">
                <pic:pic>
                  <pic:nvPicPr>
                    <pic:cNvPr id="0" name="tabla_top10_dni.png"/>
                    <pic:cNvPicPr/>
                  </pic:nvPicPr>
                  <pic:blipFill>
                    <a:blip r:embed="rId17"/>
                    <a:stretch>
                      <a:fillRect/>
                    </a:stretch>
                  </pic:blipFill>
                  <pic:spPr>
                    <a:xfrm>
                      <a:off x="0" y="0"/>
                      <a:ext cx="5220000" cy="1864286"/>
                    </a:xfrm>
                    <a:prstGeom prst="rect"/>
                  </pic:spPr>
                </pic:pic>
              </a:graphicData>
            </a:graphic>
          </wp:inline>
        </w:drawing>
      </w:r>
    </w:p>
    <w:p>
      <w:pPr>
        <w:spacing w:after="240"/>
        <w:jc w:val="center"/>
      </w:pPr>
      <w:r>
        <w:t>(Imagen 5)</w:t>
      </w:r>
    </w:p>
    <w:p>
      <w:r>
        <w:br w:type="page"/>
      </w:r>
    </w:p>
    <w:p>
      <w:pPr>
        <w:spacing w:before="120" w:after="80"/>
        <w:ind w:left="0" w:firstLine="0"/>
        <w:jc w:val="left"/>
      </w:pPr>
      <w:r>
        <w:rPr>
          <w:b/>
        </w:rPr>
        <w:t>4.2.6 Mapa de Calor de Consumo (Hora × Día)</w:t>
        <w:br/>
      </w:r>
    </w:p>
    <w:p>
      <w:pPr>
        <w:spacing w:after="120"/>
        <w:jc w:val="both"/>
      </w:pPr>
      <w:r>
        <w:t>El mapa de calor de intensidad de consultas (Hora × Día) revela una concentración crítica focalizada en la jornada laboral de días hábiles. El bloque de mayor intensidad operativa se registró los días sábado a las 12:00 horas, alcanzando un pico de 1,174 consultas en esa casilla temporal (3.3% del volumen total). El 75.9% de la densidad calórica coincide con el horario de oficina (08:00 a 18:00 h), lo que demuestra un patrón de uso intensivo o ráfagas masivas integradas a la operación diaria (ver imagen 6).</w:t>
      </w:r>
    </w:p>
    <w:p>
      <w:pPr>
        <w:jc w:val="center"/>
      </w:pPr>
      <w:r>
        <w:drawing>
          <wp:inline xmlns:a="http://schemas.openxmlformats.org/drawingml/2006/main" xmlns:pic="http://schemas.openxmlformats.org/drawingml/2006/picture">
            <wp:extent cx="5220000" cy="4176000"/>
            <wp:docPr id="1266372530" name="Picture 1266372530"/>
            <wp:cNvGraphicFramePr>
              <a:graphicFrameLocks noChangeAspect="1"/>
            </wp:cNvGraphicFramePr>
            <a:graphic>
              <a:graphicData uri="http://schemas.openxmlformats.org/drawingml/2006/picture">
                <pic:pic>
                  <pic:nvPicPr>
                    <pic:cNvPr id="0" name="heatmap_hora_dia.png"/>
                    <pic:cNvPicPr/>
                  </pic:nvPicPr>
                  <pic:blipFill>
                    <a:blip r:embed="rId18"/>
                    <a:stretch>
                      <a:fillRect/>
                    </a:stretch>
                  </pic:blipFill>
                  <pic:spPr>
                    <a:xfrm>
                      <a:off x="0" y="0"/>
                      <a:ext cx="5220000" cy="4176000"/>
                    </a:xfrm>
                    <a:prstGeom prst="rect"/>
                  </pic:spPr>
                </pic:pic>
              </a:graphicData>
            </a:graphic>
          </wp:inline>
        </w:drawing>
      </w:r>
    </w:p>
    <w:p>
      <w:pPr>
        <w:spacing w:after="240"/>
        <w:jc w:val="center"/>
      </w:pPr>
      <w:r>
        <w:t>(Imagen 6)</w:t>
      </w:r>
    </w:p>
    <w:p/>
    <w:p>
      <w:pPr>
        <w:ind w:left="0" w:firstLine="0"/>
        <w:jc w:val="left"/>
      </w:pPr>
      <w:r>
        <w:rPr>
          <w:b/>
        </w:rPr>
        <w:t>4.3. Conclusiones:</w:t>
        <w:br/>
      </w:r>
    </w:p>
    <w:p>
      <w:pPr>
        <w:spacing w:after="120"/>
        <w:jc w:val="both"/>
      </w:pPr>
      <w:r>
        <w:t>Evidencia de Automatización: El análisis temporal e intervalos en la actividad consumida por la entidad revela la ejecución desatendida de procesos automatizados, registrándose 33 consultas en franjas horarias no operativas (madrugada y/o fines de semana), lo que sugiere el uso de scripts o bots desvinculados de la atención presencial regular.</w:t>
      </w:r>
    </w:p>
    <w:p>
      <w:pPr>
        <w:spacing w:after="120"/>
        <w:jc w:val="both"/>
      </w:pPr>
      <w:r>
        <w:t>Concentración Extrema del Consumo: Más de 190 consultas (más del 0.5% del total institucional de 35,837 filas) fueron ejecutadas por 2 cuentas de usuario (Fiorella Brigitte Mendoza Cotrina (DNI: 76584508) / Angie Denisse Laura Francia (DNI: 72127674)), situando en ella(s) la prioridad del control interno.</w:t>
      </w:r>
    </w:p>
    <w:p>
      <w:pPr>
        <w:spacing w:after="120"/>
        <w:jc w:val="both"/>
      </w:pPr>
      <w:r>
        <w:t>Reincidencia Anómala en Documentos de Identidad: La consulta de un mismo DNI hasta 34 veces en el mes (DNI 48174778) sugiere la filtración, monitoreo continuo o fallas en el software de integración cliente de SANTANDER CONSUMER BANK S.A., violando la finalidad del servicio.</w:t>
      </w:r>
    </w:p>
    <w:p/>
    <w:p>
      <w:pPr>
        <w:ind w:left="0" w:firstLine="0"/>
        <w:jc w:val="left"/>
      </w:pPr>
      <w:r>
        <w:rPr>
          <w:b/>
        </w:rPr>
        <w:t>4.4. Recomendaciones:</w:t>
        <w:br/>
      </w:r>
    </w:p>
    <w:p>
      <w:pPr>
        <w:spacing w:after="120"/>
        <w:jc w:val="both"/>
      </w:pPr>
      <w:r>
        <w:t>Se recomienda evaluar el bloqueo preventivo inmediato del código de usuario y credenciales asociadas a Fiorella Brigitte Mendoza Cotrina (DNI: 76584508) / Angie Denisse Laura Francia (DNI: 72127674), en los sistemas de autenticación de RENIEC. Paralelamente, se formalizará una exigencia de descargos a SANTANDER CONSUMER BANK S.A. para que su Oficial de Seguridad de la Información remita en un plazo no mayor a cinco (5) días hábiles el informe interno detallando la justificación de negocio, la IP origen de la petición interna y la naturaleza del proceso asociado a dicho usuario.</w:t>
      </w:r>
    </w:p>
    <w:sectPr w:rsidR="0032642C" w:rsidRPr="00081AE2" w:rsidSect="00EB1DCA">
      <w:pgSz w:w="11906" w:h="16838"/>
      <w:pgMar w:top="1417" w:right="1701" w:bottom="1417" w:left="1701" w:header="62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F7687" w14:textId="77777777" w:rsidR="007A5D70" w:rsidRDefault="007A5D70" w:rsidP="00A97761">
      <w:pPr>
        <w:spacing w:after="0" w:line="240" w:lineRule="auto"/>
      </w:pPr>
      <w:r>
        <w:separator/>
      </w:r>
    </w:p>
  </w:endnote>
  <w:endnote w:type="continuationSeparator" w:id="0">
    <w:p w14:paraId="555ACD9E" w14:textId="77777777" w:rsidR="007A5D70" w:rsidRDefault="007A5D70" w:rsidP="00A977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60252" w14:textId="77777777" w:rsidR="007A5D70" w:rsidRDefault="007A5D70" w:rsidP="00A97761">
      <w:pPr>
        <w:spacing w:after="0" w:line="240" w:lineRule="auto"/>
      </w:pPr>
      <w:r>
        <w:separator/>
      </w:r>
    </w:p>
  </w:footnote>
  <w:footnote w:type="continuationSeparator" w:id="0">
    <w:p w14:paraId="48E8FBF0" w14:textId="77777777" w:rsidR="007A5D70" w:rsidRDefault="007A5D70" w:rsidP="00A977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E3F88"/>
    <w:multiLevelType w:val="hybridMultilevel"/>
    <w:tmpl w:val="0CF4484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4EF7A5D"/>
    <w:multiLevelType w:val="multilevel"/>
    <w:tmpl w:val="2CC61B5A"/>
    <w:lvl w:ilvl="0">
      <w:start w:val="4"/>
      <w:numFmt w:val="decimal"/>
      <w:lvlText w:val="%1"/>
      <w:lvlJc w:val="left"/>
      <w:pPr>
        <w:ind w:left="480" w:hanging="480"/>
      </w:pPr>
      <w:rPr>
        <w:rFonts w:hint="default"/>
        <w:u w:val="none"/>
      </w:rPr>
    </w:lvl>
    <w:lvl w:ilvl="1">
      <w:start w:val="3"/>
      <w:numFmt w:val="decimal"/>
      <w:lvlText w:val="%1.%2"/>
      <w:lvlJc w:val="left"/>
      <w:pPr>
        <w:ind w:left="660" w:hanging="480"/>
      </w:pPr>
      <w:rPr>
        <w:rFonts w:hint="default"/>
        <w:u w:val="none"/>
      </w:rPr>
    </w:lvl>
    <w:lvl w:ilvl="2">
      <w:start w:val="1"/>
      <w:numFmt w:val="decimal"/>
      <w:lvlText w:val="%1.%2.%3"/>
      <w:lvlJc w:val="left"/>
      <w:pPr>
        <w:ind w:left="1080" w:hanging="720"/>
      </w:pPr>
      <w:rPr>
        <w:rFonts w:hint="default"/>
        <w:u w:val="none"/>
      </w:rPr>
    </w:lvl>
    <w:lvl w:ilvl="3">
      <w:start w:val="1"/>
      <w:numFmt w:val="decimal"/>
      <w:lvlText w:val="%1.%2.%3.%4"/>
      <w:lvlJc w:val="left"/>
      <w:pPr>
        <w:ind w:left="1260" w:hanging="720"/>
      </w:pPr>
      <w:rPr>
        <w:rFonts w:hint="default"/>
        <w:u w:val="none"/>
      </w:rPr>
    </w:lvl>
    <w:lvl w:ilvl="4">
      <w:start w:val="1"/>
      <w:numFmt w:val="decimal"/>
      <w:lvlText w:val="%1.%2.%3.%4.%5"/>
      <w:lvlJc w:val="left"/>
      <w:pPr>
        <w:ind w:left="1800" w:hanging="1080"/>
      </w:pPr>
      <w:rPr>
        <w:rFonts w:hint="default"/>
        <w:u w:val="none"/>
      </w:rPr>
    </w:lvl>
    <w:lvl w:ilvl="5">
      <w:start w:val="1"/>
      <w:numFmt w:val="decimal"/>
      <w:lvlText w:val="%1.%2.%3.%4.%5.%6"/>
      <w:lvlJc w:val="left"/>
      <w:pPr>
        <w:ind w:left="1980" w:hanging="1080"/>
      </w:pPr>
      <w:rPr>
        <w:rFonts w:hint="default"/>
        <w:u w:val="none"/>
      </w:rPr>
    </w:lvl>
    <w:lvl w:ilvl="6">
      <w:start w:val="1"/>
      <w:numFmt w:val="decimal"/>
      <w:lvlText w:val="%1.%2.%3.%4.%5.%6.%7"/>
      <w:lvlJc w:val="left"/>
      <w:pPr>
        <w:ind w:left="2520" w:hanging="1440"/>
      </w:pPr>
      <w:rPr>
        <w:rFonts w:hint="default"/>
        <w:u w:val="none"/>
      </w:rPr>
    </w:lvl>
    <w:lvl w:ilvl="7">
      <w:start w:val="1"/>
      <w:numFmt w:val="decimal"/>
      <w:lvlText w:val="%1.%2.%3.%4.%5.%6.%7.%8"/>
      <w:lvlJc w:val="left"/>
      <w:pPr>
        <w:ind w:left="2700" w:hanging="1440"/>
      </w:pPr>
      <w:rPr>
        <w:rFonts w:hint="default"/>
        <w:u w:val="none"/>
      </w:rPr>
    </w:lvl>
    <w:lvl w:ilvl="8">
      <w:start w:val="1"/>
      <w:numFmt w:val="decimal"/>
      <w:lvlText w:val="%1.%2.%3.%4.%5.%6.%7.%8.%9"/>
      <w:lvlJc w:val="left"/>
      <w:pPr>
        <w:ind w:left="3240" w:hanging="1800"/>
      </w:pPr>
      <w:rPr>
        <w:rFonts w:hint="default"/>
        <w:u w:val="none"/>
      </w:rPr>
    </w:lvl>
  </w:abstractNum>
  <w:abstractNum w:abstractNumId="2" w15:restartNumberingAfterBreak="0">
    <w:nsid w:val="080313C5"/>
    <w:multiLevelType w:val="multilevel"/>
    <w:tmpl w:val="21262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AA7933"/>
    <w:multiLevelType w:val="hybridMultilevel"/>
    <w:tmpl w:val="6F56C06E"/>
    <w:lvl w:ilvl="0" w:tplc="AC50EBC0">
      <w:start w:val="1"/>
      <w:numFmt w:val="bullet"/>
      <w:lvlText w:val=""/>
      <w:lvlJc w:val="left"/>
      <w:pPr>
        <w:ind w:left="1429" w:hanging="360"/>
      </w:pPr>
      <w:rPr>
        <w:rFonts w:ascii="Symbol" w:hAnsi="Symbol" w:hint="default"/>
        <w:color w:val="auto"/>
      </w:rPr>
    </w:lvl>
    <w:lvl w:ilvl="1" w:tplc="280A0003">
      <w:start w:val="1"/>
      <w:numFmt w:val="bullet"/>
      <w:lvlText w:val="o"/>
      <w:lvlJc w:val="left"/>
      <w:pPr>
        <w:ind w:left="2149" w:hanging="360"/>
      </w:pPr>
      <w:rPr>
        <w:rFonts w:ascii="Courier New" w:hAnsi="Courier New" w:cs="Courier New" w:hint="default"/>
      </w:rPr>
    </w:lvl>
    <w:lvl w:ilvl="2" w:tplc="280A0005" w:tentative="1">
      <w:start w:val="1"/>
      <w:numFmt w:val="bullet"/>
      <w:lvlText w:val=""/>
      <w:lvlJc w:val="left"/>
      <w:pPr>
        <w:ind w:left="2869" w:hanging="360"/>
      </w:pPr>
      <w:rPr>
        <w:rFonts w:ascii="Wingdings" w:hAnsi="Wingdings" w:hint="default"/>
      </w:rPr>
    </w:lvl>
    <w:lvl w:ilvl="3" w:tplc="280A0001" w:tentative="1">
      <w:start w:val="1"/>
      <w:numFmt w:val="bullet"/>
      <w:lvlText w:val=""/>
      <w:lvlJc w:val="left"/>
      <w:pPr>
        <w:ind w:left="3589" w:hanging="360"/>
      </w:pPr>
      <w:rPr>
        <w:rFonts w:ascii="Symbol" w:hAnsi="Symbol" w:hint="default"/>
      </w:rPr>
    </w:lvl>
    <w:lvl w:ilvl="4" w:tplc="280A0003" w:tentative="1">
      <w:start w:val="1"/>
      <w:numFmt w:val="bullet"/>
      <w:lvlText w:val="o"/>
      <w:lvlJc w:val="left"/>
      <w:pPr>
        <w:ind w:left="4309" w:hanging="360"/>
      </w:pPr>
      <w:rPr>
        <w:rFonts w:ascii="Courier New" w:hAnsi="Courier New" w:cs="Courier New" w:hint="default"/>
      </w:rPr>
    </w:lvl>
    <w:lvl w:ilvl="5" w:tplc="280A0005" w:tentative="1">
      <w:start w:val="1"/>
      <w:numFmt w:val="bullet"/>
      <w:lvlText w:val=""/>
      <w:lvlJc w:val="left"/>
      <w:pPr>
        <w:ind w:left="5029" w:hanging="360"/>
      </w:pPr>
      <w:rPr>
        <w:rFonts w:ascii="Wingdings" w:hAnsi="Wingdings" w:hint="default"/>
      </w:rPr>
    </w:lvl>
    <w:lvl w:ilvl="6" w:tplc="280A0001" w:tentative="1">
      <w:start w:val="1"/>
      <w:numFmt w:val="bullet"/>
      <w:lvlText w:val=""/>
      <w:lvlJc w:val="left"/>
      <w:pPr>
        <w:ind w:left="5749" w:hanging="360"/>
      </w:pPr>
      <w:rPr>
        <w:rFonts w:ascii="Symbol" w:hAnsi="Symbol" w:hint="default"/>
      </w:rPr>
    </w:lvl>
    <w:lvl w:ilvl="7" w:tplc="280A0003" w:tentative="1">
      <w:start w:val="1"/>
      <w:numFmt w:val="bullet"/>
      <w:lvlText w:val="o"/>
      <w:lvlJc w:val="left"/>
      <w:pPr>
        <w:ind w:left="6469" w:hanging="360"/>
      </w:pPr>
      <w:rPr>
        <w:rFonts w:ascii="Courier New" w:hAnsi="Courier New" w:cs="Courier New" w:hint="default"/>
      </w:rPr>
    </w:lvl>
    <w:lvl w:ilvl="8" w:tplc="280A0005" w:tentative="1">
      <w:start w:val="1"/>
      <w:numFmt w:val="bullet"/>
      <w:lvlText w:val=""/>
      <w:lvlJc w:val="left"/>
      <w:pPr>
        <w:ind w:left="7189" w:hanging="360"/>
      </w:pPr>
      <w:rPr>
        <w:rFonts w:ascii="Wingdings" w:hAnsi="Wingdings" w:hint="default"/>
      </w:rPr>
    </w:lvl>
  </w:abstractNum>
  <w:abstractNum w:abstractNumId="4" w15:restartNumberingAfterBreak="0">
    <w:nsid w:val="199F2EA4"/>
    <w:multiLevelType w:val="multilevel"/>
    <w:tmpl w:val="03844DCC"/>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5" w15:restartNumberingAfterBreak="0">
    <w:nsid w:val="1CA107C8"/>
    <w:multiLevelType w:val="multilevel"/>
    <w:tmpl w:val="55CE3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F565CC"/>
    <w:multiLevelType w:val="multilevel"/>
    <w:tmpl w:val="31C8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79590D"/>
    <w:multiLevelType w:val="hybridMultilevel"/>
    <w:tmpl w:val="7E58762A"/>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abstractNum w:abstractNumId="8" w15:restartNumberingAfterBreak="0">
    <w:nsid w:val="241F7A4A"/>
    <w:multiLevelType w:val="multilevel"/>
    <w:tmpl w:val="674E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562944"/>
    <w:multiLevelType w:val="hybridMultilevel"/>
    <w:tmpl w:val="AB961BC4"/>
    <w:lvl w:ilvl="0" w:tplc="280A0003">
      <w:start w:val="1"/>
      <w:numFmt w:val="bullet"/>
      <w:lvlText w:val="o"/>
      <w:lvlJc w:val="left"/>
      <w:pPr>
        <w:ind w:left="1146" w:hanging="360"/>
      </w:pPr>
      <w:rPr>
        <w:rFonts w:ascii="Courier New" w:hAnsi="Courier New" w:cs="Courier New" w:hint="default"/>
      </w:rPr>
    </w:lvl>
    <w:lvl w:ilvl="1" w:tplc="280A0003" w:tentative="1">
      <w:start w:val="1"/>
      <w:numFmt w:val="bullet"/>
      <w:lvlText w:val="o"/>
      <w:lvlJc w:val="left"/>
      <w:pPr>
        <w:ind w:left="1866" w:hanging="360"/>
      </w:pPr>
      <w:rPr>
        <w:rFonts w:ascii="Courier New" w:hAnsi="Courier New" w:cs="Courier New" w:hint="default"/>
      </w:rPr>
    </w:lvl>
    <w:lvl w:ilvl="2" w:tplc="280A0005" w:tentative="1">
      <w:start w:val="1"/>
      <w:numFmt w:val="bullet"/>
      <w:lvlText w:val=""/>
      <w:lvlJc w:val="left"/>
      <w:pPr>
        <w:ind w:left="2586" w:hanging="360"/>
      </w:pPr>
      <w:rPr>
        <w:rFonts w:ascii="Wingdings" w:hAnsi="Wingdings" w:hint="default"/>
      </w:rPr>
    </w:lvl>
    <w:lvl w:ilvl="3" w:tplc="280A0001" w:tentative="1">
      <w:start w:val="1"/>
      <w:numFmt w:val="bullet"/>
      <w:lvlText w:val=""/>
      <w:lvlJc w:val="left"/>
      <w:pPr>
        <w:ind w:left="3306" w:hanging="360"/>
      </w:pPr>
      <w:rPr>
        <w:rFonts w:ascii="Symbol" w:hAnsi="Symbol" w:hint="default"/>
      </w:rPr>
    </w:lvl>
    <w:lvl w:ilvl="4" w:tplc="280A0003" w:tentative="1">
      <w:start w:val="1"/>
      <w:numFmt w:val="bullet"/>
      <w:lvlText w:val="o"/>
      <w:lvlJc w:val="left"/>
      <w:pPr>
        <w:ind w:left="4026" w:hanging="360"/>
      </w:pPr>
      <w:rPr>
        <w:rFonts w:ascii="Courier New" w:hAnsi="Courier New" w:cs="Courier New" w:hint="default"/>
      </w:rPr>
    </w:lvl>
    <w:lvl w:ilvl="5" w:tplc="280A0005" w:tentative="1">
      <w:start w:val="1"/>
      <w:numFmt w:val="bullet"/>
      <w:lvlText w:val=""/>
      <w:lvlJc w:val="left"/>
      <w:pPr>
        <w:ind w:left="4746" w:hanging="360"/>
      </w:pPr>
      <w:rPr>
        <w:rFonts w:ascii="Wingdings" w:hAnsi="Wingdings" w:hint="default"/>
      </w:rPr>
    </w:lvl>
    <w:lvl w:ilvl="6" w:tplc="280A0001" w:tentative="1">
      <w:start w:val="1"/>
      <w:numFmt w:val="bullet"/>
      <w:lvlText w:val=""/>
      <w:lvlJc w:val="left"/>
      <w:pPr>
        <w:ind w:left="5466" w:hanging="360"/>
      </w:pPr>
      <w:rPr>
        <w:rFonts w:ascii="Symbol" w:hAnsi="Symbol" w:hint="default"/>
      </w:rPr>
    </w:lvl>
    <w:lvl w:ilvl="7" w:tplc="280A0003" w:tentative="1">
      <w:start w:val="1"/>
      <w:numFmt w:val="bullet"/>
      <w:lvlText w:val="o"/>
      <w:lvlJc w:val="left"/>
      <w:pPr>
        <w:ind w:left="6186" w:hanging="360"/>
      </w:pPr>
      <w:rPr>
        <w:rFonts w:ascii="Courier New" w:hAnsi="Courier New" w:cs="Courier New" w:hint="default"/>
      </w:rPr>
    </w:lvl>
    <w:lvl w:ilvl="8" w:tplc="280A0005" w:tentative="1">
      <w:start w:val="1"/>
      <w:numFmt w:val="bullet"/>
      <w:lvlText w:val=""/>
      <w:lvlJc w:val="left"/>
      <w:pPr>
        <w:ind w:left="6906" w:hanging="360"/>
      </w:pPr>
      <w:rPr>
        <w:rFonts w:ascii="Wingdings" w:hAnsi="Wingdings" w:hint="default"/>
      </w:rPr>
    </w:lvl>
  </w:abstractNum>
  <w:abstractNum w:abstractNumId="10" w15:restartNumberingAfterBreak="0">
    <w:nsid w:val="26861DCD"/>
    <w:multiLevelType w:val="hybridMultilevel"/>
    <w:tmpl w:val="B8A8737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0CA68B1"/>
    <w:multiLevelType w:val="hybridMultilevel"/>
    <w:tmpl w:val="EDDEFC8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38F428B3"/>
    <w:multiLevelType w:val="multilevel"/>
    <w:tmpl w:val="47D88ED6"/>
    <w:lvl w:ilvl="0">
      <w:start w:val="1"/>
      <w:numFmt w:val="bullet"/>
      <w:lvlText w:val=""/>
      <w:lvlJc w:val="left"/>
      <w:pPr>
        <w:tabs>
          <w:tab w:val="num" w:pos="1776"/>
        </w:tabs>
        <w:ind w:left="1776" w:hanging="360"/>
      </w:pPr>
      <w:rPr>
        <w:rFonts w:ascii="Symbol" w:hAnsi="Symbol" w:hint="default"/>
        <w:sz w:val="20"/>
      </w:rPr>
    </w:lvl>
    <w:lvl w:ilvl="1">
      <w:start w:val="1"/>
      <w:numFmt w:val="bullet"/>
      <w:lvlText w:val="o"/>
      <w:lvlJc w:val="left"/>
      <w:pPr>
        <w:tabs>
          <w:tab w:val="num" w:pos="2496"/>
        </w:tabs>
        <w:ind w:left="2496" w:hanging="360"/>
      </w:pPr>
      <w:rPr>
        <w:rFonts w:ascii="Courier New" w:hAnsi="Courier New" w:hint="default"/>
        <w:sz w:val="20"/>
      </w:rPr>
    </w:lvl>
    <w:lvl w:ilvl="2">
      <w:start w:val="1"/>
      <w:numFmt w:val="bullet"/>
      <w:lvlText w:val="o"/>
      <w:lvlJc w:val="left"/>
      <w:pPr>
        <w:ind w:left="3216" w:hanging="360"/>
      </w:pPr>
      <w:rPr>
        <w:rFonts w:ascii="Courier New" w:hAnsi="Courier New" w:cs="Courier New" w:hint="default"/>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13" w15:restartNumberingAfterBreak="0">
    <w:nsid w:val="3A520855"/>
    <w:multiLevelType w:val="hybridMultilevel"/>
    <w:tmpl w:val="947A73A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3B93448B"/>
    <w:multiLevelType w:val="hybridMultilevel"/>
    <w:tmpl w:val="34E21C7C"/>
    <w:lvl w:ilvl="0" w:tplc="280A0001">
      <w:start w:val="1"/>
      <w:numFmt w:val="bullet"/>
      <w:lvlText w:val=""/>
      <w:lvlJc w:val="left"/>
      <w:pPr>
        <w:ind w:left="720" w:hanging="360"/>
      </w:pPr>
      <w:rPr>
        <w:rFonts w:ascii="Symbol" w:hAnsi="Symbol" w:hint="default"/>
      </w:rPr>
    </w:lvl>
    <w:lvl w:ilvl="1" w:tplc="280A0003">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3CFA783F"/>
    <w:multiLevelType w:val="hybridMultilevel"/>
    <w:tmpl w:val="AF3E50F8"/>
    <w:lvl w:ilvl="0" w:tplc="280A0001">
      <w:start w:val="1"/>
      <w:numFmt w:val="bullet"/>
      <w:lvlText w:val=""/>
      <w:lvlJc w:val="left"/>
      <w:pPr>
        <w:ind w:left="1713" w:hanging="360"/>
      </w:pPr>
      <w:rPr>
        <w:rFonts w:ascii="Symbol" w:hAnsi="Symbol" w:hint="default"/>
      </w:rPr>
    </w:lvl>
    <w:lvl w:ilvl="1" w:tplc="280A0003" w:tentative="1">
      <w:start w:val="1"/>
      <w:numFmt w:val="bullet"/>
      <w:lvlText w:val="o"/>
      <w:lvlJc w:val="left"/>
      <w:pPr>
        <w:ind w:left="2433" w:hanging="360"/>
      </w:pPr>
      <w:rPr>
        <w:rFonts w:ascii="Courier New" w:hAnsi="Courier New" w:cs="Courier New" w:hint="default"/>
      </w:rPr>
    </w:lvl>
    <w:lvl w:ilvl="2" w:tplc="280A0005" w:tentative="1">
      <w:start w:val="1"/>
      <w:numFmt w:val="bullet"/>
      <w:lvlText w:val=""/>
      <w:lvlJc w:val="left"/>
      <w:pPr>
        <w:ind w:left="3153" w:hanging="360"/>
      </w:pPr>
      <w:rPr>
        <w:rFonts w:ascii="Wingdings" w:hAnsi="Wingdings" w:hint="default"/>
      </w:rPr>
    </w:lvl>
    <w:lvl w:ilvl="3" w:tplc="280A0001" w:tentative="1">
      <w:start w:val="1"/>
      <w:numFmt w:val="bullet"/>
      <w:lvlText w:val=""/>
      <w:lvlJc w:val="left"/>
      <w:pPr>
        <w:ind w:left="3873" w:hanging="360"/>
      </w:pPr>
      <w:rPr>
        <w:rFonts w:ascii="Symbol" w:hAnsi="Symbol" w:hint="default"/>
      </w:rPr>
    </w:lvl>
    <w:lvl w:ilvl="4" w:tplc="280A0003" w:tentative="1">
      <w:start w:val="1"/>
      <w:numFmt w:val="bullet"/>
      <w:lvlText w:val="o"/>
      <w:lvlJc w:val="left"/>
      <w:pPr>
        <w:ind w:left="4593" w:hanging="360"/>
      </w:pPr>
      <w:rPr>
        <w:rFonts w:ascii="Courier New" w:hAnsi="Courier New" w:cs="Courier New" w:hint="default"/>
      </w:rPr>
    </w:lvl>
    <w:lvl w:ilvl="5" w:tplc="280A0005" w:tentative="1">
      <w:start w:val="1"/>
      <w:numFmt w:val="bullet"/>
      <w:lvlText w:val=""/>
      <w:lvlJc w:val="left"/>
      <w:pPr>
        <w:ind w:left="5313" w:hanging="360"/>
      </w:pPr>
      <w:rPr>
        <w:rFonts w:ascii="Wingdings" w:hAnsi="Wingdings" w:hint="default"/>
      </w:rPr>
    </w:lvl>
    <w:lvl w:ilvl="6" w:tplc="280A0001" w:tentative="1">
      <w:start w:val="1"/>
      <w:numFmt w:val="bullet"/>
      <w:lvlText w:val=""/>
      <w:lvlJc w:val="left"/>
      <w:pPr>
        <w:ind w:left="6033" w:hanging="360"/>
      </w:pPr>
      <w:rPr>
        <w:rFonts w:ascii="Symbol" w:hAnsi="Symbol" w:hint="default"/>
      </w:rPr>
    </w:lvl>
    <w:lvl w:ilvl="7" w:tplc="280A0003" w:tentative="1">
      <w:start w:val="1"/>
      <w:numFmt w:val="bullet"/>
      <w:lvlText w:val="o"/>
      <w:lvlJc w:val="left"/>
      <w:pPr>
        <w:ind w:left="6753" w:hanging="360"/>
      </w:pPr>
      <w:rPr>
        <w:rFonts w:ascii="Courier New" w:hAnsi="Courier New" w:cs="Courier New" w:hint="default"/>
      </w:rPr>
    </w:lvl>
    <w:lvl w:ilvl="8" w:tplc="280A0005" w:tentative="1">
      <w:start w:val="1"/>
      <w:numFmt w:val="bullet"/>
      <w:lvlText w:val=""/>
      <w:lvlJc w:val="left"/>
      <w:pPr>
        <w:ind w:left="7473" w:hanging="360"/>
      </w:pPr>
      <w:rPr>
        <w:rFonts w:ascii="Wingdings" w:hAnsi="Wingdings" w:hint="default"/>
      </w:rPr>
    </w:lvl>
  </w:abstractNum>
  <w:abstractNum w:abstractNumId="16" w15:restartNumberingAfterBreak="0">
    <w:nsid w:val="4C010BE3"/>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0186A6C"/>
    <w:multiLevelType w:val="multilevel"/>
    <w:tmpl w:val="0942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9E0B75"/>
    <w:multiLevelType w:val="hybridMultilevel"/>
    <w:tmpl w:val="7D3AB42C"/>
    <w:lvl w:ilvl="0" w:tplc="280A0001">
      <w:start w:val="1"/>
      <w:numFmt w:val="bullet"/>
      <w:lvlText w:val=""/>
      <w:lvlJc w:val="left"/>
      <w:pPr>
        <w:ind w:left="1428" w:hanging="360"/>
      </w:pPr>
      <w:rPr>
        <w:rFonts w:ascii="Symbol" w:hAnsi="Symbol"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19" w15:restartNumberingAfterBreak="0">
    <w:nsid w:val="55D51717"/>
    <w:multiLevelType w:val="hybridMultilevel"/>
    <w:tmpl w:val="EE48F92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572A2707"/>
    <w:multiLevelType w:val="multilevel"/>
    <w:tmpl w:val="FA26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13D2C59"/>
    <w:multiLevelType w:val="hybridMultilevel"/>
    <w:tmpl w:val="92E25FC2"/>
    <w:lvl w:ilvl="0" w:tplc="322E8FD6">
      <w:start w:val="1"/>
      <w:numFmt w:val="decimal"/>
      <w:lvlText w:val="%1."/>
      <w:lvlJc w:val="left"/>
      <w:pPr>
        <w:ind w:left="720" w:hanging="360"/>
      </w:pPr>
      <w:rPr>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2" w15:restartNumberingAfterBreak="0">
    <w:nsid w:val="68E152FB"/>
    <w:multiLevelType w:val="hybridMultilevel"/>
    <w:tmpl w:val="759E946E"/>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3" w15:restartNumberingAfterBreak="0">
    <w:nsid w:val="6D081492"/>
    <w:multiLevelType w:val="multilevel"/>
    <w:tmpl w:val="BF662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D68E1"/>
    <w:multiLevelType w:val="multilevel"/>
    <w:tmpl w:val="ABF4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6D737F"/>
    <w:multiLevelType w:val="multilevel"/>
    <w:tmpl w:val="251E4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E34DAD"/>
    <w:multiLevelType w:val="hybridMultilevel"/>
    <w:tmpl w:val="76AC307E"/>
    <w:lvl w:ilvl="0" w:tplc="280A0003">
      <w:start w:val="1"/>
      <w:numFmt w:val="bullet"/>
      <w:lvlText w:val="o"/>
      <w:lvlJc w:val="left"/>
      <w:pPr>
        <w:ind w:left="1287" w:hanging="360"/>
      </w:pPr>
      <w:rPr>
        <w:rFonts w:ascii="Courier New" w:hAnsi="Courier New" w:cs="Courier New" w:hint="default"/>
      </w:rPr>
    </w:lvl>
    <w:lvl w:ilvl="1" w:tplc="280A0003" w:tentative="1">
      <w:start w:val="1"/>
      <w:numFmt w:val="bullet"/>
      <w:lvlText w:val="o"/>
      <w:lvlJc w:val="left"/>
      <w:pPr>
        <w:ind w:left="2007" w:hanging="360"/>
      </w:pPr>
      <w:rPr>
        <w:rFonts w:ascii="Courier New" w:hAnsi="Courier New" w:cs="Courier New" w:hint="default"/>
      </w:rPr>
    </w:lvl>
    <w:lvl w:ilvl="2" w:tplc="280A0005" w:tentative="1">
      <w:start w:val="1"/>
      <w:numFmt w:val="bullet"/>
      <w:lvlText w:val=""/>
      <w:lvlJc w:val="left"/>
      <w:pPr>
        <w:ind w:left="2727" w:hanging="360"/>
      </w:pPr>
      <w:rPr>
        <w:rFonts w:ascii="Wingdings" w:hAnsi="Wingdings" w:hint="default"/>
      </w:rPr>
    </w:lvl>
    <w:lvl w:ilvl="3" w:tplc="280A0001" w:tentative="1">
      <w:start w:val="1"/>
      <w:numFmt w:val="bullet"/>
      <w:lvlText w:val=""/>
      <w:lvlJc w:val="left"/>
      <w:pPr>
        <w:ind w:left="3447" w:hanging="360"/>
      </w:pPr>
      <w:rPr>
        <w:rFonts w:ascii="Symbol" w:hAnsi="Symbol" w:hint="default"/>
      </w:rPr>
    </w:lvl>
    <w:lvl w:ilvl="4" w:tplc="280A0003" w:tentative="1">
      <w:start w:val="1"/>
      <w:numFmt w:val="bullet"/>
      <w:lvlText w:val="o"/>
      <w:lvlJc w:val="left"/>
      <w:pPr>
        <w:ind w:left="4167" w:hanging="360"/>
      </w:pPr>
      <w:rPr>
        <w:rFonts w:ascii="Courier New" w:hAnsi="Courier New" w:cs="Courier New" w:hint="default"/>
      </w:rPr>
    </w:lvl>
    <w:lvl w:ilvl="5" w:tplc="280A0005" w:tentative="1">
      <w:start w:val="1"/>
      <w:numFmt w:val="bullet"/>
      <w:lvlText w:val=""/>
      <w:lvlJc w:val="left"/>
      <w:pPr>
        <w:ind w:left="4887" w:hanging="360"/>
      </w:pPr>
      <w:rPr>
        <w:rFonts w:ascii="Wingdings" w:hAnsi="Wingdings" w:hint="default"/>
      </w:rPr>
    </w:lvl>
    <w:lvl w:ilvl="6" w:tplc="280A0001" w:tentative="1">
      <w:start w:val="1"/>
      <w:numFmt w:val="bullet"/>
      <w:lvlText w:val=""/>
      <w:lvlJc w:val="left"/>
      <w:pPr>
        <w:ind w:left="5607" w:hanging="360"/>
      </w:pPr>
      <w:rPr>
        <w:rFonts w:ascii="Symbol" w:hAnsi="Symbol" w:hint="default"/>
      </w:rPr>
    </w:lvl>
    <w:lvl w:ilvl="7" w:tplc="280A0003" w:tentative="1">
      <w:start w:val="1"/>
      <w:numFmt w:val="bullet"/>
      <w:lvlText w:val="o"/>
      <w:lvlJc w:val="left"/>
      <w:pPr>
        <w:ind w:left="6327" w:hanging="360"/>
      </w:pPr>
      <w:rPr>
        <w:rFonts w:ascii="Courier New" w:hAnsi="Courier New" w:cs="Courier New" w:hint="default"/>
      </w:rPr>
    </w:lvl>
    <w:lvl w:ilvl="8" w:tplc="280A0005" w:tentative="1">
      <w:start w:val="1"/>
      <w:numFmt w:val="bullet"/>
      <w:lvlText w:val=""/>
      <w:lvlJc w:val="left"/>
      <w:pPr>
        <w:ind w:left="7047" w:hanging="360"/>
      </w:pPr>
      <w:rPr>
        <w:rFonts w:ascii="Wingdings" w:hAnsi="Wingdings" w:hint="default"/>
      </w:rPr>
    </w:lvl>
  </w:abstractNum>
  <w:num w:numId="1" w16cid:durableId="1268657747">
    <w:abstractNumId w:val="25"/>
  </w:num>
  <w:num w:numId="2" w16cid:durableId="1919552095">
    <w:abstractNumId w:val="4"/>
  </w:num>
  <w:num w:numId="3" w16cid:durableId="204488330">
    <w:abstractNumId w:val="6"/>
  </w:num>
  <w:num w:numId="4" w16cid:durableId="1861703167">
    <w:abstractNumId w:val="23"/>
  </w:num>
  <w:num w:numId="5" w16cid:durableId="412316273">
    <w:abstractNumId w:val="2"/>
  </w:num>
  <w:num w:numId="6" w16cid:durableId="248119961">
    <w:abstractNumId w:val="8"/>
  </w:num>
  <w:num w:numId="7" w16cid:durableId="759722247">
    <w:abstractNumId w:val="17"/>
  </w:num>
  <w:num w:numId="8" w16cid:durableId="180317803">
    <w:abstractNumId w:val="20"/>
  </w:num>
  <w:num w:numId="9" w16cid:durableId="1288779444">
    <w:abstractNumId w:val="16"/>
  </w:num>
  <w:num w:numId="10" w16cid:durableId="438795399">
    <w:abstractNumId w:val="3"/>
  </w:num>
  <w:num w:numId="11" w16cid:durableId="451753861">
    <w:abstractNumId w:val="12"/>
  </w:num>
  <w:num w:numId="12" w16cid:durableId="1057320591">
    <w:abstractNumId w:val="24"/>
  </w:num>
  <w:num w:numId="13" w16cid:durableId="1460221343">
    <w:abstractNumId w:val="21"/>
  </w:num>
  <w:num w:numId="14" w16cid:durableId="1395737074">
    <w:abstractNumId w:val="7"/>
  </w:num>
  <w:num w:numId="15" w16cid:durableId="1558929746">
    <w:abstractNumId w:val="10"/>
  </w:num>
  <w:num w:numId="16" w16cid:durableId="830563492">
    <w:abstractNumId w:val="9"/>
  </w:num>
  <w:num w:numId="17" w16cid:durableId="750086594">
    <w:abstractNumId w:val="0"/>
  </w:num>
  <w:num w:numId="18" w16cid:durableId="1407804704">
    <w:abstractNumId w:val="14"/>
  </w:num>
  <w:num w:numId="19" w16cid:durableId="1900090995">
    <w:abstractNumId w:val="26"/>
  </w:num>
  <w:num w:numId="20" w16cid:durableId="1423063313">
    <w:abstractNumId w:val="1"/>
  </w:num>
  <w:num w:numId="21" w16cid:durableId="2097971180">
    <w:abstractNumId w:val="18"/>
  </w:num>
  <w:num w:numId="22" w16cid:durableId="1347438024">
    <w:abstractNumId w:val="13"/>
  </w:num>
  <w:num w:numId="23" w16cid:durableId="540552772">
    <w:abstractNumId w:val="11"/>
  </w:num>
  <w:num w:numId="24" w16cid:durableId="1745299490">
    <w:abstractNumId w:val="19"/>
  </w:num>
  <w:num w:numId="25" w16cid:durableId="1621179030">
    <w:abstractNumId w:val="15"/>
  </w:num>
  <w:num w:numId="26" w16cid:durableId="1772121948">
    <w:abstractNumId w:val="5"/>
  </w:num>
  <w:num w:numId="27" w16cid:durableId="126808248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6F"/>
    <w:rsid w:val="00002332"/>
    <w:rsid w:val="00006313"/>
    <w:rsid w:val="00007A53"/>
    <w:rsid w:val="000110F8"/>
    <w:rsid w:val="00012505"/>
    <w:rsid w:val="00014BF7"/>
    <w:rsid w:val="00017446"/>
    <w:rsid w:val="00020950"/>
    <w:rsid w:val="00025F55"/>
    <w:rsid w:val="000419BB"/>
    <w:rsid w:val="00043909"/>
    <w:rsid w:val="000564EF"/>
    <w:rsid w:val="00057A98"/>
    <w:rsid w:val="00061143"/>
    <w:rsid w:val="00061978"/>
    <w:rsid w:val="00066435"/>
    <w:rsid w:val="00067093"/>
    <w:rsid w:val="00070377"/>
    <w:rsid w:val="00073650"/>
    <w:rsid w:val="00081AE2"/>
    <w:rsid w:val="000849D8"/>
    <w:rsid w:val="000A2454"/>
    <w:rsid w:val="000C262A"/>
    <w:rsid w:val="000C7CC3"/>
    <w:rsid w:val="000D35D4"/>
    <w:rsid w:val="000D40F7"/>
    <w:rsid w:val="000D464F"/>
    <w:rsid w:val="000E3CC7"/>
    <w:rsid w:val="000F060E"/>
    <w:rsid w:val="001034E2"/>
    <w:rsid w:val="00107CF5"/>
    <w:rsid w:val="001116CE"/>
    <w:rsid w:val="00114132"/>
    <w:rsid w:val="00115C49"/>
    <w:rsid w:val="00125E69"/>
    <w:rsid w:val="00134D38"/>
    <w:rsid w:val="00142D40"/>
    <w:rsid w:val="00143CE9"/>
    <w:rsid w:val="00146165"/>
    <w:rsid w:val="00151552"/>
    <w:rsid w:val="001530ED"/>
    <w:rsid w:val="00153B7E"/>
    <w:rsid w:val="00163EE9"/>
    <w:rsid w:val="001665C4"/>
    <w:rsid w:val="00167BF6"/>
    <w:rsid w:val="0017263C"/>
    <w:rsid w:val="00172951"/>
    <w:rsid w:val="001766D1"/>
    <w:rsid w:val="001770B7"/>
    <w:rsid w:val="00177384"/>
    <w:rsid w:val="001832F8"/>
    <w:rsid w:val="00186783"/>
    <w:rsid w:val="001A0230"/>
    <w:rsid w:val="001A2998"/>
    <w:rsid w:val="001A343A"/>
    <w:rsid w:val="001A60D0"/>
    <w:rsid w:val="001B1E7F"/>
    <w:rsid w:val="001B2088"/>
    <w:rsid w:val="001B2353"/>
    <w:rsid w:val="001B48CE"/>
    <w:rsid w:val="001C018F"/>
    <w:rsid w:val="001C41DB"/>
    <w:rsid w:val="001C652B"/>
    <w:rsid w:val="001D5555"/>
    <w:rsid w:val="001E2F7A"/>
    <w:rsid w:val="001E3330"/>
    <w:rsid w:val="001F5F6C"/>
    <w:rsid w:val="00202681"/>
    <w:rsid w:val="00202AC7"/>
    <w:rsid w:val="00204F7F"/>
    <w:rsid w:val="0021270D"/>
    <w:rsid w:val="00225E1F"/>
    <w:rsid w:val="00232961"/>
    <w:rsid w:val="00232E55"/>
    <w:rsid w:val="00247CDA"/>
    <w:rsid w:val="00256C80"/>
    <w:rsid w:val="0025736F"/>
    <w:rsid w:val="0026214D"/>
    <w:rsid w:val="002707D5"/>
    <w:rsid w:val="002715DE"/>
    <w:rsid w:val="002777A3"/>
    <w:rsid w:val="00282DB8"/>
    <w:rsid w:val="0028572F"/>
    <w:rsid w:val="00294BBF"/>
    <w:rsid w:val="002953A2"/>
    <w:rsid w:val="002A3D7D"/>
    <w:rsid w:val="002A6075"/>
    <w:rsid w:val="002B0ACD"/>
    <w:rsid w:val="002B1823"/>
    <w:rsid w:val="002B2B0E"/>
    <w:rsid w:val="002B7B8B"/>
    <w:rsid w:val="002C0C13"/>
    <w:rsid w:val="002C4AE7"/>
    <w:rsid w:val="002C5634"/>
    <w:rsid w:val="002D3B1E"/>
    <w:rsid w:val="002D4670"/>
    <w:rsid w:val="002D64B3"/>
    <w:rsid w:val="002E5A82"/>
    <w:rsid w:val="002E7BB4"/>
    <w:rsid w:val="002F74C3"/>
    <w:rsid w:val="003100D7"/>
    <w:rsid w:val="00310FC3"/>
    <w:rsid w:val="003119D2"/>
    <w:rsid w:val="0031296A"/>
    <w:rsid w:val="00315165"/>
    <w:rsid w:val="0032642C"/>
    <w:rsid w:val="0033053F"/>
    <w:rsid w:val="00334B91"/>
    <w:rsid w:val="0034339B"/>
    <w:rsid w:val="003462B7"/>
    <w:rsid w:val="0034665A"/>
    <w:rsid w:val="00346F86"/>
    <w:rsid w:val="00351834"/>
    <w:rsid w:val="00353C6F"/>
    <w:rsid w:val="00354BA3"/>
    <w:rsid w:val="00363764"/>
    <w:rsid w:val="00381660"/>
    <w:rsid w:val="00382FA0"/>
    <w:rsid w:val="00390AA5"/>
    <w:rsid w:val="00390EBD"/>
    <w:rsid w:val="00391941"/>
    <w:rsid w:val="00391F48"/>
    <w:rsid w:val="0039322E"/>
    <w:rsid w:val="00394CAA"/>
    <w:rsid w:val="00395EE0"/>
    <w:rsid w:val="00396D2C"/>
    <w:rsid w:val="003B2D0B"/>
    <w:rsid w:val="003C01F8"/>
    <w:rsid w:val="003C1C43"/>
    <w:rsid w:val="003C6A97"/>
    <w:rsid w:val="003E3546"/>
    <w:rsid w:val="003E5090"/>
    <w:rsid w:val="003E57F4"/>
    <w:rsid w:val="003F602C"/>
    <w:rsid w:val="003F7451"/>
    <w:rsid w:val="00410680"/>
    <w:rsid w:val="0041354E"/>
    <w:rsid w:val="00415E52"/>
    <w:rsid w:val="00421F3F"/>
    <w:rsid w:val="004260FA"/>
    <w:rsid w:val="0043254C"/>
    <w:rsid w:val="00433179"/>
    <w:rsid w:val="004358B4"/>
    <w:rsid w:val="00436090"/>
    <w:rsid w:val="00444581"/>
    <w:rsid w:val="00453FB6"/>
    <w:rsid w:val="004570ED"/>
    <w:rsid w:val="00461A20"/>
    <w:rsid w:val="00465895"/>
    <w:rsid w:val="00465D7F"/>
    <w:rsid w:val="004710D9"/>
    <w:rsid w:val="00472CC1"/>
    <w:rsid w:val="00480EAA"/>
    <w:rsid w:val="00481042"/>
    <w:rsid w:val="00495499"/>
    <w:rsid w:val="004A058D"/>
    <w:rsid w:val="004A0A37"/>
    <w:rsid w:val="004A3918"/>
    <w:rsid w:val="004C2CDC"/>
    <w:rsid w:val="004C4FB7"/>
    <w:rsid w:val="004D0E65"/>
    <w:rsid w:val="004D4CE0"/>
    <w:rsid w:val="004D6D39"/>
    <w:rsid w:val="004E1D63"/>
    <w:rsid w:val="004E4A9C"/>
    <w:rsid w:val="004F2AEA"/>
    <w:rsid w:val="005161CF"/>
    <w:rsid w:val="0053334B"/>
    <w:rsid w:val="005373BC"/>
    <w:rsid w:val="00543153"/>
    <w:rsid w:val="0055211C"/>
    <w:rsid w:val="0056290F"/>
    <w:rsid w:val="00563200"/>
    <w:rsid w:val="005633AA"/>
    <w:rsid w:val="00575A11"/>
    <w:rsid w:val="00576775"/>
    <w:rsid w:val="00580A0F"/>
    <w:rsid w:val="00585624"/>
    <w:rsid w:val="00590A27"/>
    <w:rsid w:val="00590A57"/>
    <w:rsid w:val="00594BE4"/>
    <w:rsid w:val="00597396"/>
    <w:rsid w:val="005B09D4"/>
    <w:rsid w:val="005B2E26"/>
    <w:rsid w:val="005C5159"/>
    <w:rsid w:val="005D2ED6"/>
    <w:rsid w:val="005D7594"/>
    <w:rsid w:val="005E068E"/>
    <w:rsid w:val="005E0750"/>
    <w:rsid w:val="005E7658"/>
    <w:rsid w:val="00602FDF"/>
    <w:rsid w:val="00604DA3"/>
    <w:rsid w:val="00605D4B"/>
    <w:rsid w:val="00607C94"/>
    <w:rsid w:val="006140D6"/>
    <w:rsid w:val="0061798C"/>
    <w:rsid w:val="006221A6"/>
    <w:rsid w:val="006241FD"/>
    <w:rsid w:val="006323BE"/>
    <w:rsid w:val="00632ACA"/>
    <w:rsid w:val="00634E85"/>
    <w:rsid w:val="00635160"/>
    <w:rsid w:val="00636040"/>
    <w:rsid w:val="00637524"/>
    <w:rsid w:val="00640F1F"/>
    <w:rsid w:val="00641661"/>
    <w:rsid w:val="00650A2A"/>
    <w:rsid w:val="006521B0"/>
    <w:rsid w:val="006532D4"/>
    <w:rsid w:val="00660C95"/>
    <w:rsid w:val="00660CE8"/>
    <w:rsid w:val="0067745F"/>
    <w:rsid w:val="00683630"/>
    <w:rsid w:val="00687ABD"/>
    <w:rsid w:val="006A17CF"/>
    <w:rsid w:val="006A349D"/>
    <w:rsid w:val="006A71DC"/>
    <w:rsid w:val="006B200D"/>
    <w:rsid w:val="006C21B3"/>
    <w:rsid w:val="006D03E4"/>
    <w:rsid w:val="006D401D"/>
    <w:rsid w:val="006D728F"/>
    <w:rsid w:val="006E53EF"/>
    <w:rsid w:val="006F0238"/>
    <w:rsid w:val="00705592"/>
    <w:rsid w:val="00710E68"/>
    <w:rsid w:val="007120C8"/>
    <w:rsid w:val="00716754"/>
    <w:rsid w:val="007177C5"/>
    <w:rsid w:val="00726493"/>
    <w:rsid w:val="00733510"/>
    <w:rsid w:val="00736A18"/>
    <w:rsid w:val="007424C6"/>
    <w:rsid w:val="0074602A"/>
    <w:rsid w:val="00750F6B"/>
    <w:rsid w:val="00762A98"/>
    <w:rsid w:val="00773910"/>
    <w:rsid w:val="00776303"/>
    <w:rsid w:val="00782BA5"/>
    <w:rsid w:val="0078471C"/>
    <w:rsid w:val="00787702"/>
    <w:rsid w:val="00790878"/>
    <w:rsid w:val="007A072A"/>
    <w:rsid w:val="007A1E17"/>
    <w:rsid w:val="007A5D70"/>
    <w:rsid w:val="007B4CB4"/>
    <w:rsid w:val="007B5EF4"/>
    <w:rsid w:val="007B6289"/>
    <w:rsid w:val="007C3385"/>
    <w:rsid w:val="007D64D5"/>
    <w:rsid w:val="007D6F4A"/>
    <w:rsid w:val="007F32E7"/>
    <w:rsid w:val="007F4800"/>
    <w:rsid w:val="008036A7"/>
    <w:rsid w:val="00812CB7"/>
    <w:rsid w:val="008149E8"/>
    <w:rsid w:val="00822E9F"/>
    <w:rsid w:val="008277D5"/>
    <w:rsid w:val="00833D6B"/>
    <w:rsid w:val="00834584"/>
    <w:rsid w:val="00834FC2"/>
    <w:rsid w:val="008465A4"/>
    <w:rsid w:val="00865DCF"/>
    <w:rsid w:val="00881272"/>
    <w:rsid w:val="0088271C"/>
    <w:rsid w:val="00885FD6"/>
    <w:rsid w:val="00895BEA"/>
    <w:rsid w:val="0089787E"/>
    <w:rsid w:val="008A5855"/>
    <w:rsid w:val="008B73F0"/>
    <w:rsid w:val="008C464C"/>
    <w:rsid w:val="008D2A77"/>
    <w:rsid w:val="008D334C"/>
    <w:rsid w:val="008D35DE"/>
    <w:rsid w:val="008F438A"/>
    <w:rsid w:val="008F6BBB"/>
    <w:rsid w:val="008F7C37"/>
    <w:rsid w:val="0090262D"/>
    <w:rsid w:val="009029A5"/>
    <w:rsid w:val="009031CB"/>
    <w:rsid w:val="00906F7F"/>
    <w:rsid w:val="00907F58"/>
    <w:rsid w:val="00910541"/>
    <w:rsid w:val="009149E4"/>
    <w:rsid w:val="0091642A"/>
    <w:rsid w:val="00920A39"/>
    <w:rsid w:val="0093733F"/>
    <w:rsid w:val="00942AF7"/>
    <w:rsid w:val="00950A28"/>
    <w:rsid w:val="00957B38"/>
    <w:rsid w:val="0096054D"/>
    <w:rsid w:val="009661EB"/>
    <w:rsid w:val="0097257E"/>
    <w:rsid w:val="009744B0"/>
    <w:rsid w:val="00984AB4"/>
    <w:rsid w:val="0098605D"/>
    <w:rsid w:val="00993CF6"/>
    <w:rsid w:val="00994708"/>
    <w:rsid w:val="00995F84"/>
    <w:rsid w:val="009B6FFB"/>
    <w:rsid w:val="009C236E"/>
    <w:rsid w:val="009D4E5D"/>
    <w:rsid w:val="009E00D2"/>
    <w:rsid w:val="00A010A9"/>
    <w:rsid w:val="00A067A8"/>
    <w:rsid w:val="00A107A8"/>
    <w:rsid w:val="00A115D6"/>
    <w:rsid w:val="00A13191"/>
    <w:rsid w:val="00A14520"/>
    <w:rsid w:val="00A16F36"/>
    <w:rsid w:val="00A3458B"/>
    <w:rsid w:val="00A356C6"/>
    <w:rsid w:val="00A40170"/>
    <w:rsid w:val="00A42305"/>
    <w:rsid w:val="00A43C7C"/>
    <w:rsid w:val="00A5492D"/>
    <w:rsid w:val="00A76216"/>
    <w:rsid w:val="00A777DA"/>
    <w:rsid w:val="00A8428A"/>
    <w:rsid w:val="00A8457F"/>
    <w:rsid w:val="00A97761"/>
    <w:rsid w:val="00AB10B1"/>
    <w:rsid w:val="00AB1F0C"/>
    <w:rsid w:val="00AB286F"/>
    <w:rsid w:val="00AB53B6"/>
    <w:rsid w:val="00AC0F06"/>
    <w:rsid w:val="00AC78A4"/>
    <w:rsid w:val="00AC7A7A"/>
    <w:rsid w:val="00AD0042"/>
    <w:rsid w:val="00AE0CD4"/>
    <w:rsid w:val="00AE3F09"/>
    <w:rsid w:val="00AF3212"/>
    <w:rsid w:val="00B047F0"/>
    <w:rsid w:val="00B17CBD"/>
    <w:rsid w:val="00B2096B"/>
    <w:rsid w:val="00B24D54"/>
    <w:rsid w:val="00B269ED"/>
    <w:rsid w:val="00B277A1"/>
    <w:rsid w:val="00B32CF1"/>
    <w:rsid w:val="00B519F8"/>
    <w:rsid w:val="00B53BD8"/>
    <w:rsid w:val="00B613D4"/>
    <w:rsid w:val="00B62E24"/>
    <w:rsid w:val="00B65ED6"/>
    <w:rsid w:val="00B71DC2"/>
    <w:rsid w:val="00B727C6"/>
    <w:rsid w:val="00B74FF3"/>
    <w:rsid w:val="00B806C6"/>
    <w:rsid w:val="00BA0529"/>
    <w:rsid w:val="00BA326D"/>
    <w:rsid w:val="00BA6A48"/>
    <w:rsid w:val="00BB63A7"/>
    <w:rsid w:val="00BB7864"/>
    <w:rsid w:val="00BC6E1B"/>
    <w:rsid w:val="00BD4337"/>
    <w:rsid w:val="00C0096B"/>
    <w:rsid w:val="00C03435"/>
    <w:rsid w:val="00C05790"/>
    <w:rsid w:val="00C05E89"/>
    <w:rsid w:val="00C11907"/>
    <w:rsid w:val="00C15788"/>
    <w:rsid w:val="00C23C66"/>
    <w:rsid w:val="00C3581E"/>
    <w:rsid w:val="00C37329"/>
    <w:rsid w:val="00C44A6A"/>
    <w:rsid w:val="00C50DC0"/>
    <w:rsid w:val="00C621A9"/>
    <w:rsid w:val="00C626BE"/>
    <w:rsid w:val="00C64555"/>
    <w:rsid w:val="00C65464"/>
    <w:rsid w:val="00C65B99"/>
    <w:rsid w:val="00C756A6"/>
    <w:rsid w:val="00C764EC"/>
    <w:rsid w:val="00C77C8B"/>
    <w:rsid w:val="00C8679D"/>
    <w:rsid w:val="00C91047"/>
    <w:rsid w:val="00C9205F"/>
    <w:rsid w:val="00C92D97"/>
    <w:rsid w:val="00C94551"/>
    <w:rsid w:val="00CA120C"/>
    <w:rsid w:val="00CB3561"/>
    <w:rsid w:val="00CB7CE3"/>
    <w:rsid w:val="00CC2DBE"/>
    <w:rsid w:val="00CC3B40"/>
    <w:rsid w:val="00CC7B7E"/>
    <w:rsid w:val="00CD12B6"/>
    <w:rsid w:val="00CE023C"/>
    <w:rsid w:val="00CE0DB8"/>
    <w:rsid w:val="00CE118C"/>
    <w:rsid w:val="00CE54DF"/>
    <w:rsid w:val="00CE5DA9"/>
    <w:rsid w:val="00CF02E5"/>
    <w:rsid w:val="00D0002A"/>
    <w:rsid w:val="00D03982"/>
    <w:rsid w:val="00D07B32"/>
    <w:rsid w:val="00D07CA5"/>
    <w:rsid w:val="00D14A23"/>
    <w:rsid w:val="00D14BD9"/>
    <w:rsid w:val="00D151C1"/>
    <w:rsid w:val="00D17512"/>
    <w:rsid w:val="00D22258"/>
    <w:rsid w:val="00D22C62"/>
    <w:rsid w:val="00D23B59"/>
    <w:rsid w:val="00D2794A"/>
    <w:rsid w:val="00D31356"/>
    <w:rsid w:val="00D32DDF"/>
    <w:rsid w:val="00D3739D"/>
    <w:rsid w:val="00D42A1A"/>
    <w:rsid w:val="00D42CB1"/>
    <w:rsid w:val="00D43054"/>
    <w:rsid w:val="00D5748C"/>
    <w:rsid w:val="00D712B3"/>
    <w:rsid w:val="00D75013"/>
    <w:rsid w:val="00D7799B"/>
    <w:rsid w:val="00D80648"/>
    <w:rsid w:val="00D82B70"/>
    <w:rsid w:val="00D844E2"/>
    <w:rsid w:val="00D8634E"/>
    <w:rsid w:val="00D86A38"/>
    <w:rsid w:val="00D923C9"/>
    <w:rsid w:val="00D931FD"/>
    <w:rsid w:val="00DA29FA"/>
    <w:rsid w:val="00DB7B73"/>
    <w:rsid w:val="00DE22EF"/>
    <w:rsid w:val="00DE7036"/>
    <w:rsid w:val="00DF1274"/>
    <w:rsid w:val="00DF2265"/>
    <w:rsid w:val="00E00D72"/>
    <w:rsid w:val="00E056F0"/>
    <w:rsid w:val="00E11133"/>
    <w:rsid w:val="00E16BB2"/>
    <w:rsid w:val="00E17297"/>
    <w:rsid w:val="00E21764"/>
    <w:rsid w:val="00E25349"/>
    <w:rsid w:val="00E302EB"/>
    <w:rsid w:val="00E31B2B"/>
    <w:rsid w:val="00E37F25"/>
    <w:rsid w:val="00E432C3"/>
    <w:rsid w:val="00E4667A"/>
    <w:rsid w:val="00E51733"/>
    <w:rsid w:val="00E5731B"/>
    <w:rsid w:val="00E60830"/>
    <w:rsid w:val="00E63ACE"/>
    <w:rsid w:val="00E66C3F"/>
    <w:rsid w:val="00E81E63"/>
    <w:rsid w:val="00E854F9"/>
    <w:rsid w:val="00E94DA4"/>
    <w:rsid w:val="00EA2FDE"/>
    <w:rsid w:val="00EB1DCA"/>
    <w:rsid w:val="00EC2727"/>
    <w:rsid w:val="00ED3813"/>
    <w:rsid w:val="00ED6A48"/>
    <w:rsid w:val="00ED7513"/>
    <w:rsid w:val="00EE1B93"/>
    <w:rsid w:val="00EF06C5"/>
    <w:rsid w:val="00EF2A34"/>
    <w:rsid w:val="00EF3B5E"/>
    <w:rsid w:val="00F03B02"/>
    <w:rsid w:val="00F1483B"/>
    <w:rsid w:val="00F16EC9"/>
    <w:rsid w:val="00F21E24"/>
    <w:rsid w:val="00F22E32"/>
    <w:rsid w:val="00F248D6"/>
    <w:rsid w:val="00F26F2C"/>
    <w:rsid w:val="00F34982"/>
    <w:rsid w:val="00F35603"/>
    <w:rsid w:val="00F42BE6"/>
    <w:rsid w:val="00F47982"/>
    <w:rsid w:val="00F5030D"/>
    <w:rsid w:val="00F55E6C"/>
    <w:rsid w:val="00F65CEF"/>
    <w:rsid w:val="00F70FB2"/>
    <w:rsid w:val="00F76575"/>
    <w:rsid w:val="00F81A1A"/>
    <w:rsid w:val="00F83B0C"/>
    <w:rsid w:val="00F9200E"/>
    <w:rsid w:val="00F93B0C"/>
    <w:rsid w:val="00F95117"/>
    <w:rsid w:val="00F9694F"/>
    <w:rsid w:val="00F97D1E"/>
    <w:rsid w:val="00FA1C0C"/>
    <w:rsid w:val="00FB0DEA"/>
    <w:rsid w:val="00FB2C4A"/>
    <w:rsid w:val="00FB6DF8"/>
    <w:rsid w:val="00FC4305"/>
    <w:rsid w:val="00FE2640"/>
    <w:rsid w:val="00FE3D9B"/>
    <w:rsid w:val="00FF115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567A1"/>
  <w15:chartTrackingRefBased/>
  <w15:docId w15:val="{9AB54C2F-5996-4D77-AF26-FFF50DC7FE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22EF"/>
  </w:style>
  <w:style w:type="paragraph" w:styleId="Ttulo1">
    <w:name w:val="heading 1"/>
    <w:basedOn w:val="Normal"/>
    <w:next w:val="Normal"/>
    <w:link w:val="Ttulo1Car"/>
    <w:uiPriority w:val="9"/>
    <w:qFormat/>
    <w:rsid w:val="002573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573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5736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5736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5736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5736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5736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5736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5736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5736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5736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5736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5736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5736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5736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5736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5736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5736F"/>
    <w:rPr>
      <w:rFonts w:eastAsiaTheme="majorEastAsia" w:cstheme="majorBidi"/>
      <w:color w:val="272727" w:themeColor="text1" w:themeTint="D8"/>
    </w:rPr>
  </w:style>
  <w:style w:type="paragraph" w:styleId="Ttulo">
    <w:name w:val="Title"/>
    <w:basedOn w:val="Normal"/>
    <w:next w:val="Normal"/>
    <w:link w:val="TtuloCar"/>
    <w:uiPriority w:val="10"/>
    <w:qFormat/>
    <w:rsid w:val="002573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5736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5736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5736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5736F"/>
    <w:pPr>
      <w:spacing w:before="160"/>
      <w:jc w:val="center"/>
    </w:pPr>
    <w:rPr>
      <w:i/>
      <w:iCs/>
      <w:color w:val="404040" w:themeColor="text1" w:themeTint="BF"/>
    </w:rPr>
  </w:style>
  <w:style w:type="character" w:customStyle="1" w:styleId="CitaCar">
    <w:name w:val="Cita Car"/>
    <w:basedOn w:val="Fuentedeprrafopredeter"/>
    <w:link w:val="Cita"/>
    <w:uiPriority w:val="29"/>
    <w:rsid w:val="0025736F"/>
    <w:rPr>
      <w:i/>
      <w:iCs/>
      <w:color w:val="404040" w:themeColor="text1" w:themeTint="BF"/>
    </w:rPr>
  </w:style>
  <w:style w:type="paragraph" w:styleId="Prrafodelista">
    <w:name w:val="List Paragraph"/>
    <w:basedOn w:val="Normal"/>
    <w:uiPriority w:val="34"/>
    <w:qFormat/>
    <w:rsid w:val="0025736F"/>
    <w:pPr>
      <w:ind w:left="720"/>
      <w:contextualSpacing/>
    </w:pPr>
  </w:style>
  <w:style w:type="character" w:styleId="nfasisintenso">
    <w:name w:val="Intense Emphasis"/>
    <w:basedOn w:val="Fuentedeprrafopredeter"/>
    <w:uiPriority w:val="21"/>
    <w:qFormat/>
    <w:rsid w:val="0025736F"/>
    <w:rPr>
      <w:i/>
      <w:iCs/>
      <w:color w:val="0F4761" w:themeColor="accent1" w:themeShade="BF"/>
    </w:rPr>
  </w:style>
  <w:style w:type="paragraph" w:styleId="Citadestacada">
    <w:name w:val="Intense Quote"/>
    <w:basedOn w:val="Normal"/>
    <w:next w:val="Normal"/>
    <w:link w:val="CitadestacadaCar"/>
    <w:uiPriority w:val="30"/>
    <w:qFormat/>
    <w:rsid w:val="002573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5736F"/>
    <w:rPr>
      <w:i/>
      <w:iCs/>
      <w:color w:val="0F4761" w:themeColor="accent1" w:themeShade="BF"/>
    </w:rPr>
  </w:style>
  <w:style w:type="character" w:styleId="Referenciaintensa">
    <w:name w:val="Intense Reference"/>
    <w:basedOn w:val="Fuentedeprrafopredeter"/>
    <w:uiPriority w:val="32"/>
    <w:qFormat/>
    <w:rsid w:val="0025736F"/>
    <w:rPr>
      <w:b/>
      <w:bCs/>
      <w:smallCaps/>
      <w:color w:val="0F4761" w:themeColor="accent1" w:themeShade="BF"/>
      <w:spacing w:val="5"/>
    </w:rPr>
  </w:style>
  <w:style w:type="character" w:styleId="Hipervnculo">
    <w:name w:val="Hyperlink"/>
    <w:basedOn w:val="Fuentedeprrafopredeter"/>
    <w:uiPriority w:val="99"/>
    <w:unhideWhenUsed/>
    <w:rsid w:val="0025736F"/>
    <w:rPr>
      <w:color w:val="467886" w:themeColor="hyperlink"/>
      <w:u w:val="single"/>
    </w:rPr>
  </w:style>
  <w:style w:type="character" w:styleId="Mencinsinresolver">
    <w:name w:val="Unresolved Mention"/>
    <w:basedOn w:val="Fuentedeprrafopredeter"/>
    <w:uiPriority w:val="99"/>
    <w:semiHidden/>
    <w:unhideWhenUsed/>
    <w:rsid w:val="0025736F"/>
    <w:rPr>
      <w:color w:val="605E5C"/>
      <w:shd w:val="clear" w:color="auto" w:fill="E1DFDD"/>
    </w:rPr>
  </w:style>
  <w:style w:type="paragraph" w:styleId="Encabezado">
    <w:name w:val="header"/>
    <w:basedOn w:val="Normal"/>
    <w:link w:val="EncabezadoCar"/>
    <w:uiPriority w:val="99"/>
    <w:unhideWhenUsed/>
    <w:rsid w:val="00A9776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A97761"/>
  </w:style>
  <w:style w:type="paragraph" w:styleId="Piedepgina">
    <w:name w:val="footer"/>
    <w:basedOn w:val="Normal"/>
    <w:link w:val="PiedepginaCar"/>
    <w:uiPriority w:val="99"/>
    <w:unhideWhenUsed/>
    <w:rsid w:val="00A9776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A97761"/>
  </w:style>
  <w:style w:type="paragraph" w:styleId="NormalWeb">
    <w:name w:val="Normal (Web)"/>
    <w:basedOn w:val="Normal"/>
    <w:uiPriority w:val="99"/>
    <w:semiHidden/>
    <w:unhideWhenUsed/>
    <w:rsid w:val="00B24D54"/>
    <w:rPr>
      <w:rFonts w:ascii="Times New Roman" w:hAnsi="Times New Roman" w:cs="Times New Roman"/>
    </w:rPr>
  </w:style>
  <w:style w:type="character" w:styleId="Hipervnculovisitado">
    <w:name w:val="FollowedHyperlink"/>
    <w:basedOn w:val="Fuentedeprrafopredeter"/>
    <w:uiPriority w:val="99"/>
    <w:semiHidden/>
    <w:unhideWhenUsed/>
    <w:rsid w:val="008A5855"/>
    <w:rPr>
      <w:color w:val="96607D" w:themeColor="followedHyperlink"/>
      <w:u w:val="single"/>
    </w:rPr>
  </w:style>
  <w:style w:type="table" w:styleId="Tablaconcuadrcula">
    <w:name w:val="Table Grid"/>
    <w:basedOn w:val="Tablanormal"/>
    <w:uiPriority w:val="39"/>
    <w:rsid w:val="0014616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4529">
      <w:bodyDiv w:val="1"/>
      <w:marLeft w:val="0"/>
      <w:marRight w:val="0"/>
      <w:marTop w:val="0"/>
      <w:marBottom w:val="0"/>
      <w:divBdr>
        <w:top w:val="none" w:sz="0" w:space="0" w:color="auto"/>
        <w:left w:val="none" w:sz="0" w:space="0" w:color="auto"/>
        <w:bottom w:val="none" w:sz="0" w:space="0" w:color="auto"/>
        <w:right w:val="none" w:sz="0" w:space="0" w:color="auto"/>
      </w:divBdr>
    </w:div>
    <w:div w:id="52390774">
      <w:bodyDiv w:val="1"/>
      <w:marLeft w:val="0"/>
      <w:marRight w:val="0"/>
      <w:marTop w:val="0"/>
      <w:marBottom w:val="0"/>
      <w:divBdr>
        <w:top w:val="none" w:sz="0" w:space="0" w:color="auto"/>
        <w:left w:val="none" w:sz="0" w:space="0" w:color="auto"/>
        <w:bottom w:val="none" w:sz="0" w:space="0" w:color="auto"/>
        <w:right w:val="none" w:sz="0" w:space="0" w:color="auto"/>
      </w:divBdr>
    </w:div>
    <w:div w:id="54351840">
      <w:bodyDiv w:val="1"/>
      <w:marLeft w:val="0"/>
      <w:marRight w:val="0"/>
      <w:marTop w:val="0"/>
      <w:marBottom w:val="0"/>
      <w:divBdr>
        <w:top w:val="none" w:sz="0" w:space="0" w:color="auto"/>
        <w:left w:val="none" w:sz="0" w:space="0" w:color="auto"/>
        <w:bottom w:val="none" w:sz="0" w:space="0" w:color="auto"/>
        <w:right w:val="none" w:sz="0" w:space="0" w:color="auto"/>
      </w:divBdr>
    </w:div>
    <w:div w:id="81806686">
      <w:bodyDiv w:val="1"/>
      <w:marLeft w:val="0"/>
      <w:marRight w:val="0"/>
      <w:marTop w:val="0"/>
      <w:marBottom w:val="0"/>
      <w:divBdr>
        <w:top w:val="none" w:sz="0" w:space="0" w:color="auto"/>
        <w:left w:val="none" w:sz="0" w:space="0" w:color="auto"/>
        <w:bottom w:val="none" w:sz="0" w:space="0" w:color="auto"/>
        <w:right w:val="none" w:sz="0" w:space="0" w:color="auto"/>
      </w:divBdr>
    </w:div>
    <w:div w:id="84422290">
      <w:bodyDiv w:val="1"/>
      <w:marLeft w:val="0"/>
      <w:marRight w:val="0"/>
      <w:marTop w:val="0"/>
      <w:marBottom w:val="0"/>
      <w:divBdr>
        <w:top w:val="none" w:sz="0" w:space="0" w:color="auto"/>
        <w:left w:val="none" w:sz="0" w:space="0" w:color="auto"/>
        <w:bottom w:val="none" w:sz="0" w:space="0" w:color="auto"/>
        <w:right w:val="none" w:sz="0" w:space="0" w:color="auto"/>
      </w:divBdr>
    </w:div>
    <w:div w:id="101927285">
      <w:bodyDiv w:val="1"/>
      <w:marLeft w:val="0"/>
      <w:marRight w:val="0"/>
      <w:marTop w:val="0"/>
      <w:marBottom w:val="0"/>
      <w:divBdr>
        <w:top w:val="none" w:sz="0" w:space="0" w:color="auto"/>
        <w:left w:val="none" w:sz="0" w:space="0" w:color="auto"/>
        <w:bottom w:val="none" w:sz="0" w:space="0" w:color="auto"/>
        <w:right w:val="none" w:sz="0" w:space="0" w:color="auto"/>
      </w:divBdr>
    </w:div>
    <w:div w:id="172451354">
      <w:bodyDiv w:val="1"/>
      <w:marLeft w:val="0"/>
      <w:marRight w:val="0"/>
      <w:marTop w:val="0"/>
      <w:marBottom w:val="0"/>
      <w:divBdr>
        <w:top w:val="none" w:sz="0" w:space="0" w:color="auto"/>
        <w:left w:val="none" w:sz="0" w:space="0" w:color="auto"/>
        <w:bottom w:val="none" w:sz="0" w:space="0" w:color="auto"/>
        <w:right w:val="none" w:sz="0" w:space="0" w:color="auto"/>
      </w:divBdr>
    </w:div>
    <w:div w:id="237328011">
      <w:bodyDiv w:val="1"/>
      <w:marLeft w:val="0"/>
      <w:marRight w:val="0"/>
      <w:marTop w:val="0"/>
      <w:marBottom w:val="0"/>
      <w:divBdr>
        <w:top w:val="none" w:sz="0" w:space="0" w:color="auto"/>
        <w:left w:val="none" w:sz="0" w:space="0" w:color="auto"/>
        <w:bottom w:val="none" w:sz="0" w:space="0" w:color="auto"/>
        <w:right w:val="none" w:sz="0" w:space="0" w:color="auto"/>
      </w:divBdr>
    </w:div>
    <w:div w:id="248737139">
      <w:bodyDiv w:val="1"/>
      <w:marLeft w:val="0"/>
      <w:marRight w:val="0"/>
      <w:marTop w:val="0"/>
      <w:marBottom w:val="0"/>
      <w:divBdr>
        <w:top w:val="none" w:sz="0" w:space="0" w:color="auto"/>
        <w:left w:val="none" w:sz="0" w:space="0" w:color="auto"/>
        <w:bottom w:val="none" w:sz="0" w:space="0" w:color="auto"/>
        <w:right w:val="none" w:sz="0" w:space="0" w:color="auto"/>
      </w:divBdr>
    </w:div>
    <w:div w:id="308245471">
      <w:bodyDiv w:val="1"/>
      <w:marLeft w:val="0"/>
      <w:marRight w:val="0"/>
      <w:marTop w:val="0"/>
      <w:marBottom w:val="0"/>
      <w:divBdr>
        <w:top w:val="none" w:sz="0" w:space="0" w:color="auto"/>
        <w:left w:val="none" w:sz="0" w:space="0" w:color="auto"/>
        <w:bottom w:val="none" w:sz="0" w:space="0" w:color="auto"/>
        <w:right w:val="none" w:sz="0" w:space="0" w:color="auto"/>
      </w:divBdr>
    </w:div>
    <w:div w:id="320280998">
      <w:bodyDiv w:val="1"/>
      <w:marLeft w:val="0"/>
      <w:marRight w:val="0"/>
      <w:marTop w:val="0"/>
      <w:marBottom w:val="0"/>
      <w:divBdr>
        <w:top w:val="none" w:sz="0" w:space="0" w:color="auto"/>
        <w:left w:val="none" w:sz="0" w:space="0" w:color="auto"/>
        <w:bottom w:val="none" w:sz="0" w:space="0" w:color="auto"/>
        <w:right w:val="none" w:sz="0" w:space="0" w:color="auto"/>
      </w:divBdr>
    </w:div>
    <w:div w:id="369771940">
      <w:bodyDiv w:val="1"/>
      <w:marLeft w:val="0"/>
      <w:marRight w:val="0"/>
      <w:marTop w:val="0"/>
      <w:marBottom w:val="0"/>
      <w:divBdr>
        <w:top w:val="none" w:sz="0" w:space="0" w:color="auto"/>
        <w:left w:val="none" w:sz="0" w:space="0" w:color="auto"/>
        <w:bottom w:val="none" w:sz="0" w:space="0" w:color="auto"/>
        <w:right w:val="none" w:sz="0" w:space="0" w:color="auto"/>
      </w:divBdr>
    </w:div>
    <w:div w:id="391077912">
      <w:bodyDiv w:val="1"/>
      <w:marLeft w:val="0"/>
      <w:marRight w:val="0"/>
      <w:marTop w:val="0"/>
      <w:marBottom w:val="0"/>
      <w:divBdr>
        <w:top w:val="none" w:sz="0" w:space="0" w:color="auto"/>
        <w:left w:val="none" w:sz="0" w:space="0" w:color="auto"/>
        <w:bottom w:val="none" w:sz="0" w:space="0" w:color="auto"/>
        <w:right w:val="none" w:sz="0" w:space="0" w:color="auto"/>
      </w:divBdr>
    </w:div>
    <w:div w:id="409427821">
      <w:bodyDiv w:val="1"/>
      <w:marLeft w:val="0"/>
      <w:marRight w:val="0"/>
      <w:marTop w:val="0"/>
      <w:marBottom w:val="0"/>
      <w:divBdr>
        <w:top w:val="none" w:sz="0" w:space="0" w:color="auto"/>
        <w:left w:val="none" w:sz="0" w:space="0" w:color="auto"/>
        <w:bottom w:val="none" w:sz="0" w:space="0" w:color="auto"/>
        <w:right w:val="none" w:sz="0" w:space="0" w:color="auto"/>
      </w:divBdr>
    </w:div>
    <w:div w:id="488208063">
      <w:bodyDiv w:val="1"/>
      <w:marLeft w:val="0"/>
      <w:marRight w:val="0"/>
      <w:marTop w:val="0"/>
      <w:marBottom w:val="0"/>
      <w:divBdr>
        <w:top w:val="none" w:sz="0" w:space="0" w:color="auto"/>
        <w:left w:val="none" w:sz="0" w:space="0" w:color="auto"/>
        <w:bottom w:val="none" w:sz="0" w:space="0" w:color="auto"/>
        <w:right w:val="none" w:sz="0" w:space="0" w:color="auto"/>
      </w:divBdr>
    </w:div>
    <w:div w:id="497766591">
      <w:bodyDiv w:val="1"/>
      <w:marLeft w:val="0"/>
      <w:marRight w:val="0"/>
      <w:marTop w:val="0"/>
      <w:marBottom w:val="0"/>
      <w:divBdr>
        <w:top w:val="none" w:sz="0" w:space="0" w:color="auto"/>
        <w:left w:val="none" w:sz="0" w:space="0" w:color="auto"/>
        <w:bottom w:val="none" w:sz="0" w:space="0" w:color="auto"/>
        <w:right w:val="none" w:sz="0" w:space="0" w:color="auto"/>
      </w:divBdr>
    </w:div>
    <w:div w:id="504855772">
      <w:bodyDiv w:val="1"/>
      <w:marLeft w:val="0"/>
      <w:marRight w:val="0"/>
      <w:marTop w:val="0"/>
      <w:marBottom w:val="0"/>
      <w:divBdr>
        <w:top w:val="none" w:sz="0" w:space="0" w:color="auto"/>
        <w:left w:val="none" w:sz="0" w:space="0" w:color="auto"/>
        <w:bottom w:val="none" w:sz="0" w:space="0" w:color="auto"/>
        <w:right w:val="none" w:sz="0" w:space="0" w:color="auto"/>
      </w:divBdr>
    </w:div>
    <w:div w:id="510997347">
      <w:bodyDiv w:val="1"/>
      <w:marLeft w:val="0"/>
      <w:marRight w:val="0"/>
      <w:marTop w:val="0"/>
      <w:marBottom w:val="0"/>
      <w:divBdr>
        <w:top w:val="none" w:sz="0" w:space="0" w:color="auto"/>
        <w:left w:val="none" w:sz="0" w:space="0" w:color="auto"/>
        <w:bottom w:val="none" w:sz="0" w:space="0" w:color="auto"/>
        <w:right w:val="none" w:sz="0" w:space="0" w:color="auto"/>
      </w:divBdr>
      <w:divsChild>
        <w:div w:id="37249088">
          <w:marLeft w:val="0"/>
          <w:marRight w:val="0"/>
          <w:marTop w:val="0"/>
          <w:marBottom w:val="0"/>
          <w:divBdr>
            <w:top w:val="none" w:sz="0" w:space="0" w:color="auto"/>
            <w:left w:val="none" w:sz="0" w:space="0" w:color="auto"/>
            <w:bottom w:val="none" w:sz="0" w:space="0" w:color="auto"/>
            <w:right w:val="none" w:sz="0" w:space="0" w:color="auto"/>
          </w:divBdr>
          <w:divsChild>
            <w:div w:id="326978680">
              <w:marLeft w:val="0"/>
              <w:marRight w:val="0"/>
              <w:marTop w:val="0"/>
              <w:marBottom w:val="0"/>
              <w:divBdr>
                <w:top w:val="none" w:sz="0" w:space="0" w:color="auto"/>
                <w:left w:val="none" w:sz="0" w:space="0" w:color="auto"/>
                <w:bottom w:val="none" w:sz="0" w:space="0" w:color="auto"/>
                <w:right w:val="none" w:sz="0" w:space="0" w:color="auto"/>
              </w:divBdr>
              <w:divsChild>
                <w:div w:id="1677417002">
                  <w:marLeft w:val="0"/>
                  <w:marRight w:val="0"/>
                  <w:marTop w:val="0"/>
                  <w:marBottom w:val="0"/>
                  <w:divBdr>
                    <w:top w:val="none" w:sz="0" w:space="0" w:color="auto"/>
                    <w:left w:val="none" w:sz="0" w:space="0" w:color="auto"/>
                    <w:bottom w:val="none" w:sz="0" w:space="0" w:color="auto"/>
                    <w:right w:val="none" w:sz="0" w:space="0" w:color="auto"/>
                  </w:divBdr>
                  <w:divsChild>
                    <w:div w:id="76546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651438">
              <w:marLeft w:val="0"/>
              <w:marRight w:val="0"/>
              <w:marTop w:val="0"/>
              <w:marBottom w:val="0"/>
              <w:divBdr>
                <w:top w:val="none" w:sz="0" w:space="0" w:color="auto"/>
                <w:left w:val="none" w:sz="0" w:space="0" w:color="auto"/>
                <w:bottom w:val="none" w:sz="0" w:space="0" w:color="auto"/>
                <w:right w:val="none" w:sz="0" w:space="0" w:color="auto"/>
              </w:divBdr>
            </w:div>
            <w:div w:id="65071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22068">
      <w:bodyDiv w:val="1"/>
      <w:marLeft w:val="0"/>
      <w:marRight w:val="0"/>
      <w:marTop w:val="0"/>
      <w:marBottom w:val="0"/>
      <w:divBdr>
        <w:top w:val="none" w:sz="0" w:space="0" w:color="auto"/>
        <w:left w:val="none" w:sz="0" w:space="0" w:color="auto"/>
        <w:bottom w:val="none" w:sz="0" w:space="0" w:color="auto"/>
        <w:right w:val="none" w:sz="0" w:space="0" w:color="auto"/>
      </w:divBdr>
    </w:div>
    <w:div w:id="555360349">
      <w:bodyDiv w:val="1"/>
      <w:marLeft w:val="0"/>
      <w:marRight w:val="0"/>
      <w:marTop w:val="0"/>
      <w:marBottom w:val="0"/>
      <w:divBdr>
        <w:top w:val="none" w:sz="0" w:space="0" w:color="auto"/>
        <w:left w:val="none" w:sz="0" w:space="0" w:color="auto"/>
        <w:bottom w:val="none" w:sz="0" w:space="0" w:color="auto"/>
        <w:right w:val="none" w:sz="0" w:space="0" w:color="auto"/>
      </w:divBdr>
    </w:div>
    <w:div w:id="586034615">
      <w:bodyDiv w:val="1"/>
      <w:marLeft w:val="0"/>
      <w:marRight w:val="0"/>
      <w:marTop w:val="0"/>
      <w:marBottom w:val="0"/>
      <w:divBdr>
        <w:top w:val="none" w:sz="0" w:space="0" w:color="auto"/>
        <w:left w:val="none" w:sz="0" w:space="0" w:color="auto"/>
        <w:bottom w:val="none" w:sz="0" w:space="0" w:color="auto"/>
        <w:right w:val="none" w:sz="0" w:space="0" w:color="auto"/>
      </w:divBdr>
    </w:div>
    <w:div w:id="587735095">
      <w:bodyDiv w:val="1"/>
      <w:marLeft w:val="0"/>
      <w:marRight w:val="0"/>
      <w:marTop w:val="0"/>
      <w:marBottom w:val="0"/>
      <w:divBdr>
        <w:top w:val="none" w:sz="0" w:space="0" w:color="auto"/>
        <w:left w:val="none" w:sz="0" w:space="0" w:color="auto"/>
        <w:bottom w:val="none" w:sz="0" w:space="0" w:color="auto"/>
        <w:right w:val="none" w:sz="0" w:space="0" w:color="auto"/>
      </w:divBdr>
    </w:div>
    <w:div w:id="618688243">
      <w:bodyDiv w:val="1"/>
      <w:marLeft w:val="0"/>
      <w:marRight w:val="0"/>
      <w:marTop w:val="0"/>
      <w:marBottom w:val="0"/>
      <w:divBdr>
        <w:top w:val="none" w:sz="0" w:space="0" w:color="auto"/>
        <w:left w:val="none" w:sz="0" w:space="0" w:color="auto"/>
        <w:bottom w:val="none" w:sz="0" w:space="0" w:color="auto"/>
        <w:right w:val="none" w:sz="0" w:space="0" w:color="auto"/>
      </w:divBdr>
    </w:div>
    <w:div w:id="629898346">
      <w:bodyDiv w:val="1"/>
      <w:marLeft w:val="0"/>
      <w:marRight w:val="0"/>
      <w:marTop w:val="0"/>
      <w:marBottom w:val="0"/>
      <w:divBdr>
        <w:top w:val="none" w:sz="0" w:space="0" w:color="auto"/>
        <w:left w:val="none" w:sz="0" w:space="0" w:color="auto"/>
        <w:bottom w:val="none" w:sz="0" w:space="0" w:color="auto"/>
        <w:right w:val="none" w:sz="0" w:space="0" w:color="auto"/>
      </w:divBdr>
    </w:div>
    <w:div w:id="630668696">
      <w:bodyDiv w:val="1"/>
      <w:marLeft w:val="0"/>
      <w:marRight w:val="0"/>
      <w:marTop w:val="0"/>
      <w:marBottom w:val="0"/>
      <w:divBdr>
        <w:top w:val="none" w:sz="0" w:space="0" w:color="auto"/>
        <w:left w:val="none" w:sz="0" w:space="0" w:color="auto"/>
        <w:bottom w:val="none" w:sz="0" w:space="0" w:color="auto"/>
        <w:right w:val="none" w:sz="0" w:space="0" w:color="auto"/>
      </w:divBdr>
    </w:div>
    <w:div w:id="657419348">
      <w:bodyDiv w:val="1"/>
      <w:marLeft w:val="0"/>
      <w:marRight w:val="0"/>
      <w:marTop w:val="0"/>
      <w:marBottom w:val="0"/>
      <w:divBdr>
        <w:top w:val="none" w:sz="0" w:space="0" w:color="auto"/>
        <w:left w:val="none" w:sz="0" w:space="0" w:color="auto"/>
        <w:bottom w:val="none" w:sz="0" w:space="0" w:color="auto"/>
        <w:right w:val="none" w:sz="0" w:space="0" w:color="auto"/>
      </w:divBdr>
    </w:div>
    <w:div w:id="708142358">
      <w:bodyDiv w:val="1"/>
      <w:marLeft w:val="0"/>
      <w:marRight w:val="0"/>
      <w:marTop w:val="0"/>
      <w:marBottom w:val="0"/>
      <w:divBdr>
        <w:top w:val="none" w:sz="0" w:space="0" w:color="auto"/>
        <w:left w:val="none" w:sz="0" w:space="0" w:color="auto"/>
        <w:bottom w:val="none" w:sz="0" w:space="0" w:color="auto"/>
        <w:right w:val="none" w:sz="0" w:space="0" w:color="auto"/>
      </w:divBdr>
    </w:div>
    <w:div w:id="742610080">
      <w:bodyDiv w:val="1"/>
      <w:marLeft w:val="0"/>
      <w:marRight w:val="0"/>
      <w:marTop w:val="0"/>
      <w:marBottom w:val="0"/>
      <w:divBdr>
        <w:top w:val="none" w:sz="0" w:space="0" w:color="auto"/>
        <w:left w:val="none" w:sz="0" w:space="0" w:color="auto"/>
        <w:bottom w:val="none" w:sz="0" w:space="0" w:color="auto"/>
        <w:right w:val="none" w:sz="0" w:space="0" w:color="auto"/>
      </w:divBdr>
    </w:div>
    <w:div w:id="757871171">
      <w:bodyDiv w:val="1"/>
      <w:marLeft w:val="0"/>
      <w:marRight w:val="0"/>
      <w:marTop w:val="0"/>
      <w:marBottom w:val="0"/>
      <w:divBdr>
        <w:top w:val="none" w:sz="0" w:space="0" w:color="auto"/>
        <w:left w:val="none" w:sz="0" w:space="0" w:color="auto"/>
        <w:bottom w:val="none" w:sz="0" w:space="0" w:color="auto"/>
        <w:right w:val="none" w:sz="0" w:space="0" w:color="auto"/>
      </w:divBdr>
    </w:div>
    <w:div w:id="764302590">
      <w:bodyDiv w:val="1"/>
      <w:marLeft w:val="0"/>
      <w:marRight w:val="0"/>
      <w:marTop w:val="0"/>
      <w:marBottom w:val="0"/>
      <w:divBdr>
        <w:top w:val="none" w:sz="0" w:space="0" w:color="auto"/>
        <w:left w:val="none" w:sz="0" w:space="0" w:color="auto"/>
        <w:bottom w:val="none" w:sz="0" w:space="0" w:color="auto"/>
        <w:right w:val="none" w:sz="0" w:space="0" w:color="auto"/>
      </w:divBdr>
    </w:div>
    <w:div w:id="779834386">
      <w:bodyDiv w:val="1"/>
      <w:marLeft w:val="0"/>
      <w:marRight w:val="0"/>
      <w:marTop w:val="0"/>
      <w:marBottom w:val="0"/>
      <w:divBdr>
        <w:top w:val="none" w:sz="0" w:space="0" w:color="auto"/>
        <w:left w:val="none" w:sz="0" w:space="0" w:color="auto"/>
        <w:bottom w:val="none" w:sz="0" w:space="0" w:color="auto"/>
        <w:right w:val="none" w:sz="0" w:space="0" w:color="auto"/>
      </w:divBdr>
    </w:div>
    <w:div w:id="780225767">
      <w:bodyDiv w:val="1"/>
      <w:marLeft w:val="0"/>
      <w:marRight w:val="0"/>
      <w:marTop w:val="0"/>
      <w:marBottom w:val="0"/>
      <w:divBdr>
        <w:top w:val="none" w:sz="0" w:space="0" w:color="auto"/>
        <w:left w:val="none" w:sz="0" w:space="0" w:color="auto"/>
        <w:bottom w:val="none" w:sz="0" w:space="0" w:color="auto"/>
        <w:right w:val="none" w:sz="0" w:space="0" w:color="auto"/>
      </w:divBdr>
    </w:div>
    <w:div w:id="799034709">
      <w:bodyDiv w:val="1"/>
      <w:marLeft w:val="0"/>
      <w:marRight w:val="0"/>
      <w:marTop w:val="0"/>
      <w:marBottom w:val="0"/>
      <w:divBdr>
        <w:top w:val="none" w:sz="0" w:space="0" w:color="auto"/>
        <w:left w:val="none" w:sz="0" w:space="0" w:color="auto"/>
        <w:bottom w:val="none" w:sz="0" w:space="0" w:color="auto"/>
        <w:right w:val="none" w:sz="0" w:space="0" w:color="auto"/>
      </w:divBdr>
    </w:div>
    <w:div w:id="858466619">
      <w:bodyDiv w:val="1"/>
      <w:marLeft w:val="0"/>
      <w:marRight w:val="0"/>
      <w:marTop w:val="0"/>
      <w:marBottom w:val="0"/>
      <w:divBdr>
        <w:top w:val="none" w:sz="0" w:space="0" w:color="auto"/>
        <w:left w:val="none" w:sz="0" w:space="0" w:color="auto"/>
        <w:bottom w:val="none" w:sz="0" w:space="0" w:color="auto"/>
        <w:right w:val="none" w:sz="0" w:space="0" w:color="auto"/>
      </w:divBdr>
    </w:div>
    <w:div w:id="861435504">
      <w:bodyDiv w:val="1"/>
      <w:marLeft w:val="0"/>
      <w:marRight w:val="0"/>
      <w:marTop w:val="0"/>
      <w:marBottom w:val="0"/>
      <w:divBdr>
        <w:top w:val="none" w:sz="0" w:space="0" w:color="auto"/>
        <w:left w:val="none" w:sz="0" w:space="0" w:color="auto"/>
        <w:bottom w:val="none" w:sz="0" w:space="0" w:color="auto"/>
        <w:right w:val="none" w:sz="0" w:space="0" w:color="auto"/>
      </w:divBdr>
    </w:div>
    <w:div w:id="911740836">
      <w:bodyDiv w:val="1"/>
      <w:marLeft w:val="0"/>
      <w:marRight w:val="0"/>
      <w:marTop w:val="0"/>
      <w:marBottom w:val="0"/>
      <w:divBdr>
        <w:top w:val="none" w:sz="0" w:space="0" w:color="auto"/>
        <w:left w:val="none" w:sz="0" w:space="0" w:color="auto"/>
        <w:bottom w:val="none" w:sz="0" w:space="0" w:color="auto"/>
        <w:right w:val="none" w:sz="0" w:space="0" w:color="auto"/>
      </w:divBdr>
    </w:div>
    <w:div w:id="944115721">
      <w:bodyDiv w:val="1"/>
      <w:marLeft w:val="0"/>
      <w:marRight w:val="0"/>
      <w:marTop w:val="0"/>
      <w:marBottom w:val="0"/>
      <w:divBdr>
        <w:top w:val="none" w:sz="0" w:space="0" w:color="auto"/>
        <w:left w:val="none" w:sz="0" w:space="0" w:color="auto"/>
        <w:bottom w:val="none" w:sz="0" w:space="0" w:color="auto"/>
        <w:right w:val="none" w:sz="0" w:space="0" w:color="auto"/>
      </w:divBdr>
    </w:div>
    <w:div w:id="957680217">
      <w:bodyDiv w:val="1"/>
      <w:marLeft w:val="0"/>
      <w:marRight w:val="0"/>
      <w:marTop w:val="0"/>
      <w:marBottom w:val="0"/>
      <w:divBdr>
        <w:top w:val="none" w:sz="0" w:space="0" w:color="auto"/>
        <w:left w:val="none" w:sz="0" w:space="0" w:color="auto"/>
        <w:bottom w:val="none" w:sz="0" w:space="0" w:color="auto"/>
        <w:right w:val="none" w:sz="0" w:space="0" w:color="auto"/>
      </w:divBdr>
    </w:div>
    <w:div w:id="983313904">
      <w:bodyDiv w:val="1"/>
      <w:marLeft w:val="0"/>
      <w:marRight w:val="0"/>
      <w:marTop w:val="0"/>
      <w:marBottom w:val="0"/>
      <w:divBdr>
        <w:top w:val="none" w:sz="0" w:space="0" w:color="auto"/>
        <w:left w:val="none" w:sz="0" w:space="0" w:color="auto"/>
        <w:bottom w:val="none" w:sz="0" w:space="0" w:color="auto"/>
        <w:right w:val="none" w:sz="0" w:space="0" w:color="auto"/>
      </w:divBdr>
    </w:div>
    <w:div w:id="991836322">
      <w:bodyDiv w:val="1"/>
      <w:marLeft w:val="0"/>
      <w:marRight w:val="0"/>
      <w:marTop w:val="0"/>
      <w:marBottom w:val="0"/>
      <w:divBdr>
        <w:top w:val="none" w:sz="0" w:space="0" w:color="auto"/>
        <w:left w:val="none" w:sz="0" w:space="0" w:color="auto"/>
        <w:bottom w:val="none" w:sz="0" w:space="0" w:color="auto"/>
        <w:right w:val="none" w:sz="0" w:space="0" w:color="auto"/>
      </w:divBdr>
    </w:div>
    <w:div w:id="1026516768">
      <w:bodyDiv w:val="1"/>
      <w:marLeft w:val="0"/>
      <w:marRight w:val="0"/>
      <w:marTop w:val="0"/>
      <w:marBottom w:val="0"/>
      <w:divBdr>
        <w:top w:val="none" w:sz="0" w:space="0" w:color="auto"/>
        <w:left w:val="none" w:sz="0" w:space="0" w:color="auto"/>
        <w:bottom w:val="none" w:sz="0" w:space="0" w:color="auto"/>
        <w:right w:val="none" w:sz="0" w:space="0" w:color="auto"/>
      </w:divBdr>
    </w:div>
    <w:div w:id="1030568847">
      <w:bodyDiv w:val="1"/>
      <w:marLeft w:val="0"/>
      <w:marRight w:val="0"/>
      <w:marTop w:val="0"/>
      <w:marBottom w:val="0"/>
      <w:divBdr>
        <w:top w:val="none" w:sz="0" w:space="0" w:color="auto"/>
        <w:left w:val="none" w:sz="0" w:space="0" w:color="auto"/>
        <w:bottom w:val="none" w:sz="0" w:space="0" w:color="auto"/>
        <w:right w:val="none" w:sz="0" w:space="0" w:color="auto"/>
      </w:divBdr>
      <w:divsChild>
        <w:div w:id="1599867398">
          <w:blockQuote w:val="1"/>
          <w:marLeft w:val="720"/>
          <w:marRight w:val="720"/>
          <w:marTop w:val="100"/>
          <w:marBottom w:val="100"/>
          <w:divBdr>
            <w:top w:val="none" w:sz="0" w:space="0" w:color="auto"/>
            <w:left w:val="none" w:sz="0" w:space="0" w:color="auto"/>
            <w:bottom w:val="none" w:sz="0" w:space="0" w:color="auto"/>
            <w:right w:val="none" w:sz="0" w:space="0" w:color="auto"/>
          </w:divBdr>
        </w:div>
        <w:div w:id="20970966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1029947">
      <w:bodyDiv w:val="1"/>
      <w:marLeft w:val="0"/>
      <w:marRight w:val="0"/>
      <w:marTop w:val="0"/>
      <w:marBottom w:val="0"/>
      <w:divBdr>
        <w:top w:val="none" w:sz="0" w:space="0" w:color="auto"/>
        <w:left w:val="none" w:sz="0" w:space="0" w:color="auto"/>
        <w:bottom w:val="none" w:sz="0" w:space="0" w:color="auto"/>
        <w:right w:val="none" w:sz="0" w:space="0" w:color="auto"/>
      </w:divBdr>
    </w:div>
    <w:div w:id="1136290389">
      <w:bodyDiv w:val="1"/>
      <w:marLeft w:val="0"/>
      <w:marRight w:val="0"/>
      <w:marTop w:val="0"/>
      <w:marBottom w:val="0"/>
      <w:divBdr>
        <w:top w:val="none" w:sz="0" w:space="0" w:color="auto"/>
        <w:left w:val="none" w:sz="0" w:space="0" w:color="auto"/>
        <w:bottom w:val="none" w:sz="0" w:space="0" w:color="auto"/>
        <w:right w:val="none" w:sz="0" w:space="0" w:color="auto"/>
      </w:divBdr>
      <w:divsChild>
        <w:div w:id="735707832">
          <w:blockQuote w:val="1"/>
          <w:marLeft w:val="720"/>
          <w:marRight w:val="720"/>
          <w:marTop w:val="100"/>
          <w:marBottom w:val="100"/>
          <w:divBdr>
            <w:top w:val="none" w:sz="0" w:space="0" w:color="auto"/>
            <w:left w:val="none" w:sz="0" w:space="0" w:color="auto"/>
            <w:bottom w:val="none" w:sz="0" w:space="0" w:color="auto"/>
            <w:right w:val="none" w:sz="0" w:space="0" w:color="auto"/>
          </w:divBdr>
        </w:div>
        <w:div w:id="869950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2741442">
      <w:bodyDiv w:val="1"/>
      <w:marLeft w:val="0"/>
      <w:marRight w:val="0"/>
      <w:marTop w:val="0"/>
      <w:marBottom w:val="0"/>
      <w:divBdr>
        <w:top w:val="none" w:sz="0" w:space="0" w:color="auto"/>
        <w:left w:val="none" w:sz="0" w:space="0" w:color="auto"/>
        <w:bottom w:val="none" w:sz="0" w:space="0" w:color="auto"/>
        <w:right w:val="none" w:sz="0" w:space="0" w:color="auto"/>
      </w:divBdr>
    </w:div>
    <w:div w:id="1169324670">
      <w:bodyDiv w:val="1"/>
      <w:marLeft w:val="0"/>
      <w:marRight w:val="0"/>
      <w:marTop w:val="0"/>
      <w:marBottom w:val="0"/>
      <w:divBdr>
        <w:top w:val="none" w:sz="0" w:space="0" w:color="auto"/>
        <w:left w:val="none" w:sz="0" w:space="0" w:color="auto"/>
        <w:bottom w:val="none" w:sz="0" w:space="0" w:color="auto"/>
        <w:right w:val="none" w:sz="0" w:space="0" w:color="auto"/>
      </w:divBdr>
    </w:div>
    <w:div w:id="1202742241">
      <w:bodyDiv w:val="1"/>
      <w:marLeft w:val="0"/>
      <w:marRight w:val="0"/>
      <w:marTop w:val="0"/>
      <w:marBottom w:val="0"/>
      <w:divBdr>
        <w:top w:val="none" w:sz="0" w:space="0" w:color="auto"/>
        <w:left w:val="none" w:sz="0" w:space="0" w:color="auto"/>
        <w:bottom w:val="none" w:sz="0" w:space="0" w:color="auto"/>
        <w:right w:val="none" w:sz="0" w:space="0" w:color="auto"/>
      </w:divBdr>
    </w:div>
    <w:div w:id="1267273377">
      <w:bodyDiv w:val="1"/>
      <w:marLeft w:val="0"/>
      <w:marRight w:val="0"/>
      <w:marTop w:val="0"/>
      <w:marBottom w:val="0"/>
      <w:divBdr>
        <w:top w:val="none" w:sz="0" w:space="0" w:color="auto"/>
        <w:left w:val="none" w:sz="0" w:space="0" w:color="auto"/>
        <w:bottom w:val="none" w:sz="0" w:space="0" w:color="auto"/>
        <w:right w:val="none" w:sz="0" w:space="0" w:color="auto"/>
      </w:divBdr>
    </w:div>
    <w:div w:id="1289821359">
      <w:bodyDiv w:val="1"/>
      <w:marLeft w:val="0"/>
      <w:marRight w:val="0"/>
      <w:marTop w:val="0"/>
      <w:marBottom w:val="0"/>
      <w:divBdr>
        <w:top w:val="none" w:sz="0" w:space="0" w:color="auto"/>
        <w:left w:val="none" w:sz="0" w:space="0" w:color="auto"/>
        <w:bottom w:val="none" w:sz="0" w:space="0" w:color="auto"/>
        <w:right w:val="none" w:sz="0" w:space="0" w:color="auto"/>
      </w:divBdr>
      <w:divsChild>
        <w:div w:id="1776436024">
          <w:marLeft w:val="0"/>
          <w:marRight w:val="0"/>
          <w:marTop w:val="0"/>
          <w:marBottom w:val="0"/>
          <w:divBdr>
            <w:top w:val="none" w:sz="0" w:space="0" w:color="auto"/>
            <w:left w:val="none" w:sz="0" w:space="0" w:color="auto"/>
            <w:bottom w:val="none" w:sz="0" w:space="0" w:color="auto"/>
            <w:right w:val="none" w:sz="0" w:space="0" w:color="auto"/>
          </w:divBdr>
          <w:divsChild>
            <w:div w:id="859975753">
              <w:marLeft w:val="0"/>
              <w:marRight w:val="0"/>
              <w:marTop w:val="0"/>
              <w:marBottom w:val="0"/>
              <w:divBdr>
                <w:top w:val="none" w:sz="0" w:space="0" w:color="auto"/>
                <w:left w:val="none" w:sz="0" w:space="0" w:color="auto"/>
                <w:bottom w:val="none" w:sz="0" w:space="0" w:color="auto"/>
                <w:right w:val="none" w:sz="0" w:space="0" w:color="auto"/>
              </w:divBdr>
            </w:div>
            <w:div w:id="1309897602">
              <w:marLeft w:val="0"/>
              <w:marRight w:val="0"/>
              <w:marTop w:val="0"/>
              <w:marBottom w:val="0"/>
              <w:divBdr>
                <w:top w:val="none" w:sz="0" w:space="0" w:color="auto"/>
                <w:left w:val="none" w:sz="0" w:space="0" w:color="auto"/>
                <w:bottom w:val="none" w:sz="0" w:space="0" w:color="auto"/>
                <w:right w:val="none" w:sz="0" w:space="0" w:color="auto"/>
              </w:divBdr>
            </w:div>
            <w:div w:id="1940869214">
              <w:marLeft w:val="0"/>
              <w:marRight w:val="0"/>
              <w:marTop w:val="0"/>
              <w:marBottom w:val="0"/>
              <w:divBdr>
                <w:top w:val="none" w:sz="0" w:space="0" w:color="auto"/>
                <w:left w:val="none" w:sz="0" w:space="0" w:color="auto"/>
                <w:bottom w:val="none" w:sz="0" w:space="0" w:color="auto"/>
                <w:right w:val="none" w:sz="0" w:space="0" w:color="auto"/>
              </w:divBdr>
              <w:divsChild>
                <w:div w:id="1363097030">
                  <w:marLeft w:val="0"/>
                  <w:marRight w:val="0"/>
                  <w:marTop w:val="0"/>
                  <w:marBottom w:val="0"/>
                  <w:divBdr>
                    <w:top w:val="none" w:sz="0" w:space="0" w:color="auto"/>
                    <w:left w:val="none" w:sz="0" w:space="0" w:color="auto"/>
                    <w:bottom w:val="none" w:sz="0" w:space="0" w:color="auto"/>
                    <w:right w:val="none" w:sz="0" w:space="0" w:color="auto"/>
                  </w:divBdr>
                  <w:divsChild>
                    <w:div w:id="183182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3992251">
      <w:bodyDiv w:val="1"/>
      <w:marLeft w:val="0"/>
      <w:marRight w:val="0"/>
      <w:marTop w:val="0"/>
      <w:marBottom w:val="0"/>
      <w:divBdr>
        <w:top w:val="none" w:sz="0" w:space="0" w:color="auto"/>
        <w:left w:val="none" w:sz="0" w:space="0" w:color="auto"/>
        <w:bottom w:val="none" w:sz="0" w:space="0" w:color="auto"/>
        <w:right w:val="none" w:sz="0" w:space="0" w:color="auto"/>
      </w:divBdr>
    </w:div>
    <w:div w:id="1355837177">
      <w:bodyDiv w:val="1"/>
      <w:marLeft w:val="0"/>
      <w:marRight w:val="0"/>
      <w:marTop w:val="0"/>
      <w:marBottom w:val="0"/>
      <w:divBdr>
        <w:top w:val="none" w:sz="0" w:space="0" w:color="auto"/>
        <w:left w:val="none" w:sz="0" w:space="0" w:color="auto"/>
        <w:bottom w:val="none" w:sz="0" w:space="0" w:color="auto"/>
        <w:right w:val="none" w:sz="0" w:space="0" w:color="auto"/>
      </w:divBdr>
    </w:div>
    <w:div w:id="1384334184">
      <w:bodyDiv w:val="1"/>
      <w:marLeft w:val="0"/>
      <w:marRight w:val="0"/>
      <w:marTop w:val="0"/>
      <w:marBottom w:val="0"/>
      <w:divBdr>
        <w:top w:val="none" w:sz="0" w:space="0" w:color="auto"/>
        <w:left w:val="none" w:sz="0" w:space="0" w:color="auto"/>
        <w:bottom w:val="none" w:sz="0" w:space="0" w:color="auto"/>
        <w:right w:val="none" w:sz="0" w:space="0" w:color="auto"/>
      </w:divBdr>
    </w:div>
    <w:div w:id="1400664127">
      <w:bodyDiv w:val="1"/>
      <w:marLeft w:val="0"/>
      <w:marRight w:val="0"/>
      <w:marTop w:val="0"/>
      <w:marBottom w:val="0"/>
      <w:divBdr>
        <w:top w:val="none" w:sz="0" w:space="0" w:color="auto"/>
        <w:left w:val="none" w:sz="0" w:space="0" w:color="auto"/>
        <w:bottom w:val="none" w:sz="0" w:space="0" w:color="auto"/>
        <w:right w:val="none" w:sz="0" w:space="0" w:color="auto"/>
      </w:divBdr>
    </w:div>
    <w:div w:id="1428884739">
      <w:bodyDiv w:val="1"/>
      <w:marLeft w:val="0"/>
      <w:marRight w:val="0"/>
      <w:marTop w:val="0"/>
      <w:marBottom w:val="0"/>
      <w:divBdr>
        <w:top w:val="none" w:sz="0" w:space="0" w:color="auto"/>
        <w:left w:val="none" w:sz="0" w:space="0" w:color="auto"/>
        <w:bottom w:val="none" w:sz="0" w:space="0" w:color="auto"/>
        <w:right w:val="none" w:sz="0" w:space="0" w:color="auto"/>
      </w:divBdr>
    </w:div>
    <w:div w:id="1452015820">
      <w:bodyDiv w:val="1"/>
      <w:marLeft w:val="0"/>
      <w:marRight w:val="0"/>
      <w:marTop w:val="0"/>
      <w:marBottom w:val="0"/>
      <w:divBdr>
        <w:top w:val="none" w:sz="0" w:space="0" w:color="auto"/>
        <w:left w:val="none" w:sz="0" w:space="0" w:color="auto"/>
        <w:bottom w:val="none" w:sz="0" w:space="0" w:color="auto"/>
        <w:right w:val="none" w:sz="0" w:space="0" w:color="auto"/>
      </w:divBdr>
    </w:div>
    <w:div w:id="1520386898">
      <w:bodyDiv w:val="1"/>
      <w:marLeft w:val="0"/>
      <w:marRight w:val="0"/>
      <w:marTop w:val="0"/>
      <w:marBottom w:val="0"/>
      <w:divBdr>
        <w:top w:val="none" w:sz="0" w:space="0" w:color="auto"/>
        <w:left w:val="none" w:sz="0" w:space="0" w:color="auto"/>
        <w:bottom w:val="none" w:sz="0" w:space="0" w:color="auto"/>
        <w:right w:val="none" w:sz="0" w:space="0" w:color="auto"/>
      </w:divBdr>
    </w:div>
    <w:div w:id="1535189382">
      <w:bodyDiv w:val="1"/>
      <w:marLeft w:val="0"/>
      <w:marRight w:val="0"/>
      <w:marTop w:val="0"/>
      <w:marBottom w:val="0"/>
      <w:divBdr>
        <w:top w:val="none" w:sz="0" w:space="0" w:color="auto"/>
        <w:left w:val="none" w:sz="0" w:space="0" w:color="auto"/>
        <w:bottom w:val="none" w:sz="0" w:space="0" w:color="auto"/>
        <w:right w:val="none" w:sz="0" w:space="0" w:color="auto"/>
      </w:divBdr>
    </w:div>
    <w:div w:id="1536313047">
      <w:bodyDiv w:val="1"/>
      <w:marLeft w:val="0"/>
      <w:marRight w:val="0"/>
      <w:marTop w:val="0"/>
      <w:marBottom w:val="0"/>
      <w:divBdr>
        <w:top w:val="none" w:sz="0" w:space="0" w:color="auto"/>
        <w:left w:val="none" w:sz="0" w:space="0" w:color="auto"/>
        <w:bottom w:val="none" w:sz="0" w:space="0" w:color="auto"/>
        <w:right w:val="none" w:sz="0" w:space="0" w:color="auto"/>
      </w:divBdr>
    </w:div>
    <w:div w:id="1590768463">
      <w:bodyDiv w:val="1"/>
      <w:marLeft w:val="0"/>
      <w:marRight w:val="0"/>
      <w:marTop w:val="0"/>
      <w:marBottom w:val="0"/>
      <w:divBdr>
        <w:top w:val="none" w:sz="0" w:space="0" w:color="auto"/>
        <w:left w:val="none" w:sz="0" w:space="0" w:color="auto"/>
        <w:bottom w:val="none" w:sz="0" w:space="0" w:color="auto"/>
        <w:right w:val="none" w:sz="0" w:space="0" w:color="auto"/>
      </w:divBdr>
    </w:div>
    <w:div w:id="1595239212">
      <w:bodyDiv w:val="1"/>
      <w:marLeft w:val="0"/>
      <w:marRight w:val="0"/>
      <w:marTop w:val="0"/>
      <w:marBottom w:val="0"/>
      <w:divBdr>
        <w:top w:val="none" w:sz="0" w:space="0" w:color="auto"/>
        <w:left w:val="none" w:sz="0" w:space="0" w:color="auto"/>
        <w:bottom w:val="none" w:sz="0" w:space="0" w:color="auto"/>
        <w:right w:val="none" w:sz="0" w:space="0" w:color="auto"/>
      </w:divBdr>
    </w:div>
    <w:div w:id="1702197821">
      <w:bodyDiv w:val="1"/>
      <w:marLeft w:val="0"/>
      <w:marRight w:val="0"/>
      <w:marTop w:val="0"/>
      <w:marBottom w:val="0"/>
      <w:divBdr>
        <w:top w:val="none" w:sz="0" w:space="0" w:color="auto"/>
        <w:left w:val="none" w:sz="0" w:space="0" w:color="auto"/>
        <w:bottom w:val="none" w:sz="0" w:space="0" w:color="auto"/>
        <w:right w:val="none" w:sz="0" w:space="0" w:color="auto"/>
      </w:divBdr>
    </w:div>
    <w:div w:id="1804694219">
      <w:bodyDiv w:val="1"/>
      <w:marLeft w:val="0"/>
      <w:marRight w:val="0"/>
      <w:marTop w:val="0"/>
      <w:marBottom w:val="0"/>
      <w:divBdr>
        <w:top w:val="none" w:sz="0" w:space="0" w:color="auto"/>
        <w:left w:val="none" w:sz="0" w:space="0" w:color="auto"/>
        <w:bottom w:val="none" w:sz="0" w:space="0" w:color="auto"/>
        <w:right w:val="none" w:sz="0" w:space="0" w:color="auto"/>
      </w:divBdr>
    </w:div>
    <w:div w:id="1827355697">
      <w:bodyDiv w:val="1"/>
      <w:marLeft w:val="0"/>
      <w:marRight w:val="0"/>
      <w:marTop w:val="0"/>
      <w:marBottom w:val="0"/>
      <w:divBdr>
        <w:top w:val="none" w:sz="0" w:space="0" w:color="auto"/>
        <w:left w:val="none" w:sz="0" w:space="0" w:color="auto"/>
        <w:bottom w:val="none" w:sz="0" w:space="0" w:color="auto"/>
        <w:right w:val="none" w:sz="0" w:space="0" w:color="auto"/>
      </w:divBdr>
    </w:div>
    <w:div w:id="1879391102">
      <w:bodyDiv w:val="1"/>
      <w:marLeft w:val="0"/>
      <w:marRight w:val="0"/>
      <w:marTop w:val="0"/>
      <w:marBottom w:val="0"/>
      <w:divBdr>
        <w:top w:val="none" w:sz="0" w:space="0" w:color="auto"/>
        <w:left w:val="none" w:sz="0" w:space="0" w:color="auto"/>
        <w:bottom w:val="none" w:sz="0" w:space="0" w:color="auto"/>
        <w:right w:val="none" w:sz="0" w:space="0" w:color="auto"/>
      </w:divBdr>
    </w:div>
    <w:div w:id="1922136965">
      <w:bodyDiv w:val="1"/>
      <w:marLeft w:val="0"/>
      <w:marRight w:val="0"/>
      <w:marTop w:val="0"/>
      <w:marBottom w:val="0"/>
      <w:divBdr>
        <w:top w:val="none" w:sz="0" w:space="0" w:color="auto"/>
        <w:left w:val="none" w:sz="0" w:space="0" w:color="auto"/>
        <w:bottom w:val="none" w:sz="0" w:space="0" w:color="auto"/>
        <w:right w:val="none" w:sz="0" w:space="0" w:color="auto"/>
      </w:divBdr>
    </w:div>
    <w:div w:id="1954169939">
      <w:bodyDiv w:val="1"/>
      <w:marLeft w:val="0"/>
      <w:marRight w:val="0"/>
      <w:marTop w:val="0"/>
      <w:marBottom w:val="0"/>
      <w:divBdr>
        <w:top w:val="none" w:sz="0" w:space="0" w:color="auto"/>
        <w:left w:val="none" w:sz="0" w:space="0" w:color="auto"/>
        <w:bottom w:val="none" w:sz="0" w:space="0" w:color="auto"/>
        <w:right w:val="none" w:sz="0" w:space="0" w:color="auto"/>
      </w:divBdr>
    </w:div>
    <w:div w:id="1962759508">
      <w:bodyDiv w:val="1"/>
      <w:marLeft w:val="0"/>
      <w:marRight w:val="0"/>
      <w:marTop w:val="0"/>
      <w:marBottom w:val="0"/>
      <w:divBdr>
        <w:top w:val="none" w:sz="0" w:space="0" w:color="auto"/>
        <w:left w:val="none" w:sz="0" w:space="0" w:color="auto"/>
        <w:bottom w:val="none" w:sz="0" w:space="0" w:color="auto"/>
        <w:right w:val="none" w:sz="0" w:space="0" w:color="auto"/>
      </w:divBdr>
    </w:div>
    <w:div w:id="1994799683">
      <w:bodyDiv w:val="1"/>
      <w:marLeft w:val="0"/>
      <w:marRight w:val="0"/>
      <w:marTop w:val="0"/>
      <w:marBottom w:val="0"/>
      <w:divBdr>
        <w:top w:val="none" w:sz="0" w:space="0" w:color="auto"/>
        <w:left w:val="none" w:sz="0" w:space="0" w:color="auto"/>
        <w:bottom w:val="none" w:sz="0" w:space="0" w:color="auto"/>
        <w:right w:val="none" w:sz="0" w:space="0" w:color="auto"/>
      </w:divBdr>
    </w:div>
    <w:div w:id="2036618865">
      <w:bodyDiv w:val="1"/>
      <w:marLeft w:val="0"/>
      <w:marRight w:val="0"/>
      <w:marTop w:val="0"/>
      <w:marBottom w:val="0"/>
      <w:divBdr>
        <w:top w:val="none" w:sz="0" w:space="0" w:color="auto"/>
        <w:left w:val="none" w:sz="0" w:space="0" w:color="auto"/>
        <w:bottom w:val="none" w:sz="0" w:space="0" w:color="auto"/>
        <w:right w:val="none" w:sz="0" w:space="0" w:color="auto"/>
      </w:divBdr>
    </w:div>
    <w:div w:id="2039428486">
      <w:bodyDiv w:val="1"/>
      <w:marLeft w:val="0"/>
      <w:marRight w:val="0"/>
      <w:marTop w:val="0"/>
      <w:marBottom w:val="0"/>
      <w:divBdr>
        <w:top w:val="none" w:sz="0" w:space="0" w:color="auto"/>
        <w:left w:val="none" w:sz="0" w:space="0" w:color="auto"/>
        <w:bottom w:val="none" w:sz="0" w:space="0" w:color="auto"/>
        <w:right w:val="none" w:sz="0" w:space="0" w:color="auto"/>
      </w:divBdr>
    </w:div>
    <w:div w:id="2067875666">
      <w:bodyDiv w:val="1"/>
      <w:marLeft w:val="0"/>
      <w:marRight w:val="0"/>
      <w:marTop w:val="0"/>
      <w:marBottom w:val="0"/>
      <w:divBdr>
        <w:top w:val="none" w:sz="0" w:space="0" w:color="auto"/>
        <w:left w:val="none" w:sz="0" w:space="0" w:color="auto"/>
        <w:bottom w:val="none" w:sz="0" w:space="0" w:color="auto"/>
        <w:right w:val="none" w:sz="0" w:space="0" w:color="auto"/>
      </w:divBdr>
    </w:div>
    <w:div w:id="2107572258">
      <w:bodyDiv w:val="1"/>
      <w:marLeft w:val="0"/>
      <w:marRight w:val="0"/>
      <w:marTop w:val="0"/>
      <w:marBottom w:val="0"/>
      <w:divBdr>
        <w:top w:val="none" w:sz="0" w:space="0" w:color="auto"/>
        <w:left w:val="none" w:sz="0" w:space="0" w:color="auto"/>
        <w:bottom w:val="none" w:sz="0" w:space="0" w:color="auto"/>
        <w:right w:val="none" w:sz="0" w:space="0" w:color="auto"/>
      </w:divBdr>
    </w:div>
    <w:div w:id="2138523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isbi.reniec.gob.pe/MicroStrategy/asp/Main.aspx"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4</Pages>
  <Words>810</Words>
  <Characters>4460</Characters>
  <Application>Microsoft Office Word</Application>
  <DocSecurity>0</DocSecurity>
  <Lines>37</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KATTY ROMAN</dc:creator>
  <cp:keywords/>
  <dc:description/>
  <cp:lastModifiedBy>Sadam Perez Romeo</cp:lastModifiedBy>
  <cp:revision>5</cp:revision>
  <cp:lastPrinted>2026-05-13T18:22:00Z</cp:lastPrinted>
  <dcterms:created xsi:type="dcterms:W3CDTF">2026-05-13T16:27:00Z</dcterms:created>
  <dcterms:modified xsi:type="dcterms:W3CDTF">2026-06-02T17:36:00Z</dcterms:modified>
</cp:coreProperties>
</file>