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88.9% del volumen total (151,020 consultas). El volumen máximo semanal se registró el día martes con 38,379 consultas (representando el 22.6% del total semanal). Asimismo, se observa una actividad sostenida en fines de semana de 18,848 consultas (9,089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En el análisis detallado de velocidad de respuesta, se identificaron 3,433 ráfagas inusuales en ventanas de 60 segundos. La ráfaga de mayor intensidad alcanzó un consumo masivo de 310 consultas en solo un minuto (5.17 consultas/segundo), registrada el día 14/09/2026 a las 23:52:04 por el usuario con DNI 18136513.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2026-09-14 23:52:04</w:t>
            </w:r>
          </w:p>
        </w:tc>
        <w:tc>
          <w:tcPr>
            <w:tcW w:type="dxa" w:w="2160"/>
          </w:tcPr>
          <w:p>
            <w:pPr>
              <w:jc w:val="center"/>
            </w:pPr>
            <w:r>
              <w:rPr>
                <w:sz w:val="17"/>
              </w:rPr>
              <w:t>18136513</w:t>
            </w:r>
          </w:p>
        </w:tc>
        <w:tc>
          <w:tcPr>
            <w:tcW w:type="dxa" w:w="1872"/>
          </w:tcPr>
          <w:p>
            <w:pPr>
              <w:jc w:val="right"/>
            </w:pPr>
            <w:r>
              <w:rPr>
                <w:sz w:val="17"/>
              </w:rPr>
              <w:t>310</w:t>
            </w:r>
          </w:p>
        </w:tc>
        <w:tc>
          <w:tcPr>
            <w:tcW w:type="dxa" w:w="2016"/>
          </w:tcPr>
          <w:p>
            <w:pPr>
              <w:jc w:val="right"/>
            </w:pPr>
            <w:r>
              <w:rPr>
                <w:sz w:val="17"/>
              </w:rPr>
              <w:t>5.17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2026-09-14 23:51:42</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309</w:t>
            </w:r>
          </w:p>
        </w:tc>
        <w:tc>
          <w:tcPr>
            <w:tcW w:type="dxa" w:w="2016"/>
            <w:shd w:val="clear" w:color="auto" w:fill="F2F2F2"/>
          </w:tcPr>
          <w:p>
            <w:pPr>
              <w:jc w:val="right"/>
            </w:pPr>
            <w:r>
              <w:rPr>
                <w:sz w:val="17"/>
              </w:rPr>
              <w:t>5.15</w:t>
            </w:r>
          </w:p>
        </w:tc>
      </w:tr>
      <w:tr>
        <w:tc>
          <w:tcPr>
            <w:tcW w:type="dxa" w:w="720"/>
          </w:tcPr>
          <w:p>
            <w:pPr>
              <w:jc w:val="center"/>
            </w:pPr>
            <w:r>
              <w:rPr>
                <w:sz w:val="17"/>
              </w:rPr>
              <w:t>3</w:t>
            </w:r>
          </w:p>
        </w:tc>
        <w:tc>
          <w:tcPr>
            <w:tcW w:type="dxa" w:w="3456"/>
          </w:tcPr>
          <w:p>
            <w:pPr>
              <w:jc w:val="center"/>
            </w:pPr>
            <w:r>
              <w:rPr>
                <w:sz w:val="17"/>
              </w:rPr>
              <w:t>2026-09-14 23:53:00</w:t>
            </w:r>
          </w:p>
        </w:tc>
        <w:tc>
          <w:tcPr>
            <w:tcW w:type="dxa" w:w="2160"/>
          </w:tcPr>
          <w:p>
            <w:pPr>
              <w:jc w:val="center"/>
            </w:pPr>
            <w:r>
              <w:rPr>
                <w:sz w:val="17"/>
              </w:rPr>
              <w:t>18136513</w:t>
            </w:r>
          </w:p>
        </w:tc>
        <w:tc>
          <w:tcPr>
            <w:tcW w:type="dxa" w:w="1872"/>
          </w:tcPr>
          <w:p>
            <w:pPr>
              <w:jc w:val="right"/>
            </w:pPr>
            <w:r>
              <w:rPr>
                <w:sz w:val="17"/>
              </w:rPr>
              <w:t>307</w:t>
            </w:r>
          </w:p>
        </w:tc>
        <w:tc>
          <w:tcPr>
            <w:tcW w:type="dxa" w:w="2016"/>
          </w:tcPr>
          <w:p>
            <w:pPr>
              <w:jc w:val="right"/>
            </w:pPr>
            <w:r>
              <w:rPr>
                <w:sz w:val="17"/>
              </w:rPr>
              <w:t>5.12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2026-09-14 23:32:40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305</w:t>
            </w:r>
          </w:p>
        </w:tc>
        <w:tc>
          <w:tcPr>
            <w:tcW w:type="dxa" w:w="2016"/>
            <w:shd w:val="clear" w:color="auto" w:fill="F2F2F2"/>
          </w:tcPr>
          <w:p>
            <w:pPr>
              <w:jc w:val="right"/>
            </w:pPr>
            <w:r>
              <w:rPr>
                <w:sz w:val="17"/>
              </w:rPr>
              <w:t>5.08</w:t>
            </w:r>
          </w:p>
        </w:tc>
      </w:tr>
      <w:tr>
        <w:tc>
          <w:tcPr>
            <w:tcW w:type="dxa" w:w="720"/>
          </w:tcPr>
          <w:p>
            <w:pPr>
              <w:jc w:val="center"/>
            </w:pPr>
            <w:r>
              <w:rPr>
                <w:sz w:val="17"/>
              </w:rPr>
              <w:t>5</w:t>
            </w:r>
          </w:p>
        </w:tc>
        <w:tc>
          <w:tcPr>
            <w:tcW w:type="dxa" w:w="3456"/>
          </w:tcPr>
          <w:p>
            <w:pPr>
              <w:jc w:val="center"/>
            </w:pPr>
            <w:r>
              <w:rPr>
                <w:sz w:val="17"/>
              </w:rPr>
              <w:t>2026-09-14 23:31:58</w:t>
            </w:r>
          </w:p>
        </w:tc>
        <w:tc>
          <w:tcPr>
            <w:tcW w:type="dxa" w:w="2160"/>
          </w:tcPr>
          <w:p>
            <w:pPr>
              <w:jc w:val="center"/>
            </w:pPr>
            <w:r>
              <w:rPr>
                <w:sz w:val="17"/>
              </w:rPr>
              <w:t>18136513</w:t>
            </w:r>
          </w:p>
        </w:tc>
        <w:tc>
          <w:tcPr>
            <w:tcW w:type="dxa" w:w="1872"/>
          </w:tcPr>
          <w:p>
            <w:pPr>
              <w:jc w:val="right"/>
            </w:pPr>
            <w:r>
              <w:rPr>
                <w:sz w:val="17"/>
              </w:rPr>
              <w:t>302</w:t>
            </w:r>
          </w:p>
        </w:tc>
        <w:tc>
          <w:tcPr>
            <w:tcW w:type="dxa" w:w="2016"/>
          </w:tcPr>
          <w:p>
            <w:pPr>
              <w:jc w:val="right"/>
            </w:pPr>
            <w:r>
              <w:rPr>
                <w:sz w:val="17"/>
              </w:rPr>
              <w:t>5.03</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2026-09-14 23:33:00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301</w:t>
            </w:r>
          </w:p>
        </w:tc>
        <w:tc>
          <w:tcPr>
            <w:tcW w:type="dxa" w:w="2016"/>
            <w:shd w:val="clear" w:color="auto" w:fill="F2F2F2"/>
          </w:tcPr>
          <w:p>
            <w:pPr>
              <w:jc w:val="right"/>
            </w:pPr>
            <w:r>
              <w:rPr>
                <w:sz w:val="17"/>
              </w:rPr>
              <w:t>5.02</w:t>
            </w:r>
          </w:p>
        </w:tc>
      </w:tr>
      <w:tr>
        <w:tc>
          <w:tcPr>
            <w:tcW w:type="dxa" w:w="720"/>
          </w:tcPr>
          <w:p>
            <w:pPr>
              <w:jc w:val="center"/>
            </w:pPr>
            <w:r>
              <w:rPr>
                <w:sz w:val="17"/>
              </w:rPr>
              <w:t>7</w:t>
            </w:r>
          </w:p>
        </w:tc>
        <w:tc>
          <w:tcPr>
            <w:tcW w:type="dxa" w:w="3456"/>
          </w:tcPr>
          <w:p>
            <w:pPr>
              <w:jc w:val="center"/>
            </w:pPr>
            <w:r>
              <w:rPr>
                <w:sz w:val="17"/>
              </w:rPr>
              <w:t>2026-09-14 23:38:00</w:t>
            </w:r>
          </w:p>
        </w:tc>
        <w:tc>
          <w:tcPr>
            <w:tcW w:type="dxa" w:w="2160"/>
          </w:tcPr>
          <w:p>
            <w:pPr>
              <w:jc w:val="center"/>
            </w:pPr>
            <w:r>
              <w:rPr>
                <w:sz w:val="17"/>
              </w:rPr>
              <w:t>18136513</w:t>
            </w:r>
          </w:p>
        </w:tc>
        <w:tc>
          <w:tcPr>
            <w:tcW w:type="dxa" w:w="1872"/>
          </w:tcPr>
          <w:p>
            <w:pPr>
              <w:jc w:val="right"/>
            </w:pPr>
            <w:r>
              <w:rPr>
                <w:sz w:val="17"/>
              </w:rPr>
              <w:t>282</w:t>
            </w:r>
          </w:p>
        </w:tc>
        <w:tc>
          <w:tcPr>
            <w:tcW w:type="dxa" w:w="2016"/>
          </w:tcPr>
          <w:p>
            <w:pPr>
              <w:jc w:val="right"/>
            </w:pPr>
            <w:r>
              <w:rPr>
                <w:sz w:val="17"/>
              </w:rPr>
              <w:t>4.70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2026-09-14 23:37:59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281</w:t>
            </w:r>
          </w:p>
        </w:tc>
        <w:tc>
          <w:tcPr>
            <w:tcW w:type="dxa" w:w="2016"/>
            <w:shd w:val="clear" w:color="auto" w:fill="F2F2F2"/>
          </w:tcPr>
          <w:p>
            <w:pPr>
              <w:jc w:val="right"/>
            </w:pPr>
            <w:r>
              <w:rPr>
                <w:sz w:val="17"/>
              </w:rPr>
              <w:t>4.68</w:t>
            </w:r>
          </w:p>
        </w:tc>
      </w:tr>
      <w:tr>
        <w:tc>
          <w:tcPr>
            <w:tcW w:type="dxa" w:w="720"/>
          </w:tcPr>
          <w:p>
            <w:pPr>
              <w:jc w:val="center"/>
            </w:pPr>
            <w:r>
              <w:rPr>
                <w:sz w:val="17"/>
              </w:rPr>
              <w:t>9</w:t>
            </w:r>
          </w:p>
        </w:tc>
        <w:tc>
          <w:tcPr>
            <w:tcW w:type="dxa" w:w="3456"/>
          </w:tcPr>
          <w:p>
            <w:pPr>
              <w:jc w:val="center"/>
            </w:pPr>
            <w:r>
              <w:rPr>
                <w:sz w:val="17"/>
              </w:rPr>
              <w:t>2026-09-14 23:49:22</w:t>
            </w:r>
          </w:p>
        </w:tc>
        <w:tc>
          <w:tcPr>
            <w:tcW w:type="dxa" w:w="2160"/>
          </w:tcPr>
          <w:p>
            <w:pPr>
              <w:jc w:val="center"/>
            </w:pPr>
            <w:r>
              <w:rPr>
                <w:sz w:val="17"/>
              </w:rPr>
              <w:t>18136513</w:t>
            </w:r>
          </w:p>
        </w:tc>
        <w:tc>
          <w:tcPr>
            <w:tcW w:type="dxa" w:w="1872"/>
          </w:tcPr>
          <w:p>
            <w:pPr>
              <w:jc w:val="right"/>
            </w:pPr>
            <w:r>
              <w:rPr>
                <w:sz w:val="17"/>
              </w:rPr>
              <w:t>270</w:t>
            </w:r>
          </w:p>
        </w:tc>
        <w:tc>
          <w:tcPr>
            <w:tcW w:type="dxa" w:w="2016"/>
          </w:tcPr>
          <w:p>
            <w:pPr>
              <w:jc w:val="right"/>
            </w:pPr>
            <w:r>
              <w:rPr>
                <w:sz w:val="17"/>
              </w:rPr>
              <w:t>4.50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2026-09-14 23:48:59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269</w:t>
            </w:r>
          </w:p>
        </w:tc>
        <w:tc>
          <w:tcPr>
            <w:tcW w:type="dxa" w:w="2016"/>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10,301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