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9375F"/>
          <w:sz w:val="56"/>
        </w:rPr>
        <w:t>Codex Workbench V1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重建路线规划</w:t>
      </w:r>
    </w:p>
    <w:p>
      <w:pPr>
        <w:spacing w:before="440"/>
        <w:jc w:val="center"/>
      </w:pPr>
      <w:r>
        <w:rPr>
          <w:rFonts w:ascii="Microsoft YaHei" w:hAnsi="Microsoft YaHei" w:eastAsia="Microsoft YaHei"/>
          <w:color w:val="4B5563"/>
          <w:sz w:val="22"/>
        </w:rPr>
        <w:t>Clean V1 Project + Legacy Workbench as Donor/Reference</w:t>
      </w:r>
    </w:p>
    <w:p>
      <w:pPr>
        <w:spacing w:before="800"/>
        <w:jc w:val="center"/>
      </w:pPr>
      <w:r>
        <w:rPr>
          <w:rFonts w:ascii="Microsoft YaHei" w:hAnsi="Microsoft YaHei" w:eastAsia="Microsoft YaHei"/>
          <w:b/>
          <w:color w:val="4B5563"/>
          <w:sz w:val="22"/>
        </w:rPr>
        <w:t>2026-08-17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正式路线决策</w:t>
              <w:br/>
            </w:r>
            <w:r>
              <w:rPr>
                <w:rFonts w:ascii="Microsoft YaHei" w:hAnsi="Microsoft YaHei" w:eastAsia="Microsoft YaHei"/>
                <w:sz w:val="21"/>
              </w:rPr>
              <w:t>新建独立 Workbench V1 工程；旧 Workbench 冻结为 Legacy / Reference / Donor Repository。新工程不继承旧 Conversation / Transcript / Task 产品架构，仅按需移植已经验证、边界清晰的底层能力。</w:t>
            </w:r>
          </w:p>
        </w:tc>
      </w:tr>
    </w:tbl>
    <w:p>
      <w:pPr>
        <w:spacing w:after="0"/>
      </w:pPr>
    </w:p>
    <w:p>
      <w:pPr>
        <w:spacing w:before="360"/>
        <w:jc w:val="center"/>
      </w:pPr>
      <w:r>
        <w:rPr>
          <w:rFonts w:ascii="Microsoft YaHei" w:hAnsi="Microsoft YaHei" w:eastAsia="Microsoft YaHei"/>
          <w:color w:val="6B7280"/>
          <w:sz w:val="19"/>
        </w:rPr>
        <w:t>本文件作为后续开发阶段、验收门槛和 Codex 实施提示词的路线基线。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1. 路线总览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目标不是“继续修旧 Workbench”，而是在保留旧工程可运行、可参考的前提下，从干净的数据模型和 Runtime 主链重新构建 V1。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旧：Codex_Workbench        → 冻结 / 参考 / 代码供体（不修改）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新：Codex_Workbench_V1     → 所有新开发、测试、配置和文档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V1 核心事实：Native Thread → Native Turn → Native Item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Workbench：产品壳 + Project/UI 投影 + 最小恢复状态 + Map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1.1 为什么选择重新搭建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旧工程最大的结构性负担不是单个 Bug，而是 Workbench 自有 Conversation / Transcript / Task 与 Codex Native Thread / Turn / Item 并存。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继续原地重构会长期承受 Legacy 兼容、双重身份、双重消息事实和 UI 返工成本。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旧工程已经存在一些成熟的 App Server、IPC、安全、诊断和错误处理代码，这些可以作为 donor，而不必把整套旧架构带入新项目。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新旧工程分离后，旧 Workbench 始终可运行，V1 可以大胆建立干净边界，并且更容易比较、回退和验证。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1.2 V1 不变量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Codex Native Thread 是新 V1 对话身份的唯一运行事实。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Native Turn / Item 是消息和运行过程的事实，不再保存第二份完整 Transcript 作为产品真相。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新 V1 Runtime 主方向为 Codex App Server；Exec 不进入新 V1 主链。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Workbench 不自研第二套 Agent、Task、Context、Tool 或 Conversation 系统。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Map 是 V1 唯一已经冻结的 Workbench 差异化增强能力，并在主工作区稳定后接入。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2. 分阶段实施路线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推进顺序固定为：先跑通最小垂直链路，再建立自动测试，然后完成阶段验收，最后进入下一层。每个 Phase 必须单独通过 Gate，避免 Runtime、UI、Map 和 Legacy 同时半成品化。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阶段</w:t>
            </w:r>
          </w:p>
        </w:tc>
        <w:tc>
          <w:tcPr>
            <w:tcW w:type="dxa" w:w="25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核心目标</w:t>
            </w:r>
          </w:p>
        </w:tc>
        <w:tc>
          <w:tcPr>
            <w:tcW w:type="dxa" w:w="25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关键产物</w:t>
            </w:r>
          </w:p>
        </w:tc>
        <w:tc>
          <w:tcPr>
            <w:tcW w:type="dxa" w:w="252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Gate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0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新工程与工程边界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独立 V1 repo、Electron/TS 骨架、测试/检查脚本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工程可启动，check/test 通过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1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Native Runtime 最小垂直链路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 Server initialize、Thread/Turn/Item、interrupt、resume/read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真实 Native Thread 可创建、继续、恢复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2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身份、持久化与可靠性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Thread projection、最小 recovery、Prompt 不丢、ID 不静默替换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失败/重启后身份与输入可恢复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3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Codex-shaped 左侧导航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Pinned / Projects / Recent，Project 下直接 Native Threads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不再用 Workbench Conversation 模拟 Thread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4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Codex Thread Workspace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Turn/Item 流、事件、Approval、Reconnect、Composer、Stop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核心交互与 Codex 心智一致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5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Legacy 能力筛选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仅移植安全底座、诊断等真正需要的 donor 能力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旧功能不重新污染 V1 主路径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6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Map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右侧按需 Conversation Map / Project Map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增量同步、隐藏 Project Map Thread 等规则落地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Phase 7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真实使用后增强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根据真实缺口决定是否新增功能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不预埋未经验证的产品复杂度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3. Phase 0–2：先把地基做干净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0：新工程与工程边界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建议目录关系：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D:\办公\AI\Codex_Workbench       ← 旧版，只读参考 / donor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D:\办公\AI\Codex_Workbench_V1    ← 新版，独立 Git 仓库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建立 Electron + TypeScript 基础工程；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合理拆分 Main / Preload / Renderer / Codex / Shared；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建立 check/typecheck、test、dev/start、基础 logging/error boundary；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旧工程不修改、不继承 Git 历史。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7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Phase 0 Gate</w:t>
              <w:br/>
            </w:r>
            <w:r>
              <w:rPr>
                <w:rFonts w:ascii="Microsoft YaHei" w:hAnsi="Microsoft YaHei" w:eastAsia="Microsoft YaHei"/>
                <w:sz w:val="21"/>
              </w:rPr>
              <w:t>npm install、npm run check、npm test、npm run dev 均可工作；空壳 Electron 能稳定启动。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1：Native Codex Runtime 最小垂直链路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本阶段不追求正式 UI，只证明 Native Thread 主链真实成立。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Workbench V1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codex app-server --stdio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initialize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Native Thread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Native Turn / Item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至少接通 initialize、thread/start、thread/read、thread/resume、turn/start、turn/interrupt；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正确处理 JSON-RPC request/response、notifications、server requests；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支持创建 Thread、发送 Prompt、接收 Turn/Item、Stop、继续同一 Thread、应用重启后 read/resume；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Renderer 此阶段可以只是极简调试界面。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7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Phase 1 Gate</w:t>
              <w:br/>
            </w:r>
            <w:r>
              <w:rPr>
                <w:rFonts w:ascii="Microsoft YaHei" w:hAnsi="Microsoft YaHei" w:eastAsia="Microsoft YaHei"/>
                <w:sz w:val="21"/>
              </w:rPr>
              <w:t>必须证明 nativeThreadId 是真实、稳定、可继续和可恢复的核心身份；不能通过 Workbench Conversation 或拼接历史 Prompt 模拟上下文。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2：身份、持久化与可靠性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Workbench 只保存自己真正需要的薄投影和恢复状态。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Project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projectId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path / name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ui metadata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ThreadProjection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nativeThreadId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projectId | null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pinned / ui metadata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- minimal recovery metadata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Prompt 发送失败后不得神秘消失；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nativeThreadId 不允许静默替换；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区分 disconnect / timeout / process exit / protocol error；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Stop 只终止当前 Turn，不销毁 Thread；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localRunId 只用于 IPC correlation、cancel、logging、diagnostics，不形成产品 Task。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7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Phase 2 Gate</w:t>
              <w:br/>
            </w:r>
            <w:r>
              <w:rPr>
                <w:rFonts w:ascii="Microsoft YaHei" w:hAnsi="Microsoft YaHei" w:eastAsia="Microsoft YaHei"/>
                <w:sz w:val="21"/>
              </w:rPr>
              <w:t>各种失败和应用重启后，用户输入、Native Thread 身份和恢复路径均可解释、可验证、可继续。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4. Phase 3–4：再把 Codex 主体验搭上去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3：Codex-shaped 左侧导航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置顶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└─ pinned Thread shortcut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项目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├─ Project A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│   ├─ Native Thread A1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│   └─ Native Thread A2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└─ Project B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最近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├─ Standalone Native Thread 1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└─ Standalone Native Thread 2</w:t>
            </w:r>
          </w:p>
        </w:tc>
      </w:tr>
    </w:tbl>
    <w:p>
      <w:pPr>
        <w:spacing w:after="0"/>
      </w:pP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Project 是一级节点，Thread 是实际工作对象；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Recent 只显示不属于 Project 的 Standalone Thread；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Pinned 只是快捷入口，不改变原归属；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Project 内新建对话直接创建 Native Thread；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不再创建 Workbench Conversation 来模拟 Thread。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4：Codex Thread Workspace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中间区域直接围绕 Native Thread / Turn / Item 渲染，Workbench 自己的增强不侵入主聊天流。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Thread Header；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User / Assistant；Thinking / processing state；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Command / Tool / File / Web/Search 事件；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紧凑事件摘要 + 按需展开详情；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Approval Card；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Running / Stop / Reconnect / Failure / Context Compaction；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Composer：Project/cwd context、permission mode、model/reasoning、send/stop；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右侧辅助 Panel 与底部 Panel 的通用容器。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EF7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Phase 4 Gate</w:t>
              <w:br/>
            </w:r>
            <w:r>
              <w:rPr>
                <w:rFonts w:ascii="Microsoft YaHei" w:hAnsi="Microsoft YaHei" w:eastAsia="Microsoft YaHei"/>
                <w:sz w:val="21"/>
              </w:rPr>
              <w:t>UI 展示的必须是真实 Native Thread/Turn/Item，而不是旧 Transcript 套一层 Codex 外观。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5. 旧 Workbench 的 Donor / Reference 使用策略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旧项目不作为迁移目标，而作为代码供体。每次复制前先检查依赖链，再决定“直接移植 / 提取重构 / 仅参考 / 不迁移”。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等级</w:t>
            </w:r>
          </w:p>
        </w:tc>
        <w:tc>
          <w:tcPr>
            <w:tcW w:type="dxa" w:w="33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建议对象</w:t>
            </w:r>
          </w:p>
        </w:tc>
        <w:tc>
          <w:tcPr>
            <w:tcW w:type="dxa" w:w="3360"/>
            <w:shd w:fill="DCE6F1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处理原则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A：重点移植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App Server protocol/client/session；process lifecycle；JSON-RPC；stderr/reconnect/timeout/cancellation；安全 IPC 思路；路径规范化；日志/诊断基础；独立测试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先确认独立性，去除 Legacy 依赖后移植；不要为了“更漂亮”无意义重写成熟代码。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B：参考后重写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Project persistence；Renderer event rendering；Visible Event Normalizer；Settings；Preload API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可以参考边界条件和经验，但按 V1 Native Thread 模型重写。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17"/>
              </w:rPr>
              <w:t>C：禁止搬入核心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Workbench Conversation；完整 Transcript 真相层；TaskController 产品模型；Workflow/Review/Shadow；Prompt 工具体系；旧复杂 Renderer Shell；旧 Exec 主架构</w:t>
            </w:r>
          </w:p>
        </w:tc>
        <w:tc>
          <w:tcPr>
            <w:tcW w:type="dxa" w:w="336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7"/>
              </w:rPr>
              <w:t>保留在旧项目即可；除非后续真实需求重新证明价值，否则不进入 V1 主路径。</w:t>
            </w:r>
          </w:p>
        </w:tc>
      </w:tr>
    </w:tbl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5.1 复制代码前的检查清单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是否依赖 conversationId / transcript / TaskController？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是否隐含 Exec-only 状态？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是否把 Runtime 状态持久化成第二套产品事实？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是否能作为纯 Codex/App Server 基础设施独立运行？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是否已有可靠测试？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复制后是否需要删除 Legacy import、IPC、schema 或状态字段？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6. Phase 5–7：收缩 Legacy、接入 Map、再决定增强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5：Legacy 能力筛选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只把真正对新 V1 有价值的安全底座和诊断能力带进来；产品层旧功能默认不迁移。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b/>
          <w:sz w:val="21"/>
        </w:rPr>
        <w:t>优先候选：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Git safety baseline；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Diagnostics / Context Trace / support information；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路径校验、日志、安全 IPC；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成熟且不绑定旧模型的 reconnect / error handling。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b/>
          <w:sz w:val="21"/>
        </w:rPr>
        <w:t>默认不迁移：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Workflow V1/V2、Review、Shadow；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Prompt Optimizer / Generator / Templates / History；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 Task Manager；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 Conversation / Transcript；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旧主界面 Keep/Revert/Git 工作台；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复杂 Project Context 产品体系。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6：Map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主工作区稳定以后再实现 Map，位置采用右侧按需辅助 Panel，不常驻、不新增第四列。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Conversation Map：当前 Thread 的细粒度工作地图；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Project Map：项目级粗粒度工作地图；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Project Map 由隐藏/弱化的专用 Codex Thread 维护；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默认增量 Patch，不反复全量扫描历史；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Workbench 只负责调用、增量材料、sync cursor、dirty/pause/resume、结构校验和展示；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重大路线冲突需要用户确认，旧路线保留为历史。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Map 实施时机</w:t>
              <w:br/>
            </w:r>
            <w:r>
              <w:rPr>
                <w:rFonts w:ascii="Microsoft YaHei" w:hAnsi="Microsoft YaHei" w:eastAsia="Microsoft YaHei"/>
                <w:sz w:val="21"/>
              </w:rPr>
              <w:t>Phase 6 才开始设计具体 Map Schema、Prompt 和 Patch Protocol。前面的 Runtime / UI 阶段只保留扩展位置，不提前实现语义逻辑。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Phase 7：真实使用后增强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V1 稳定运行后，再根据实际使用反馈决定是否需要 Review、额外 Git 工具、Browser 增强、Workflow 等。现在不预埋未经验证的产品复杂度。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7. Codex 实施与并行执行规则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每个阶段都采用同一执行纪律，避免大规模并行修改造成集成失控。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4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F2937"/>
                <w:sz w:val="19"/>
              </w:rPr>
              <w:t>先跑通最小垂直链路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建立自动测试 / contract test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阶段 Gate 验收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用户确认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 w:eastAsia="Consolas"/>
                <w:color w:val="1F2937"/>
                <w:sz w:val="19"/>
              </w:rPr>
              <w:t>进入下一 Phase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7.1 子代理并行原则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主 Agent 始终负责关键路径、重大架构决策、跨模块接口和最终整合；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独立、边界清晰、不会抢同一批核心文件的调查/实现/测试可以交给子代理；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子代理可以直接修改新 V1，但要有明确文件/模块 ownership；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 Workbench 始终只读；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派出子代理后主 Agent 继续推进不依赖其结果的工作，不无意义等待；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子代理结果由主 Agent 审核、测试、解决冲突后再纳入主线。</w:t>
      </w: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7.2 阶段报告制度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每个 Phase 结束后在新项目 docs/ 中保存一份阶段记录，至少包含：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实际修改文件；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本阶段架构和数据边界；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从旧工程移植了什么；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测试与验收结果；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已知风险 / blocker；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未完成项；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下一阶段建议；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明确声明是否满足 Gate。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停止规则</w:t>
              <w:br/>
            </w:r>
            <w:r>
              <w:rPr>
                <w:rFonts w:ascii="Microsoft YaHei" w:hAnsi="Microsoft YaHei" w:eastAsia="Microsoft YaHei"/>
                <w:sz w:val="21"/>
              </w:rPr>
              <w:t>Codex 完成当前 Phase 后停止，不自动进入下一 Phase。由用户先检查阶段报告和实际代码，再下发下一阶段提示词。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8. 总体验收目标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当 Phase 0–6 完成时，Workbench V1 应满足以下产品与架构状态：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新工程是独立、干净、可持续维护的 Electron 应用；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App Server 是新 V1 Codex Runtime 主路径；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Project / Pinned / Recent 围绕真实 Native Thread 工作；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中间区围绕 Native Turn / Item 渲染完整 Codex 工作体验；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用户 Prompt、Thread 身份、Stop/Resume/Recovery 在失败和重启场景下可验证；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Workbench 不保存第二套完整 Conversation / Transcript / Task / Context / Agent 真相；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旧 Exec / Workflow / Review 等不污染新 V1 主架构；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Map 作为右侧按需辅助 Panel，按冻结规则增量维护。</w:t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9. 第一轮实施任务定位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第一轮只执行 Phase 0 + Phase 1，不提前开始正式左栏、Thread Workspace、Map 或 Legacy 迁移。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44078"/>
                <w:sz w:val="21"/>
              </w:rPr>
              <w:t>第一轮目标</w:t>
              <w:br/>
            </w:r>
            <w:r>
              <w:rPr>
                <w:rFonts w:ascii="Microsoft YaHei" w:hAnsi="Microsoft YaHei" w:eastAsia="Microsoft YaHei"/>
                <w:sz w:val="21"/>
              </w:rPr>
              <w:t>创建 Codex_Workbench_V1 新工程，并跑通 Codex App Server → Native Thread → Native Turn/Item 的最小垂直链路。</w:t>
            </w:r>
          </w:p>
        </w:tc>
      </w:tr>
    </w:tbl>
    <w:p>
      <w:pPr>
        <w:spacing w:after="0"/>
      </w:pPr>
    </w:p>
    <w:p>
      <w:pPr>
        <w:pStyle w:val="Heading2"/>
        <w:spacing w:before="100" w:after="100"/>
      </w:pPr>
      <w:r>
        <w:rPr>
          <w:rFonts w:ascii="Microsoft YaHei" w:hAnsi="Microsoft YaHei" w:eastAsia="Microsoft YaHei"/>
          <w:b/>
          <w:color w:val="374151"/>
          <w:sz w:val="25"/>
        </w:rPr>
        <w:t>9.1 第一轮完成标准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新 V1 独立工程存在并能启动；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旧 Workbench 未被修改；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App Server 可以启动和 initialize；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可以 thread/start 并获得真实 nativeThreadId；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可以 turn/start 并收到 Native Turn / Item；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可以 turn/interrupt；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可以继续同一个 Thread；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可以 thread/read / thread/resume；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应用重启后可以恢复 Thread；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nativeThreadId 不发生静默替换；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没有建立 Workbench Conversation 第二事实源；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没有建立 Workbench Transcript 第二事实源；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没有重新建立 Task 产品系统；</w:t>
      </w:r>
    </w:p>
    <w:p>
      <w:pPr>
        <w:spacing w:after="40" w:line="276" w:lineRule="auto"/>
      </w:pPr>
      <w:r>
        <w:rPr>
          <w:rFonts w:ascii="Microsoft YaHei" w:hAnsi="Microsoft YaHei" w:eastAsia="Microsoft YaHei"/>
          <w:sz w:val="20"/>
        </w:rPr>
        <w:t>☐ npm run check 与自动测试通过。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Microsoft YaHei" w:hAnsi="Microsoft YaHei" w:eastAsia="Microsoft YaHei"/>
          <w:b/>
          <w:color w:val="1F4E79"/>
          <w:sz w:val="32"/>
        </w:rPr>
        <w:t>10. 版本与变更规则</w:t>
      </w:r>
    </w:p>
    <w:p>
      <w:pPr>
        <w:spacing w:after="80" w:line="276" w:lineRule="auto"/>
        <w:ind w:left="0"/>
      </w:pPr>
      <w:r>
        <w:rPr>
          <w:rFonts w:ascii="Microsoft YaHei" w:hAnsi="Microsoft YaHei" w:eastAsia="Microsoft YaHei"/>
          <w:sz w:val="21"/>
        </w:rPr>
        <w:t>本路线建立在当前 V1 Scope Freeze 和 Map 产品对齐结论上。后续可以调整实施细节和 Phase 内部技术选择，但如果出现以下变化，应先更新本路线或对应冻结文档：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改变 Native Thread 作为新 V1 对话核心事实的原则；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重新引入 Workbench Conversation / Transcript / Task 作为产品事实；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改变 App Server 主路线；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把旧 Workflow/Review 等重新提升为 V1 核心能力；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改变 Map 的产品职责或主交互位置；</w:t>
      </w:r>
    </w:p>
    <w:p>
      <w:pPr>
        <w:pStyle w:val="ListBullet"/>
        <w:spacing w:after="40" w:line="276" w:lineRule="auto"/>
      </w:pPr>
      <w:r>
        <w:rPr>
          <w:rFonts w:ascii="Microsoft YaHei" w:hAnsi="Microsoft YaHei" w:eastAsia="Microsoft YaHei"/>
          <w:sz w:val="21"/>
        </w:rPr>
        <w:t>新增新的一级产品能力。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color w:val="6B7280"/>
          <w:sz w:val="18"/>
        </w:rPr>
        <w:t>—— End of Roadmap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6"/>
      </w:rPr>
      <w:t>版本：2026-08-17 · Scope Frozen / Implementation Roadmap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Codex Workbench V1 · 重建路线规划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