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Kalpurush" w:cs="Kalpurush" w:eastAsia="Kalpurush" w:hAnsi="Kalpurush"/>
          <w:b/>
          <w:bCs/>
          <w:color w:val="1F3864"/>
          <w:sz w:val="32"/>
          <w:szCs w:val="32"/>
        </w:rPr>
        <w:t xml:space="preserve">MULTI GYM PREMIUM &amp; MULTI GYM</w:t>
      </w:r>
    </w:p>
    <w:p>
      <w:pPr>
        <w:spacing w:after="60"/>
        <w:jc w:val="center"/>
      </w:pPr>
      <w:r>
        <w:rPr>
          <w:rFonts w:ascii="Kalpurush" w:cs="Kalpurush" w:eastAsia="Kalpurush" w:hAnsi="Kalpurush"/>
          <w:color w:val="5A6B7C"/>
          <w:sz w:val="17"/>
          <w:szCs w:val="17"/>
        </w:rPr>
        <w:t xml:space="preserve">Multi Gym Premium  |  Multi Gym  |  Power FiT</w:t>
      </w:r>
    </w:p>
    <w:p>
      <w:pPr>
        <w:pBdr>
          <w:bottom w:val="single" w:color="1F3864" w:sz="12" w:space="6"/>
        </w:pBdr>
        <w:spacing w:after="40"/>
        <w:jc w:val="center"/>
      </w:pPr>
    </w:p>
    <w:p>
      <w:pPr>
        <w:spacing w:after="160" w:before="160"/>
        <w:jc w:val="center"/>
      </w:pPr>
      <w:r>
        <w:rPr>
          <w:rFonts w:ascii="Kalpurush" w:cs="Kalpurush" w:eastAsia="Kalpurush" w:hAnsi="Kalpurush"/>
          <w:b/>
          <w:bCs/>
          <w:color w:val="2E5C8A"/>
          <w:sz w:val="26"/>
          <w:szCs w:val="26"/>
        </w:rPr>
        <w:t xml:space="preserve">বেতন পুনর্নির্ধারণ পত্র (Salary Revision Letter)</w:t>
      </w:r>
    </w:p>
    <w:p>
      <w:pPr>
        <w:tabs>
          <w:tab w:val="right" w:pos="8640"/>
        </w:tabs>
        <w:spacing w:after="200"/>
      </w:pPr>
      <w:r>
        <w:rPr>
          <w:rFonts w:ascii="Kalpurush" w:cs="Kalpurush" w:eastAsia="Kalpurush" w:hAnsi="Kalpurush"/>
          <w:b/>
          <w:bCs/>
          <w:i w:val="false"/>
          <w:iCs w:val="false"/>
          <w:color w:val="000000"/>
          <w:sz w:val="20"/>
          <w:szCs w:val="20"/>
        </w:rPr>
        <w:t xml:space="preserve">মেমো নং: MGP/HR/SAL/2026/______</w:t>
      </w:r>
      <w:r>
        <w:tab/>
      </w:r>
      <w:r>
        <w:rPr>
          <w:rFonts w:ascii="Kalpurush" w:cs="Kalpurush" w:eastAsia="Kalpurush" w:hAnsi="Kalpurush"/>
          <w:b/>
          <w:bCs/>
          <w:i w:val="false"/>
          <w:iCs w:val="false"/>
          <w:color w:val="000000"/>
          <w:sz w:val="20"/>
          <w:szCs w:val="20"/>
        </w:rPr>
        <w:t xml:space="preserve">তারিখ: ______________________</w:t>
      </w:r>
    </w:p>
    <w:p>
      <w:pPr>
        <w:spacing w:after="200"/>
      </w:pPr>
      <w:r>
        <w:rPr>
          <w:rFonts w:ascii="Kalpurush" w:cs="Kalpurush" w:eastAsia="Kalpurush" w:hAnsi="Kalpurush"/>
          <w:b/>
          <w:bCs/>
          <w:i w:val="false"/>
          <w:iCs w:val="false"/>
          <w:color w:val="000000"/>
          <w:sz w:val="22"/>
          <w:szCs w:val="22"/>
        </w:rPr>
        <w:t xml:space="preserve">বিষয়ঃ </w:t>
      </w:r>
      <w:r>
        <w:rPr>
          <w:rFonts w:ascii="Kalpurush" w:cs="Kalpurush" w:eastAsia="Kalpurush" w:hAnsi="Kalpurush"/>
          <w:b/>
          <w:bCs/>
          <w:i w:val="false"/>
          <w:iCs w:val="false"/>
          <w:color w:val="000000"/>
          <w:sz w:val="22"/>
          <w:szCs w:val="22"/>
        </w:rPr>
        <w:t xml:space="preserve">বেতন পুনর্নির্ধারণ প্রসঙ্গে।</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১। কর্মচারী সংক্রান্ত তথ্য</w:t>
      </w:r>
    </w:p>
    <w:tbl>
      <w:tblPr>
        <w:tblW w:type="dxa" w:w="8640"/>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3060"/>
        <w:gridCol w:w="5580"/>
      </w:tblGrid>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কর্মচারীর নাম</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Employee ID</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পদবী</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বিভাগ</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কর্মস্থল / শাখা</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পুনর্নির্ধারণ কার্যকর তারিখ</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পুনর্নির্ধারণের কারণ</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bl>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২। পুনর্নির্ধারণের সিদ্ধান্ত</w:t>
      </w:r>
    </w:p>
    <w:p>
      <w:pPr>
        <w:spacing w:after="120" w:before="0" w:line="288"/>
        <w:jc w:val="both"/>
      </w:pPr>
      <w:r>
        <w:rPr>
          <w:rFonts w:ascii="Kalpurush" w:cs="Kalpurush" w:eastAsia="Kalpurush" w:hAnsi="Kalpurush"/>
          <w:b w:val="false"/>
          <w:bCs w:val="false"/>
          <w:i w:val="false"/>
          <w:iCs w:val="false"/>
          <w:color w:val="000000"/>
          <w:sz w:val="21"/>
          <w:szCs w:val="21"/>
        </w:rPr>
        <w:t xml:space="preserve">আসসালামু আলাইকুম,</w:t>
      </w:r>
    </w:p>
    <w:p>
      <w:pPr>
        <w:spacing w:after="120" w:before="0" w:line="288"/>
        <w:jc w:val="both"/>
      </w:pPr>
      <w:r>
        <w:rPr>
          <w:rFonts w:ascii="Kalpurush" w:cs="Kalpurush" w:eastAsia="Kalpurush" w:hAnsi="Kalpurush"/>
          <w:b w:val="false"/>
          <w:bCs w:val="false"/>
          <w:i w:val="false"/>
          <w:iCs w:val="false"/>
          <w:color w:val="000000"/>
          <w:sz w:val="21"/>
          <w:szCs w:val="21"/>
        </w:rPr>
        <w:t xml:space="preserve">জানানো যাচ্ছে যে, আপনার কর্মদক্ষতা, দায়িত্বের পরিধি, বাজার পরিস্থিতি এবং প্রতিষ্ঠানের আর্থিক নীতিমালা বিবেচনা করে কর্তৃপক্ষ উপরোক্ত কার্যকর তারিখ হতে আপনার মাসিক বেতন পুনর্নির্ধারণের সিদ্ধান্ত গ্রহণ করেছে। পুনর্নির্ধারিত বেতন বিভাজন নিম্নরূপঃ</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৩। বেতন বিভাজন</w:t>
      </w:r>
    </w:p>
    <w:tbl>
      <w:tblPr>
        <w:tblW w:type="dxa" w:w="8640"/>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3240"/>
        <w:gridCol w:w="2700"/>
        <w:gridCol w:w="2700"/>
      </w:tblGrid>
      <w:tr>
        <w:trPr>
          <w:tblHeader/>
        </w:trPr>
        <w:tc>
          <w:tcPr>
            <w:tcW w:type="dxa" w:w="324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বিবরণ</w:t>
            </w:r>
          </w:p>
        </w:tc>
        <w:tc>
          <w:tcPr>
            <w:tcW w:type="dxa" w:w="2700"/>
            <w:shd w:fill="EEF2F7" w:color="auto" w:val="clear"/>
            <w:tcMar>
              <w:top w:type="dxa" w:w="60"/>
              <w:left w:type="dxa" w:w="110"/>
              <w:bottom w:type="dxa" w:w="60"/>
              <w:right w:type="dxa" w:w="110"/>
            </w:tcMar>
            <w:vAlign w:val="center"/>
          </w:tcPr>
          <w:p>
            <w:pPr>
              <w:spacing w:after="0" w:before="0" w:line="288"/>
              <w:jc w:val="center"/>
            </w:pPr>
            <w:r>
              <w:rPr>
                <w:rFonts w:ascii="Kalpurush" w:cs="Kalpurush" w:eastAsia="Kalpurush" w:hAnsi="Kalpurush"/>
                <w:b/>
                <w:bCs/>
                <w:i w:val="false"/>
                <w:iCs w:val="false"/>
                <w:color w:val="000000"/>
                <w:sz w:val="21"/>
                <w:szCs w:val="21"/>
              </w:rPr>
              <w:t xml:space="preserve">পূর্বের (টাকা)</w:t>
            </w:r>
          </w:p>
        </w:tc>
        <w:tc>
          <w:tcPr>
            <w:tcW w:type="dxa" w:w="2700"/>
            <w:shd w:fill="EEF2F7" w:color="auto" w:val="clear"/>
            <w:tcMar>
              <w:top w:type="dxa" w:w="60"/>
              <w:left w:type="dxa" w:w="110"/>
              <w:bottom w:type="dxa" w:w="60"/>
              <w:right w:type="dxa" w:w="110"/>
            </w:tcMar>
            <w:vAlign w:val="center"/>
          </w:tcPr>
          <w:p>
            <w:pPr>
              <w:spacing w:after="0" w:before="0" w:line="288"/>
              <w:jc w:val="center"/>
            </w:pPr>
            <w:r>
              <w:rPr>
                <w:rFonts w:ascii="Kalpurush" w:cs="Kalpurush" w:eastAsia="Kalpurush" w:hAnsi="Kalpurush"/>
                <w:b/>
                <w:bCs/>
                <w:i w:val="false"/>
                <w:iCs w:val="false"/>
                <w:color w:val="000000"/>
                <w:sz w:val="21"/>
                <w:szCs w:val="21"/>
              </w:rPr>
              <w:t xml:space="preserve">পুনর্নির্ধারিত (টাকা)</w:t>
            </w:r>
          </w:p>
        </w:tc>
      </w:tr>
      <w:tr>
        <w:tc>
          <w:tcPr>
            <w:tcW w:type="dxa" w:w="324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মূল বেতন (Basic)</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r>
      <w:tr>
        <w:tc>
          <w:tcPr>
            <w:tcW w:type="dxa" w:w="324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বাড়ি ভাড়া ভাতা</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r>
      <w:tr>
        <w:tc>
          <w:tcPr>
            <w:tcW w:type="dxa" w:w="324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চিকিৎসা ভাতা</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r>
      <w:tr>
        <w:tc>
          <w:tcPr>
            <w:tcW w:type="dxa" w:w="324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যাতায়াত ভাতা</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r>
      <w:tr>
        <w:tc>
          <w:tcPr>
            <w:tcW w:type="dxa" w:w="324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অন্যান্য ভাতা</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val="false"/>
                <w:bCs w:val="false"/>
                <w:i w:val="false"/>
                <w:iCs w:val="false"/>
                <w:color w:val="000000"/>
                <w:sz w:val="21"/>
                <w:szCs w:val="21"/>
              </w:rPr>
              <w:t xml:space="preserve">________________</w:t>
            </w:r>
          </w:p>
        </w:tc>
      </w:tr>
      <w:tr>
        <w:tc>
          <w:tcPr>
            <w:tcW w:type="dxa" w:w="3240"/>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সর্বমোট (Gross)</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bCs/>
                <w:i w:val="false"/>
                <w:iCs w:val="false"/>
                <w:color w:val="000000"/>
                <w:sz w:val="21"/>
                <w:szCs w:val="21"/>
              </w:rPr>
              <w:t xml:space="preserve">________________</w:t>
            </w:r>
          </w:p>
        </w:tc>
        <w:tc>
          <w:tcPr>
            <w:tcW w:type="dxa" w:w="2700"/>
            <w:tcMar>
              <w:top w:type="dxa" w:w="60"/>
              <w:left w:type="dxa" w:w="110"/>
              <w:bottom w:type="dxa" w:w="60"/>
              <w:right w:type="dxa" w:w="110"/>
            </w:tcMar>
            <w:vAlign w:val="center"/>
          </w:tcPr>
          <w:p>
            <w:pPr>
              <w:spacing w:after="0" w:before="0" w:line="288"/>
              <w:jc w:val="center"/>
            </w:pPr>
            <w:r>
              <w:rPr>
                <w:rFonts w:ascii="Kalpurush" w:cs="Kalpurush" w:eastAsia="Kalpurush" w:hAnsi="Kalpurush"/>
                <w:b/>
                <w:bCs/>
                <w:i w:val="false"/>
                <w:iCs w:val="false"/>
                <w:color w:val="000000"/>
                <w:sz w:val="21"/>
                <w:szCs w:val="21"/>
              </w:rPr>
              <w:t xml:space="preserve">________________</w:t>
            </w:r>
          </w:p>
        </w:tc>
      </w:tr>
    </w:tbl>
    <w:p>
      <w:pPr>
        <w:spacing w:after="120" w:before="100" w:line="288"/>
        <w:jc w:val="both"/>
      </w:pPr>
      <w:r>
        <w:rPr>
          <w:rFonts w:ascii="Kalpurush" w:cs="Kalpurush" w:eastAsia="Kalpurush" w:hAnsi="Kalpurush"/>
          <w:b w:val="false"/>
          <w:bCs w:val="false"/>
          <w:i w:val="false"/>
          <w:iCs w:val="false"/>
          <w:color w:val="000000"/>
          <w:sz w:val="21"/>
          <w:szCs w:val="21"/>
        </w:rPr>
        <w:t xml:space="preserve">বিশেষ দ্রষ্টব্যঃ প্রযোজ্য কর ও অন্যান্য বিধিবদ্ধ কর্তন সরকারি নিয়ম অনুযায়ী উপরোক্ত সর্বমোট বেতন হতে কর্তনযোগ্য হবে।</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৪। শর্তাবলী</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(ক)</w:t>
      </w:r>
      <w:r>
        <w:tab/>
      </w:r>
      <w:r>
        <w:rPr>
          <w:rFonts w:ascii="Kalpurush" w:cs="Kalpurush" w:eastAsia="Kalpurush" w:hAnsi="Kalpurush"/>
          <w:b w:val="false"/>
          <w:bCs w:val="false"/>
          <w:i w:val="false"/>
          <w:iCs w:val="false"/>
          <w:color w:val="000000"/>
          <w:sz w:val="21"/>
          <w:szCs w:val="21"/>
        </w:rPr>
        <w:t xml:space="preserve">পুনর্নির্ধারিত বেতন উপরোক্ত কার্যকর তারিখ হতে প্রযোজ্য হবে; এর পূর্বের কোনো বকেয়া দাবি গ্রহণযোগ্য হবে না (কর্তৃপক্ষ কর্তৃক পৃথকভাবে অনুমোদিত না হলে)।</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(খ)</w:t>
      </w:r>
      <w:r>
        <w:tab/>
      </w:r>
      <w:r>
        <w:rPr>
          <w:rFonts w:ascii="Kalpurush" w:cs="Kalpurush" w:eastAsia="Kalpurush" w:hAnsi="Kalpurush"/>
          <w:b w:val="false"/>
          <w:bCs w:val="false"/>
          <w:i w:val="false"/>
          <w:iCs w:val="false"/>
          <w:color w:val="000000"/>
          <w:sz w:val="21"/>
          <w:szCs w:val="21"/>
        </w:rPr>
        <w:t xml:space="preserve">পূর্বের নিয়োগপত্রে বর্ণিত সকল শর্তাবলী, এই পত্র দ্বারা সংশোধিত বেতন অংশ ব্যতীত, অপরিবর্তিত থাকবে।</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(গ)</w:t>
      </w:r>
      <w:r>
        <w:tab/>
      </w:r>
      <w:r>
        <w:rPr>
          <w:rFonts w:ascii="Kalpurush" w:cs="Kalpurush" w:eastAsia="Kalpurush" w:hAnsi="Kalpurush"/>
          <w:b w:val="false"/>
          <w:bCs w:val="false"/>
          <w:i w:val="false"/>
          <w:iCs w:val="false"/>
          <w:color w:val="000000"/>
          <w:sz w:val="21"/>
          <w:szCs w:val="21"/>
        </w:rPr>
        <w:t xml:space="preserve">বেতন সংক্রান্ত তথ্য সম্পূর্ণ গোপনীয়; সহকর্মী বা তৃতীয় পক্ষের নিকট প্রকাশ করা গুরুতর অসদাচরণ হিসেবে গণ্য হবে।</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(ঘ)</w:t>
      </w:r>
      <w:r>
        <w:tab/>
      </w:r>
      <w:r>
        <w:rPr>
          <w:rFonts w:ascii="Kalpurush" w:cs="Kalpurush" w:eastAsia="Kalpurush" w:hAnsi="Kalpurush"/>
          <w:b w:val="false"/>
          <w:bCs w:val="false"/>
          <w:i w:val="false"/>
          <w:iCs w:val="false"/>
          <w:color w:val="000000"/>
          <w:sz w:val="21"/>
          <w:szCs w:val="21"/>
        </w:rPr>
        <w:t xml:space="preserve">ভবিষ্যতে বেতন পুনর্নির্ধারণ কর্মদক্ষতা মূল্যায়ন ও প্রতিষ্ঠানের নীতিমালার ভিত্তিতে বিবেচিত হবে।</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(ঙ)</w:t>
      </w:r>
      <w:r>
        <w:tab/>
      </w:r>
      <w:r>
        <w:rPr>
          <w:rFonts w:ascii="Kalpurush" w:cs="Kalpurush" w:eastAsia="Kalpurush" w:hAnsi="Kalpurush"/>
          <w:b w:val="false"/>
          <w:bCs w:val="false"/>
          <w:i w:val="false"/>
          <w:iCs w:val="false"/>
          <w:color w:val="000000"/>
          <w:sz w:val="21"/>
          <w:szCs w:val="21"/>
        </w:rPr>
        <w:t xml:space="preserve">পুনর্নির্ধারিত বেতন প্রাপ্তির সাথে দায়িত্ব পালনে অধিকতর দক্ষতা ও শৃঙ্খলা প্রত্যাশিত।</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(চ)</w:t>
      </w:r>
      <w:r>
        <w:tab/>
      </w:r>
      <w:r>
        <w:rPr>
          <w:rFonts w:ascii="Kalpurush" w:cs="Kalpurush" w:eastAsia="Kalpurush" w:hAnsi="Kalpurush"/>
          <w:b w:val="false"/>
          <w:bCs w:val="false"/>
          <w:i w:val="false"/>
          <w:iCs w:val="false"/>
          <w:color w:val="000000"/>
          <w:sz w:val="21"/>
          <w:szCs w:val="21"/>
        </w:rPr>
        <w:t xml:space="preserve">Management-এর লিখিত বা মৌখিক যৌক্তিক নির্দেশনা পালন বাধ্যতামূলক।</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৫। কর্মচারীর সম্মতি</w:t>
      </w:r>
    </w:p>
    <w:p>
      <w:pPr>
        <w:spacing w:after="120" w:before="0" w:line="288"/>
        <w:jc w:val="both"/>
      </w:pPr>
      <w:r>
        <w:rPr>
          <w:rFonts w:ascii="Kalpurush" w:cs="Kalpurush" w:eastAsia="Kalpurush" w:hAnsi="Kalpurush"/>
          <w:b w:val="false"/>
          <w:bCs w:val="false"/>
          <w:i w:val="false"/>
          <w:iCs w:val="false"/>
          <w:color w:val="000000"/>
          <w:sz w:val="21"/>
          <w:szCs w:val="21"/>
        </w:rPr>
        <w:t xml:space="preserve">আমি উপরোক্ত সকল শর্তাবলী মনোযোগসহকারে পড়েছি, বুঝেছি এবং স্বেচ্ছায় মেনে নিয়ে এই পত্র গ্রহণ করলাম।</w:t>
      </w:r>
    </w:p>
    <w:p>
      <w:pPr>
        <w:spacing w:after="60" w:before="200"/>
      </w:pPr>
      <w:r>
        <w:rPr>
          <w:rFonts w:ascii="Kalpurush" w:cs="Kalpurush" w:eastAsia="Kalpurush" w:hAnsi="Kalpurush"/>
          <w:b/>
          <w:bCs/>
          <w:i w:val="false"/>
          <w:iCs w:val="false"/>
          <w:color w:val="000000"/>
          <w:sz w:val="21"/>
          <w:szCs w:val="21"/>
        </w:rPr>
        <w:t xml:space="preserve">কার্যার্থেঃ</w:t>
      </w:r>
    </w:p>
    <w:p>
      <w:pPr>
        <w:spacing w:after="0" w:before="0" w:line="288"/>
        <w:jc w:val="left"/>
      </w:pPr>
      <w:r>
        <w:rPr>
          <w:rFonts w:ascii="Kalpurush" w:cs="Kalpurush" w:eastAsia="Kalpurush" w:hAnsi="Kalpurush"/>
          <w:b w:val="false"/>
          <w:bCs w:val="false"/>
          <w:i w:val="false"/>
          <w:iCs w:val="false"/>
          <w:color w:val="000000"/>
          <w:sz w:val="21"/>
          <w:szCs w:val="21"/>
        </w:rPr>
        <w:t xml:space="preserve">মোঃ ফয়জুর রহমান মানিক</w:t>
      </w:r>
    </w:p>
    <w:p>
      <w:pPr>
        <w:spacing w:after="0" w:before="0" w:line="288"/>
        <w:jc w:val="left"/>
      </w:pPr>
      <w:r>
        <w:rPr>
          <w:rFonts w:ascii="Kalpurush" w:cs="Kalpurush" w:eastAsia="Kalpurush" w:hAnsi="Kalpurush"/>
          <w:b w:val="false"/>
          <w:bCs w:val="false"/>
          <w:i w:val="false"/>
          <w:iCs w:val="false"/>
          <w:color w:val="000000"/>
          <w:sz w:val="21"/>
          <w:szCs w:val="21"/>
        </w:rPr>
        <w:t xml:space="preserve">Manager: Admin &amp; HR</w:t>
      </w:r>
    </w:p>
    <w:p>
      <w:pPr>
        <w:spacing w:after="120" w:before="0" w:line="288"/>
        <w:jc w:val="left"/>
      </w:pPr>
      <w:r>
        <w:rPr>
          <w:rFonts w:ascii="Kalpurush" w:cs="Kalpurush" w:eastAsia="Kalpurush" w:hAnsi="Kalpurush"/>
          <w:b w:val="false"/>
          <w:bCs w:val="false"/>
          <w:i w:val="false"/>
          <w:iCs w:val="false"/>
          <w:color w:val="000000"/>
          <w:sz w:val="21"/>
          <w:szCs w:val="21"/>
        </w:rPr>
        <w:t xml:space="preserve">Senior Trainer</w:t>
      </w:r>
    </w:p>
    <w:p>
      <w:pPr>
        <w:spacing w:after="60" w:before="60"/>
      </w:pPr>
      <w:r>
        <w:rPr>
          <w:rFonts w:ascii="Kalpurush" w:cs="Kalpurush" w:eastAsia="Kalpurush" w:hAnsi="Kalpurush"/>
          <w:b/>
          <w:bCs/>
          <w:i w:val="false"/>
          <w:iCs w:val="false"/>
          <w:color w:val="000000"/>
          <w:sz w:val="21"/>
          <w:szCs w:val="21"/>
        </w:rPr>
        <w:t xml:space="preserve">অবগতিঃ</w:t>
      </w:r>
    </w:p>
    <w:p>
      <w:pPr>
        <w:spacing w:after="0" w:before="0" w:line="288"/>
        <w:jc w:val="left"/>
      </w:pPr>
      <w:r>
        <w:rPr>
          <w:rFonts w:ascii="Kalpurush" w:cs="Kalpurush" w:eastAsia="Kalpurush" w:hAnsi="Kalpurush"/>
          <w:b w:val="false"/>
          <w:bCs w:val="false"/>
          <w:i w:val="false"/>
          <w:iCs w:val="false"/>
          <w:color w:val="000000"/>
          <w:sz w:val="21"/>
          <w:szCs w:val="21"/>
        </w:rPr>
        <w:t xml:space="preserve">ব্যবস্থাপনা পরিচালক, মাল্টি জিম প্রিমিয়াম ও মাল্টি জিম</w:t>
      </w:r>
    </w:p>
    <w:p>
      <w:pPr>
        <w:spacing w:after="0" w:before="0" w:line="288"/>
        <w:jc w:val="left"/>
      </w:pPr>
      <w:r>
        <w:rPr>
          <w:rFonts w:ascii="Kalpurush" w:cs="Kalpurush" w:eastAsia="Kalpurush" w:hAnsi="Kalpurush"/>
          <w:b w:val="false"/>
          <w:bCs w:val="false"/>
          <w:i w:val="false"/>
          <w:iCs w:val="false"/>
          <w:color w:val="000000"/>
          <w:sz w:val="21"/>
          <w:szCs w:val="21"/>
        </w:rPr>
        <w:t xml:space="preserve">পরিচালক, মাল্টি জিম প্রিমিয়াম ও মাল্টি জিম</w:t>
      </w:r>
    </w:p>
    <w:p>
      <w:pPr>
        <w:spacing w:after="0" w:before="0" w:line="288"/>
        <w:jc w:val="left"/>
      </w:pPr>
      <w:r>
        <w:rPr>
          <w:rFonts w:ascii="Kalpurush" w:cs="Kalpurush" w:eastAsia="Kalpurush" w:hAnsi="Kalpurush"/>
          <w:b w:val="false"/>
          <w:bCs w:val="false"/>
          <w:i w:val="false"/>
          <w:iCs w:val="false"/>
          <w:color w:val="000000"/>
          <w:sz w:val="21"/>
          <w:szCs w:val="21"/>
        </w:rPr>
        <w:t xml:space="preserve">ম্যানেজার এডমিন</w:t>
      </w:r>
    </w:p>
    <w:p>
      <w:pPr>
        <w:spacing w:after="200" w:before="0" w:line="288"/>
        <w:jc w:val="left"/>
      </w:pPr>
      <w:r>
        <w:rPr>
          <w:rFonts w:ascii="Kalpurush" w:cs="Kalpurush" w:eastAsia="Kalpurush" w:hAnsi="Kalpurush"/>
          <w:b w:val="false"/>
          <w:bCs w:val="false"/>
          <w:i w:val="false"/>
          <w:iCs w:val="false"/>
          <w:color w:val="000000"/>
          <w:sz w:val="21"/>
          <w:szCs w:val="21"/>
        </w:rPr>
        <w:t xml:space="preserve">ম্যানেজার একাউন্টস</w:t>
      </w:r>
    </w:p>
    <w:tbl>
      <w:tblPr>
        <w:tblW w:type="dxa" w:w="8640"/>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4320"/>
        <w:gridCol w:w="4320"/>
      </w:tblGrid>
      <w:tr>
        <w:tc>
          <w:tcPr>
            <w:tcW w:type="dxa" w:w="4320"/>
            <w:tcMar>
              <w:top w:type="dxa" w:w="60"/>
              <w:left w:type="dxa" w:w="110"/>
              <w:bottom w:type="dxa" w:w="60"/>
              <w:right w:type="dxa" w:w="110"/>
            </w:tcMar>
            <w:vAlign w:val="center"/>
          </w:tcPr>
          <w:p>
            <w:pPr>
              <w:spacing w:after="100" w:before="0" w:line="288"/>
              <w:jc w:val="left"/>
            </w:pPr>
            <w:r>
              <w:rPr>
                <w:rFonts w:ascii="Kalpurush" w:cs="Kalpurush" w:eastAsia="Kalpurush" w:hAnsi="Kalpurush"/>
                <w:b/>
                <w:bCs/>
                <w:i w:val="false"/>
                <w:iCs w:val="false"/>
                <w:color w:val="000000"/>
                <w:sz w:val="20"/>
                <w:szCs w:val="20"/>
              </w:rPr>
              <w:t xml:space="preserve">কর্মকর্তা/কর্মচারীর সম্মতি ও প্রাপ্তি স্বীকার</w:t>
            </w:r>
          </w:p>
          <w:p>
            <w:pPr>
              <w:spacing w:after="80" w:before="0" w:line="288"/>
              <w:jc w:val="left"/>
            </w:pPr>
            <w:r>
              <w:rPr>
                <w:rFonts w:ascii="Kalpurush" w:cs="Kalpurush" w:eastAsia="Kalpurush" w:hAnsi="Kalpurush"/>
                <w:b w:val="false"/>
                <w:bCs w:val="false"/>
                <w:i w:val="false"/>
                <w:iCs w:val="false"/>
                <w:color w:val="000000"/>
                <w:sz w:val="20"/>
                <w:szCs w:val="20"/>
              </w:rPr>
              <w:t xml:space="preserve">স্বাক্ষর: ____________________________</w:t>
            </w:r>
          </w:p>
          <w:p>
            <w:pPr>
              <w:spacing w:after="80" w:before="0" w:line="288"/>
              <w:jc w:val="left"/>
            </w:pPr>
            <w:r>
              <w:rPr>
                <w:rFonts w:ascii="Kalpurush" w:cs="Kalpurush" w:eastAsia="Kalpurush" w:hAnsi="Kalpurush"/>
                <w:b w:val="false"/>
                <w:bCs w:val="false"/>
                <w:i w:val="false"/>
                <w:iCs w:val="false"/>
                <w:color w:val="000000"/>
                <w:sz w:val="20"/>
                <w:szCs w:val="20"/>
              </w:rPr>
              <w:t xml:space="preserve">নাম: _______________________________</w:t>
            </w:r>
          </w:p>
          <w:p>
            <w:pPr>
              <w:spacing w:after="80" w:before="0" w:line="288"/>
              <w:jc w:val="left"/>
            </w:pPr>
            <w:r>
              <w:rPr>
                <w:rFonts w:ascii="Kalpurush" w:cs="Kalpurush" w:eastAsia="Kalpurush" w:hAnsi="Kalpurush"/>
                <w:b w:val="false"/>
                <w:bCs w:val="false"/>
                <w:i w:val="false"/>
                <w:iCs w:val="false"/>
                <w:color w:val="000000"/>
                <w:sz w:val="20"/>
                <w:szCs w:val="20"/>
              </w:rPr>
              <w:t xml:space="preserve">তারিখ: _____________________________</w:t>
            </w:r>
          </w:p>
          <w:p>
            <w:pPr>
              <w:spacing w:after="80" w:before="0" w:line="288"/>
              <w:jc w:val="left"/>
            </w:pPr>
            <w:r>
              <w:rPr>
                <w:rFonts w:ascii="Kalpurush" w:cs="Kalpurush" w:eastAsia="Kalpurush" w:hAnsi="Kalpurush"/>
                <w:b w:val="false"/>
                <w:bCs w:val="false"/>
                <w:i w:val="false"/>
                <w:iCs w:val="false"/>
                <w:color w:val="000000"/>
                <w:sz w:val="20"/>
                <w:szCs w:val="20"/>
              </w:rPr>
              <w:t xml:space="preserve">বর্তমান ঠিকানা: _____________________</w:t>
            </w:r>
          </w:p>
          <w:p>
            <w:pPr>
              <w:spacing w:after="80" w:before="0" w:line="288"/>
              <w:jc w:val="left"/>
            </w:pPr>
            <w:r>
              <w:rPr>
                <w:rFonts w:ascii="Kalpurush" w:cs="Kalpurush" w:eastAsia="Kalpurush" w:hAnsi="Kalpurush"/>
                <w:b w:val="false"/>
                <w:bCs w:val="false"/>
                <w:i w:val="false"/>
                <w:iCs w:val="false"/>
                <w:color w:val="000000"/>
                <w:sz w:val="20"/>
                <w:szCs w:val="20"/>
              </w:rPr>
              <w:t xml:space="preserve">মোবাইল নম্বর: ______________________</w:t>
            </w:r>
          </w:p>
          <w:p>
            <w:pPr>
              <w:spacing w:after="80" w:before="0" w:line="288"/>
              <w:jc w:val="left"/>
            </w:pPr>
            <w:r>
              <w:rPr>
                <w:rFonts w:ascii="Kalpurush" w:cs="Kalpurush" w:eastAsia="Kalpurush" w:hAnsi="Kalpurush"/>
                <w:b w:val="false"/>
                <w:bCs w:val="false"/>
                <w:i w:val="false"/>
                <w:iCs w:val="false"/>
                <w:color w:val="000000"/>
                <w:sz w:val="20"/>
                <w:szCs w:val="20"/>
              </w:rPr>
              <w:t xml:space="preserve">জাতীয় পরিচয়পত্র নম্বর: __________________</w:t>
            </w:r>
          </w:p>
          <w:p>
            <w:pPr>
              <w:spacing w:after="40" w:before="0" w:line="288"/>
              <w:jc w:val="left"/>
            </w:pPr>
            <w:r>
              <w:rPr>
                <w:rFonts w:ascii="Kalpurush" w:cs="Kalpurush" w:eastAsia="Kalpurush" w:hAnsi="Kalpurush"/>
                <w:b w:val="false"/>
                <w:bCs w:val="false"/>
                <w:i w:val="false"/>
                <w:iCs w:val="false"/>
                <w:color w:val="000000"/>
                <w:sz w:val="20"/>
                <w:szCs w:val="20"/>
              </w:rPr>
              <w:t xml:space="preserve">জরুরি যোগাযোগ: ______________________</w:t>
            </w:r>
          </w:p>
        </w:tc>
        <w:tc>
          <w:tcPr>
            <w:tcW w:type="dxa" w:w="4320"/>
            <w:tcMar>
              <w:top w:type="dxa" w:w="60"/>
              <w:left w:type="dxa" w:w="110"/>
              <w:bottom w:type="dxa" w:w="60"/>
              <w:right w:type="dxa" w:w="110"/>
            </w:tcMar>
            <w:vAlign w:val="center"/>
          </w:tcPr>
          <w:p>
            <w:pPr>
              <w:spacing w:after="40" w:before="0" w:line="288"/>
              <w:jc w:val="left"/>
            </w:pPr>
            <w:r>
              <w:rPr>
                <w:rFonts w:ascii="Kalpurush" w:cs="Kalpurush" w:eastAsia="Kalpurush" w:hAnsi="Kalpurush"/>
                <w:b w:val="false"/>
                <w:bCs w:val="false"/>
                <w:i w:val="false"/>
                <w:iCs w:val="false"/>
                <w:color w:val="000000"/>
                <w:sz w:val="21"/>
                <w:szCs w:val="21"/>
              </w:rPr>
              <w:t xml:space="preserve">------------------------------------</w:t>
            </w:r>
          </w:p>
          <w:p>
            <w:pPr>
              <w:spacing w:after="0" w:before="0" w:line="288"/>
              <w:jc w:val="left"/>
            </w:pPr>
            <w:r>
              <w:rPr>
                <w:rFonts w:ascii="Kalpurush" w:cs="Kalpurush" w:eastAsia="Kalpurush" w:hAnsi="Kalpurush"/>
                <w:b/>
                <w:bCs/>
                <w:i w:val="false"/>
                <w:iCs w:val="false"/>
                <w:color w:val="000000"/>
                <w:sz w:val="21"/>
                <w:szCs w:val="21"/>
              </w:rPr>
              <w:t xml:space="preserve">কর্নেল মোঃ বনী ইয়ামীন (অবঃ)</w:t>
            </w:r>
          </w:p>
          <w:p>
            <w:pPr>
              <w:spacing w:after="0" w:before="0" w:line="288"/>
              <w:jc w:val="left"/>
            </w:pPr>
            <w:r>
              <w:rPr>
                <w:rFonts w:ascii="Kalpurush" w:cs="Kalpurush" w:eastAsia="Kalpurush" w:hAnsi="Kalpurush"/>
                <w:b w:val="false"/>
                <w:bCs w:val="false"/>
                <w:i w:val="false"/>
                <w:iCs w:val="false"/>
                <w:color w:val="000000"/>
                <w:sz w:val="20"/>
                <w:szCs w:val="20"/>
              </w:rPr>
              <w:t xml:space="preserve">পরিচালক</w:t>
            </w:r>
          </w:p>
          <w:p>
            <w:pPr>
              <w:spacing w:after="0" w:before="0" w:line="288"/>
              <w:jc w:val="left"/>
            </w:pPr>
            <w:r>
              <w:rPr>
                <w:rFonts w:ascii="Kalpurush" w:cs="Kalpurush" w:eastAsia="Kalpurush" w:hAnsi="Kalpurush"/>
                <w:b w:val="false"/>
                <w:bCs w:val="false"/>
                <w:i w:val="false"/>
                <w:iCs w:val="false"/>
                <w:color w:val="000000"/>
                <w:sz w:val="20"/>
                <w:szCs w:val="20"/>
              </w:rPr>
              <w:t xml:space="preserve">মাল্টি জিম প্রিমিয়াম ও মাল্টি জিম</w:t>
            </w:r>
          </w:p>
          <w:p>
            <w:pPr>
              <w:spacing w:after="0" w:before="0" w:line="288"/>
              <w:jc w:val="left"/>
            </w:pPr>
            <w:r>
              <w:rPr>
                <w:rFonts w:ascii="Kalpurush" w:cs="Kalpurush" w:eastAsia="Kalpurush" w:hAnsi="Kalpurush"/>
                <w:b w:val="false"/>
                <w:bCs w:val="false"/>
                <w:i w:val="false"/>
                <w:iCs w:val="false"/>
                <w:color w:val="000000"/>
                <w:sz w:val="20"/>
                <w:szCs w:val="20"/>
              </w:rPr>
              <w:t xml:space="preserve">পক্ষে, ব্যবস্থাপনা পরিচালক</w:t>
            </w:r>
          </w:p>
          <w:p>
            <w:pPr>
              <w:spacing w:after="0" w:before="0" w:line="288"/>
              <w:jc w:val="left"/>
            </w:pPr>
            <w:r>
              <w:rPr>
                <w:rFonts w:ascii="Kalpurush" w:cs="Kalpurush" w:eastAsia="Kalpurush" w:hAnsi="Kalpurush"/>
                <w:b w:val="false"/>
                <w:bCs w:val="false"/>
                <w:i w:val="false"/>
                <w:iCs w:val="false"/>
                <w:color w:val="000000"/>
                <w:sz w:val="20"/>
                <w:szCs w:val="20"/>
              </w:rPr>
              <w:t xml:space="preserve">মাল্টি জিম প্রিমিয়াম ও মাল্টি জিম</w:t>
            </w:r>
          </w:p>
        </w:tc>
      </w:tr>
    </w:tbl>
    <w:sectPr>
      <w:footerReference w:type="default" r:id="rId7"/>
      <w:pgSz w:w="12240" w:h="15840" w:orient="portrait"/>
      <w:pgMar w:top="1080" w:right="1800" w:bottom="1080" w:left="180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A" w:sz="4" w:space="4"/>
      </w:pBdr>
      <w:tabs>
        <w:tab w:val="right" w:pos="8640"/>
      </w:tabs>
      <w:spacing w:before="0"/>
    </w:pPr>
    <w:r>
      <w:rPr>
        <w:rFonts w:ascii="Kalpurush" w:cs="Kalpurush" w:eastAsia="Kalpurush" w:hAnsi="Kalpurush"/>
        <w:b w:val="false"/>
        <w:bCs w:val="false"/>
        <w:i w:val="false"/>
        <w:iCs w:val="false"/>
        <w:color w:val="5A6B7C"/>
        <w:sz w:val="16"/>
        <w:szCs w:val="16"/>
      </w:rPr>
      <w:t xml:space="preserve">Multi Gym Premium &amp; Multi Gym  |  HR / SAL</w:t>
    </w:r>
    <w:r>
      <w:tab/>
    </w:r>
    <w:r>
      <w:rPr>
        <w:rFonts w:ascii="Kalpurush" w:cs="Kalpurush" w:eastAsia="Kalpurush" w:hAnsi="Kalpurush"/>
        <w:color w:val="5A6B7C"/>
        <w:sz w:val="16"/>
        <w:szCs w:val="16"/>
      </w:rPr>
      <w:t xml:space="preserve">পাতা নং-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Salary Revision Letter — Multi Gym Premium &amp; Multi Gym</dc:title>
  <dc:creator>Multi Gym Premium &amp; Multi Gym — Admin &amp; HR</dc:creator>
  <dc:description>Salary Revision Letter — Multi Gym Premium &amp; Multi Gym</dc:description>
  <cp:lastModifiedBy>Un-named</cp:lastModifiedBy>
  <cp:revision>1</cp:revision>
  <dcterms:created xsi:type="dcterms:W3CDTF">2026-09-09T10:23:37.197Z</dcterms:created>
  <dcterms:modified xsi:type="dcterms:W3CDTF">2026-09-09T10:23:37.197Z</dcterms:modified>
</cp:coreProperties>
</file>

<file path=docProps/custom.xml><?xml version="1.0" encoding="utf-8"?>
<Properties xmlns="http://schemas.openxmlformats.org/officeDocument/2006/custom-properties" xmlns:vt="http://schemas.openxmlformats.org/officeDocument/2006/docPropsVTypes"/>
</file>