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4F" w:rsidRPr="00F47616" w:rsidRDefault="0061234F" w:rsidP="0061234F">
      <w:pPr>
        <w:pStyle w:val="Heading3"/>
        <w:numPr>
          <w:ilvl w:val="0"/>
          <w:numId w:val="0"/>
        </w:numPr>
        <w:ind w:left="1360"/>
        <w:rPr>
          <w:rtl/>
          <w:lang w:bidi="fa-IR"/>
        </w:rPr>
      </w:pPr>
      <w:bookmarkStart w:id="0" w:name="_Toc372165327"/>
      <w:r>
        <w:t xml:space="preserve"> </w:t>
      </w:r>
      <w:r>
        <w:rPr>
          <w:rFonts w:hint="cs"/>
          <w:rtl/>
        </w:rPr>
        <w:t>سناریو</w:t>
      </w:r>
      <w:bookmarkEnd w:id="0"/>
      <w:r>
        <w:rPr>
          <w:rFonts w:hint="cs"/>
          <w:rtl/>
          <w:lang w:bidi="fa-IR"/>
        </w:rPr>
        <w:t xml:space="preserve"> ارسال  ایمیل تبلیغاتی</w:t>
      </w:r>
    </w:p>
    <w:tbl>
      <w:tblPr>
        <w:tblStyle w:val="MediumGrid3-Accent1"/>
        <w:bidiVisual/>
        <w:tblW w:w="0" w:type="auto"/>
        <w:tblLook w:val="0480" w:firstRow="0" w:lastRow="0" w:firstColumn="1" w:lastColumn="0" w:noHBand="0" w:noVBand="1"/>
      </w:tblPr>
      <w:tblGrid>
        <w:gridCol w:w="2046"/>
        <w:gridCol w:w="7196"/>
      </w:tblGrid>
      <w:tr w:rsidR="0061234F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کارخواست</w:t>
            </w:r>
          </w:p>
        </w:tc>
        <w:tc>
          <w:tcPr>
            <w:tcW w:w="7196" w:type="dxa"/>
          </w:tcPr>
          <w:p w:rsidR="0061234F" w:rsidRPr="00F47616" w:rsidRDefault="0061234F" w:rsidP="001F342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ارسال ایمیل تبلیغاتی</w:t>
            </w:r>
          </w:p>
        </w:tc>
      </w:tr>
      <w:tr w:rsidR="0061234F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بازیگر</w:t>
            </w:r>
          </w:p>
        </w:tc>
        <w:tc>
          <w:tcPr>
            <w:tcW w:w="7196" w:type="dxa"/>
          </w:tcPr>
          <w:p w:rsidR="0061234F" w:rsidRPr="00F47616" w:rsidRDefault="0061234F" w:rsidP="001F342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7616">
              <w:rPr>
                <w:rFonts w:hint="cs"/>
                <w:rtl/>
              </w:rPr>
              <w:t>کاربر دارای حساب کاربری</w:t>
            </w:r>
          </w:p>
        </w:tc>
      </w:tr>
      <w:tr w:rsidR="0061234F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نوع</w:t>
            </w:r>
          </w:p>
        </w:tc>
        <w:tc>
          <w:tcPr>
            <w:tcW w:w="7196" w:type="dxa"/>
          </w:tcPr>
          <w:p w:rsidR="0061234F" w:rsidRPr="00F47616" w:rsidRDefault="0061234F" w:rsidP="001F342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47616">
              <w:rPr>
                <w:rFonts w:hint="cs"/>
                <w:rtl/>
              </w:rPr>
              <w:t>اصلی</w:t>
            </w:r>
          </w:p>
        </w:tc>
      </w:tr>
      <w:tr w:rsidR="0061234F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هدف </w:t>
            </w:r>
          </w:p>
        </w:tc>
        <w:tc>
          <w:tcPr>
            <w:tcW w:w="7196" w:type="dxa"/>
          </w:tcPr>
          <w:p w:rsidR="0061234F" w:rsidRPr="00F47616" w:rsidRDefault="00663DFE" w:rsidP="001F342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ارسال ایمیل تیلیغاتی</w:t>
            </w:r>
          </w:p>
        </w:tc>
      </w:tr>
      <w:tr w:rsidR="0061234F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پیش‌فرض</w:t>
            </w:r>
          </w:p>
        </w:tc>
        <w:tc>
          <w:tcPr>
            <w:tcW w:w="7196" w:type="dxa"/>
          </w:tcPr>
          <w:p w:rsidR="0061234F" w:rsidRPr="00F47616" w:rsidRDefault="00663DFE" w:rsidP="00663DF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کاربر وارد صفحه ارسال تبلیغ </w:t>
            </w:r>
            <w:r w:rsidR="0061234F">
              <w:rPr>
                <w:rFonts w:hint="cs"/>
                <w:rtl/>
              </w:rPr>
              <w:t>شده است</w:t>
            </w:r>
            <w:r w:rsidR="0061234F" w:rsidRPr="00F47616">
              <w:rPr>
                <w:rFonts w:hint="cs"/>
                <w:rtl/>
              </w:rPr>
              <w:t>.</w:t>
            </w:r>
          </w:p>
        </w:tc>
      </w:tr>
      <w:tr w:rsidR="0061234F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پس‌فرض </w:t>
            </w:r>
          </w:p>
        </w:tc>
        <w:tc>
          <w:tcPr>
            <w:tcW w:w="7196" w:type="dxa"/>
          </w:tcPr>
          <w:p w:rsidR="0061234F" w:rsidRPr="00F47616" w:rsidRDefault="0061234F" w:rsidP="00663DFE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کاربر </w:t>
            </w:r>
            <w:r>
              <w:rPr>
                <w:rFonts w:hint="cs"/>
                <w:rtl/>
              </w:rPr>
              <w:t>توانسته است</w:t>
            </w:r>
            <w:r w:rsidRPr="00F4761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تبلیغات</w:t>
            </w:r>
            <w:r w:rsidRPr="00F47616">
              <w:rPr>
                <w:rFonts w:hint="cs"/>
                <w:rtl/>
              </w:rPr>
              <w:t xml:space="preserve"> خود را </w:t>
            </w:r>
            <w:r w:rsidR="00663DFE">
              <w:rPr>
                <w:rFonts w:hint="cs"/>
                <w:rtl/>
              </w:rPr>
              <w:t>توسط سیستم ارسال کند.</w:t>
            </w:r>
          </w:p>
        </w:tc>
      </w:tr>
      <w:tr w:rsidR="0061234F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شرح</w:t>
            </w:r>
          </w:p>
        </w:tc>
        <w:tc>
          <w:tcPr>
            <w:tcW w:w="7196" w:type="dxa"/>
          </w:tcPr>
          <w:p w:rsidR="0061234F" w:rsidRPr="00F47616" w:rsidRDefault="00663DFE" w:rsidP="001F342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کاربری که در سیستم وارد شده‌است وارد صفحه ارسال ایمیل تیلیغاتی می‌شود </w:t>
            </w:r>
            <w:r w:rsidR="00022A67">
              <w:rPr>
                <w:rFonts w:hint="cs"/>
                <w:rtl/>
              </w:rPr>
              <w:t>وصفحه‌ای به او نمایش داده میشود که از او متن ایمیل و عنوان تبلیغات را می‌پرسدو بعد از آن کاربر را بر روی ارسال کلیک می‌کند و بعد از آن سیستم ایمیل را ذخیره می‌کند .</w:t>
            </w:r>
          </w:p>
        </w:tc>
      </w:tr>
      <w:tr w:rsidR="0061234F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نیاز‌ها</w:t>
            </w:r>
          </w:p>
        </w:tc>
        <w:tc>
          <w:tcPr>
            <w:tcW w:w="7196" w:type="dxa"/>
          </w:tcPr>
          <w:p w:rsidR="0061234F" w:rsidRPr="00F47616" w:rsidRDefault="0061234F" w:rsidP="001F342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61234F" w:rsidRDefault="0061234F" w:rsidP="0061234F">
      <w:pPr>
        <w:pStyle w:val="nospace"/>
      </w:pPr>
    </w:p>
    <w:tbl>
      <w:tblPr>
        <w:tblStyle w:val="MediumGrid3-Accent1"/>
        <w:bidiVisual/>
        <w:tblW w:w="0" w:type="auto"/>
        <w:tblLook w:val="0420" w:firstRow="1" w:lastRow="0" w:firstColumn="0" w:lastColumn="0" w:noHBand="0" w:noVBand="1"/>
      </w:tblPr>
      <w:tblGrid>
        <w:gridCol w:w="4361"/>
        <w:gridCol w:w="4881"/>
      </w:tblGrid>
      <w:tr w:rsidR="0061234F" w:rsidRPr="00F47616" w:rsidTr="001F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1" w:type="dxa"/>
          </w:tcPr>
          <w:p w:rsidR="0061234F" w:rsidRPr="00F47616" w:rsidRDefault="0061234F" w:rsidP="001F3426">
            <w:pPr>
              <w:pStyle w:val="table"/>
              <w:jc w:val="center"/>
              <w:rPr>
                <w:rtl/>
              </w:rPr>
            </w:pPr>
            <w:r w:rsidRPr="00F47616">
              <w:rPr>
                <w:rFonts w:hint="cs"/>
                <w:rtl/>
              </w:rPr>
              <w:t>عمل بازیگر</w:t>
            </w:r>
          </w:p>
        </w:tc>
        <w:tc>
          <w:tcPr>
            <w:tcW w:w="4881" w:type="dxa"/>
          </w:tcPr>
          <w:p w:rsidR="0061234F" w:rsidRPr="00F47616" w:rsidRDefault="0061234F" w:rsidP="001F3426">
            <w:pPr>
              <w:pStyle w:val="table"/>
              <w:jc w:val="center"/>
              <w:rPr>
                <w:rtl/>
              </w:rPr>
            </w:pPr>
            <w:r w:rsidRPr="00F47616">
              <w:rPr>
                <w:rFonts w:hint="cs"/>
                <w:rtl/>
              </w:rPr>
              <w:t>واکنش سیستم</w:t>
            </w:r>
          </w:p>
        </w:tc>
      </w:tr>
      <w:tr w:rsidR="0061234F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61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1-کاربر وارد صفحه </w:t>
            </w:r>
            <w:r w:rsidR="00022A67">
              <w:rPr>
                <w:rFonts w:hint="cs"/>
                <w:rtl/>
              </w:rPr>
              <w:t>ارسال ایمیل تیلیغاتی</w:t>
            </w:r>
            <w:r w:rsidR="00022A6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می‌شود</w:t>
            </w:r>
            <w:r w:rsidRPr="00F47616">
              <w:rPr>
                <w:rFonts w:hint="cs"/>
                <w:rtl/>
              </w:rPr>
              <w:t>.</w:t>
            </w:r>
          </w:p>
        </w:tc>
        <w:tc>
          <w:tcPr>
            <w:tcW w:w="4881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</w:p>
        </w:tc>
      </w:tr>
      <w:tr w:rsidR="0061234F" w:rsidRPr="00F47616" w:rsidTr="001F3426">
        <w:tc>
          <w:tcPr>
            <w:tcW w:w="4361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</w:p>
        </w:tc>
        <w:tc>
          <w:tcPr>
            <w:tcW w:w="4881" w:type="dxa"/>
          </w:tcPr>
          <w:p w:rsidR="0061234F" w:rsidRPr="00F47616" w:rsidRDefault="00EF5859" w:rsidP="00EF5859">
            <w:pPr>
              <w:pStyle w:val="table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2- سیستم ایمیلی را در راستای تبلیغ آماده می‌کندوآن را ارسال می‌کند.</w:t>
            </w:r>
          </w:p>
        </w:tc>
      </w:tr>
    </w:tbl>
    <w:p w:rsidR="0061234F" w:rsidRDefault="0061234F" w:rsidP="0061234F">
      <w:pPr>
        <w:pStyle w:val="table"/>
        <w:rPr>
          <w:rFonts w:hint="cs"/>
          <w:rtl/>
        </w:rPr>
      </w:pPr>
      <w:r w:rsidRPr="00F47616">
        <w:rPr>
          <w:rFonts w:hint="cs"/>
          <w:rtl/>
        </w:rPr>
        <w:t>موارد دیگر:</w:t>
      </w:r>
    </w:p>
    <w:p w:rsidR="00022A67" w:rsidRPr="00F47616" w:rsidRDefault="00022A67" w:rsidP="0061234F">
      <w:pPr>
        <w:pStyle w:val="table"/>
        <w:rPr>
          <w:rtl/>
        </w:rPr>
      </w:pPr>
    </w:p>
    <w:tbl>
      <w:tblPr>
        <w:tblStyle w:val="MediumGrid3-Accent1"/>
        <w:bidiVisual/>
        <w:tblW w:w="0" w:type="auto"/>
        <w:tblLook w:val="0420" w:firstRow="1" w:lastRow="0" w:firstColumn="0" w:lastColumn="0" w:noHBand="0" w:noVBand="1"/>
      </w:tblPr>
      <w:tblGrid>
        <w:gridCol w:w="4621"/>
        <w:gridCol w:w="4621"/>
      </w:tblGrid>
      <w:tr w:rsidR="0061234F" w:rsidRPr="00F47616" w:rsidTr="001F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21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موارد دیگر</w:t>
            </w:r>
          </w:p>
        </w:tc>
        <w:tc>
          <w:tcPr>
            <w:tcW w:w="4621" w:type="dxa"/>
          </w:tcPr>
          <w:p w:rsidR="0061234F" w:rsidRPr="00F47616" w:rsidRDefault="0061234F" w:rsidP="001F3426">
            <w:pPr>
              <w:pStyle w:val="table"/>
              <w:rPr>
                <w:rtl/>
              </w:rPr>
            </w:pPr>
          </w:p>
        </w:tc>
      </w:tr>
      <w:tr w:rsidR="0061234F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tcW w:w="4621" w:type="dxa"/>
          </w:tcPr>
          <w:p w:rsidR="0061234F" w:rsidRPr="00F47616" w:rsidRDefault="0061234F" w:rsidP="00EF5859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بند </w:t>
            </w:r>
            <w:r w:rsidR="00EF5859">
              <w:rPr>
                <w:rFonts w:hint="cs"/>
                <w:rtl/>
              </w:rPr>
              <w:t>2</w:t>
            </w:r>
          </w:p>
        </w:tc>
        <w:tc>
          <w:tcPr>
            <w:tcW w:w="4621" w:type="dxa"/>
          </w:tcPr>
          <w:p w:rsidR="0061234F" w:rsidRPr="00F47616" w:rsidRDefault="0061234F" w:rsidP="00EF5859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در صورت </w:t>
            </w:r>
            <w:r w:rsidR="00EF5859">
              <w:rPr>
                <w:rFonts w:hint="cs"/>
                <w:rtl/>
              </w:rPr>
              <w:t>عدم توانایی ارسال ایمیل آن را به کاربر اطلاع می‌دهد.</w:t>
            </w:r>
            <w:bookmarkStart w:id="1" w:name="_GoBack"/>
            <w:bookmarkEnd w:id="1"/>
          </w:p>
        </w:tc>
      </w:tr>
    </w:tbl>
    <w:p w:rsidR="003F5715" w:rsidRDefault="003F5715">
      <w:pPr>
        <w:rPr>
          <w:rFonts w:hint="cs"/>
          <w:rtl/>
        </w:rPr>
      </w:pPr>
    </w:p>
    <w:p w:rsidR="00022A67" w:rsidRDefault="00022A67">
      <w:pPr>
        <w:rPr>
          <w:rFonts w:hint="cs"/>
          <w:rtl/>
        </w:rPr>
      </w:pPr>
    </w:p>
    <w:p w:rsidR="00BC2FA3" w:rsidRDefault="00BC2FA3">
      <w:pPr>
        <w:rPr>
          <w:rFonts w:hint="cs"/>
          <w:rtl/>
        </w:rPr>
      </w:pPr>
    </w:p>
    <w:p w:rsidR="009F6514" w:rsidRPr="00F47616" w:rsidRDefault="009F6514" w:rsidP="009F6514">
      <w:pPr>
        <w:pStyle w:val="Heading3"/>
        <w:numPr>
          <w:ilvl w:val="0"/>
          <w:numId w:val="0"/>
        </w:numPr>
        <w:ind w:left="1360"/>
        <w:rPr>
          <w:rtl/>
          <w:lang w:bidi="fa-IR"/>
        </w:rPr>
      </w:pPr>
      <w:r>
        <w:rPr>
          <w:rFonts w:hint="cs"/>
          <w:rtl/>
        </w:rPr>
        <w:t>سناریو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رتبه‌بندی تبلیغات بر اساس امتیازات آنها</w:t>
      </w:r>
    </w:p>
    <w:tbl>
      <w:tblPr>
        <w:tblStyle w:val="MediumGrid3-Accent1"/>
        <w:bidiVisual/>
        <w:tblW w:w="0" w:type="auto"/>
        <w:tblLook w:val="0480" w:firstRow="0" w:lastRow="0" w:firstColumn="1" w:lastColumn="0" w:noHBand="0" w:noVBand="1"/>
      </w:tblPr>
      <w:tblGrid>
        <w:gridCol w:w="2046"/>
        <w:gridCol w:w="7196"/>
      </w:tblGrid>
      <w:tr w:rsidR="009F6514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کارخواست</w:t>
            </w:r>
          </w:p>
        </w:tc>
        <w:tc>
          <w:tcPr>
            <w:tcW w:w="7196" w:type="dxa"/>
          </w:tcPr>
          <w:p w:rsidR="009F6514" w:rsidRPr="00F47616" w:rsidRDefault="009F6514" w:rsidP="001F342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رتبه‌بندی تبلیغات بر اساس امتیازات آنها</w:t>
            </w:r>
          </w:p>
        </w:tc>
      </w:tr>
      <w:tr w:rsidR="009F6514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بازیگر</w:t>
            </w:r>
          </w:p>
        </w:tc>
        <w:tc>
          <w:tcPr>
            <w:tcW w:w="7196" w:type="dxa"/>
          </w:tcPr>
          <w:p w:rsidR="009F6514" w:rsidRPr="00F47616" w:rsidRDefault="009F6514" w:rsidP="009F651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کاربر </w:t>
            </w:r>
            <w:r>
              <w:rPr>
                <w:rFonts w:hint="cs"/>
                <w:rtl/>
              </w:rPr>
              <w:t>معمولی</w:t>
            </w:r>
          </w:p>
        </w:tc>
      </w:tr>
      <w:tr w:rsidR="009F6514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نوع</w:t>
            </w:r>
          </w:p>
        </w:tc>
        <w:tc>
          <w:tcPr>
            <w:tcW w:w="7196" w:type="dxa"/>
          </w:tcPr>
          <w:p w:rsidR="009F6514" w:rsidRPr="00F47616" w:rsidRDefault="009F6514" w:rsidP="001F342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47616">
              <w:rPr>
                <w:rFonts w:hint="cs"/>
                <w:rtl/>
              </w:rPr>
              <w:t>اصلی</w:t>
            </w:r>
          </w:p>
        </w:tc>
      </w:tr>
      <w:tr w:rsidR="009F6514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هدف </w:t>
            </w:r>
          </w:p>
        </w:tc>
        <w:tc>
          <w:tcPr>
            <w:tcW w:w="7196" w:type="dxa"/>
          </w:tcPr>
          <w:p w:rsidR="009F6514" w:rsidRPr="00F47616" w:rsidRDefault="009F6514" w:rsidP="001F342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رتبه‌بندی تبلیغات بر اساس امتیازات آنها</w:t>
            </w:r>
          </w:p>
        </w:tc>
      </w:tr>
      <w:tr w:rsidR="009F6514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پیش‌فرض</w:t>
            </w:r>
          </w:p>
        </w:tc>
        <w:tc>
          <w:tcPr>
            <w:tcW w:w="7196" w:type="dxa"/>
          </w:tcPr>
          <w:p w:rsidR="009F6514" w:rsidRPr="00F47616" w:rsidRDefault="009F6514" w:rsidP="009F651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کاربر وارد صفحه </w:t>
            </w:r>
            <w:r>
              <w:rPr>
                <w:rFonts w:hint="cs"/>
                <w:rtl/>
              </w:rPr>
              <w:t>نمایش تیلیغات شده‌است</w:t>
            </w:r>
          </w:p>
        </w:tc>
      </w:tr>
      <w:tr w:rsidR="009F6514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پس‌فرض </w:t>
            </w:r>
          </w:p>
        </w:tc>
        <w:tc>
          <w:tcPr>
            <w:tcW w:w="7196" w:type="dxa"/>
          </w:tcPr>
          <w:p w:rsidR="009F6514" w:rsidRPr="00F47616" w:rsidRDefault="009F6514" w:rsidP="009F651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کاربر </w:t>
            </w:r>
            <w:r>
              <w:rPr>
                <w:rFonts w:hint="cs"/>
                <w:rtl/>
              </w:rPr>
              <w:t>معمولی تبلیغات را بر اساس رتبه بنده مشاهده می‌کند</w:t>
            </w:r>
            <w:r>
              <w:rPr>
                <w:rFonts w:hint="cs"/>
                <w:rtl/>
              </w:rPr>
              <w:t>.</w:t>
            </w:r>
          </w:p>
        </w:tc>
      </w:tr>
      <w:tr w:rsidR="009F6514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شرح</w:t>
            </w:r>
          </w:p>
        </w:tc>
        <w:tc>
          <w:tcPr>
            <w:tcW w:w="7196" w:type="dxa"/>
          </w:tcPr>
          <w:p w:rsidR="009F6514" w:rsidRPr="00F47616" w:rsidRDefault="009F6514" w:rsidP="009F651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کاربری </w:t>
            </w:r>
            <w:r>
              <w:rPr>
                <w:rFonts w:hint="cs"/>
                <w:rtl/>
              </w:rPr>
              <w:t>معمولی وارد صفحه مشاهده تبلیغات می‌شود و سیستم به او تبلیغات را به صورت رتبه‌بندب شده نمایش می‌دهد.‌</w:t>
            </w:r>
          </w:p>
        </w:tc>
      </w:tr>
      <w:tr w:rsidR="009F6514" w:rsidRPr="00F47616" w:rsidTr="001F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>نیاز‌ها</w:t>
            </w:r>
          </w:p>
        </w:tc>
        <w:tc>
          <w:tcPr>
            <w:tcW w:w="7196" w:type="dxa"/>
          </w:tcPr>
          <w:p w:rsidR="009F6514" w:rsidRPr="00F47616" w:rsidRDefault="009F6514" w:rsidP="001F342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9F6514" w:rsidRDefault="009F6514" w:rsidP="009F6514">
      <w:pPr>
        <w:pStyle w:val="nospace"/>
      </w:pPr>
    </w:p>
    <w:tbl>
      <w:tblPr>
        <w:tblStyle w:val="MediumGrid3-Accent1"/>
        <w:bidiVisual/>
        <w:tblW w:w="0" w:type="auto"/>
        <w:tblLook w:val="0420" w:firstRow="1" w:lastRow="0" w:firstColumn="0" w:lastColumn="0" w:noHBand="0" w:noVBand="1"/>
      </w:tblPr>
      <w:tblGrid>
        <w:gridCol w:w="4361"/>
        <w:gridCol w:w="4881"/>
      </w:tblGrid>
      <w:tr w:rsidR="009F6514" w:rsidRPr="00F47616" w:rsidTr="001F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1" w:type="dxa"/>
          </w:tcPr>
          <w:p w:rsidR="009F6514" w:rsidRPr="00F47616" w:rsidRDefault="009F6514" w:rsidP="001F3426">
            <w:pPr>
              <w:pStyle w:val="table"/>
              <w:jc w:val="center"/>
              <w:rPr>
                <w:rtl/>
              </w:rPr>
            </w:pPr>
            <w:r w:rsidRPr="00F47616">
              <w:rPr>
                <w:rFonts w:hint="cs"/>
                <w:rtl/>
              </w:rPr>
              <w:t>عمل بازیگر</w:t>
            </w:r>
          </w:p>
        </w:tc>
        <w:tc>
          <w:tcPr>
            <w:tcW w:w="4881" w:type="dxa"/>
          </w:tcPr>
          <w:p w:rsidR="009F6514" w:rsidRPr="00F47616" w:rsidRDefault="009F6514" w:rsidP="001F3426">
            <w:pPr>
              <w:pStyle w:val="table"/>
              <w:jc w:val="center"/>
              <w:rPr>
                <w:rtl/>
              </w:rPr>
            </w:pPr>
            <w:r w:rsidRPr="00F47616">
              <w:rPr>
                <w:rFonts w:hint="cs"/>
                <w:rtl/>
              </w:rPr>
              <w:t>واکنش سیستم</w:t>
            </w:r>
          </w:p>
        </w:tc>
      </w:tr>
      <w:tr w:rsidR="009F6514" w:rsidRPr="00F47616" w:rsidTr="001F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61" w:type="dxa"/>
          </w:tcPr>
          <w:p w:rsidR="009F6514" w:rsidRPr="00F47616" w:rsidRDefault="009F6514" w:rsidP="009F6514">
            <w:pPr>
              <w:pStyle w:val="table"/>
              <w:rPr>
                <w:rtl/>
              </w:rPr>
            </w:pPr>
            <w:r w:rsidRPr="00F47616">
              <w:rPr>
                <w:rFonts w:hint="cs"/>
                <w:rtl/>
              </w:rPr>
              <w:t xml:space="preserve">1-کاربر </w:t>
            </w:r>
            <w:r>
              <w:rPr>
                <w:rFonts w:hint="cs"/>
                <w:rtl/>
              </w:rPr>
              <w:t>معمولی وارد صفحه نمایش تبلیغات می‌شود.</w:t>
            </w:r>
          </w:p>
        </w:tc>
        <w:tc>
          <w:tcPr>
            <w:tcW w:w="4881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</w:p>
        </w:tc>
      </w:tr>
      <w:tr w:rsidR="009F6514" w:rsidRPr="00F47616" w:rsidTr="001F3426">
        <w:tc>
          <w:tcPr>
            <w:tcW w:w="4361" w:type="dxa"/>
          </w:tcPr>
          <w:p w:rsidR="009F6514" w:rsidRPr="00F47616" w:rsidRDefault="009F6514" w:rsidP="001F3426">
            <w:pPr>
              <w:pStyle w:val="table"/>
              <w:rPr>
                <w:rtl/>
              </w:rPr>
            </w:pPr>
          </w:p>
        </w:tc>
        <w:tc>
          <w:tcPr>
            <w:tcW w:w="4881" w:type="dxa"/>
          </w:tcPr>
          <w:p w:rsidR="009F6514" w:rsidRPr="00F47616" w:rsidRDefault="009F6514" w:rsidP="009F6514">
            <w:pPr>
              <w:pStyle w:val="table"/>
              <w:numPr>
                <w:ilvl w:val="0"/>
                <w:numId w:val="4"/>
              </w:numPr>
              <w:rPr>
                <w:rtl/>
              </w:rPr>
            </w:pPr>
            <w:r>
              <w:rPr>
                <w:rFonts w:hint="cs"/>
                <w:rtl/>
              </w:rPr>
              <w:t>سیستم به کاربر تبلیغات را به صورت رتبه بندی شده نمایش می‌دهد.</w:t>
            </w:r>
          </w:p>
        </w:tc>
      </w:tr>
    </w:tbl>
    <w:p w:rsidR="00BC2FA3" w:rsidRDefault="00BC2FA3"/>
    <w:sectPr w:rsidR="00BC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ntezar     &lt;---------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33D"/>
    <w:multiLevelType w:val="hybridMultilevel"/>
    <w:tmpl w:val="B680CB78"/>
    <w:lvl w:ilvl="0" w:tplc="9C30675C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79A91B58"/>
    <w:multiLevelType w:val="hybridMultilevel"/>
    <w:tmpl w:val="5A7C9DB6"/>
    <w:lvl w:ilvl="0" w:tplc="2EE0D1F6">
      <w:start w:val="2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7D4517B7"/>
    <w:multiLevelType w:val="multilevel"/>
    <w:tmpl w:val="7A629D2C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1020" w:firstLine="0"/>
      </w:pPr>
      <w:rPr>
        <w:rFonts w:ascii="Entezar     &lt;---------" w:hAnsi="Entezar     &lt;---------" w:cs="Entezar     &lt;---------" w:hint="default"/>
        <w:b/>
        <w:bCs/>
        <w:i w:val="0"/>
        <w:iCs w:val="0"/>
        <w:color w:val="008E40"/>
        <w:sz w:val="40"/>
        <w:szCs w:val="40"/>
      </w:rPr>
    </w:lvl>
    <w:lvl w:ilvl="1">
      <w:start w:val="1"/>
      <w:numFmt w:val="decimal"/>
      <w:pStyle w:val="Heading2"/>
      <w:suff w:val="space"/>
      <w:lvlText w:val="%1. %2."/>
      <w:lvlJc w:val="left"/>
      <w:pPr>
        <w:ind w:left="1190" w:firstLine="0"/>
      </w:pPr>
      <w:rPr>
        <w:rFonts w:ascii="IranNastaliq" w:eastAsia="IranNastaliq" w:hAnsi="IranNastaliq" w:cs="IranNastaliq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E36C0A" w:themeColor="accent6" w:themeShade="BF"/>
        <w:spacing w:val="0"/>
        <w:w w:val="0"/>
        <w:kern w:val="0"/>
        <w:position w:val="0"/>
        <w:sz w:val="56"/>
        <w:szCs w:val="5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 %2. %3."/>
      <w:lvlJc w:val="left"/>
      <w:pPr>
        <w:ind w:left="1360" w:firstLine="0"/>
      </w:pPr>
      <w:rPr>
        <w:rFonts w:ascii="B Homa" w:eastAsia="B Homa" w:hAnsi="B Homa" w:cs="B 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7030A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3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10" w:firstLine="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1020" w:firstLine="0"/>
        </w:pPr>
        <w:rPr>
          <w:rFonts w:ascii="Entezar     &lt;---------" w:hAnsi="Entezar     &lt;---------" w:cs="Entezar     &lt;---------" w:hint="default"/>
          <w:b/>
          <w:bCs/>
          <w:i w:val="0"/>
          <w:iCs w:val="0"/>
          <w:color w:val="008E40"/>
          <w:sz w:val="40"/>
          <w:szCs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 %2."/>
        <w:lvlJc w:val="left"/>
        <w:pPr>
          <w:ind w:left="1190" w:firstLine="0"/>
        </w:pPr>
        <w:rPr>
          <w:rFonts w:ascii="IranNastaliq" w:eastAsia="IranNastaliq" w:hAnsi="IranNastaliq" w:cs="IranNastaliq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E36C0A" w:themeColor="accent6" w:themeShade="BF"/>
          <w:spacing w:val="0"/>
          <w:w w:val="0"/>
          <w:kern w:val="0"/>
          <w:position w:val="0"/>
          <w:sz w:val="56"/>
          <w:szCs w:val="56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suff w:val="space"/>
        <w:lvlText w:val="%1. %2. %3."/>
        <w:lvlJc w:val="left"/>
        <w:pPr>
          <w:ind w:left="1360" w:firstLine="0"/>
        </w:pPr>
        <w:rPr>
          <w:rFonts w:ascii="B Homa" w:eastAsia="B Homa" w:hAnsi="B Homa" w:cs="B Hom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7030A0"/>
          <w:spacing w:val="0"/>
          <w:w w:val="0"/>
          <w:kern w:val="0"/>
          <w:position w:val="0"/>
          <w:sz w:val="28"/>
          <w:szCs w:val="28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3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3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7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4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10" w:firstLine="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4F"/>
    <w:rsid w:val="00022A67"/>
    <w:rsid w:val="003F5715"/>
    <w:rsid w:val="0061234F"/>
    <w:rsid w:val="00663DFE"/>
    <w:rsid w:val="009F6514"/>
    <w:rsid w:val="00BC2FA3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4F"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61234F"/>
    <w:pPr>
      <w:keepNext/>
      <w:numPr>
        <w:numId w:val="1"/>
      </w:numPr>
      <w:pBdr>
        <w:top w:val="single" w:sz="8" w:space="1" w:color="00B050" w:shadow="1"/>
        <w:left w:val="single" w:sz="8" w:space="4" w:color="00B050" w:shadow="1"/>
        <w:bottom w:val="single" w:sz="8" w:space="1" w:color="00B050" w:shadow="1"/>
        <w:right w:val="single" w:sz="8" w:space="4" w:color="00B050" w:shadow="1"/>
      </w:pBdr>
      <w:shd w:val="clear" w:color="auto" w:fill="B8CCE4" w:themeFill="accent1" w:themeFillTint="66"/>
      <w:spacing w:after="120" w:line="240" w:lineRule="auto"/>
      <w:ind w:left="170"/>
      <w:outlineLvl w:val="0"/>
    </w:pPr>
    <w:rPr>
      <w:rFonts w:ascii="Times New Roman" w:hAnsi="Times New Roman" w:cs="Entezar     &lt;---------"/>
      <w:b/>
      <w:bCs/>
      <w:color w:val="008E40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1234F"/>
    <w:pPr>
      <w:numPr>
        <w:ilvl w:val="1"/>
        <w:numId w:val="1"/>
      </w:numPr>
      <w:spacing w:after="0" w:line="240" w:lineRule="auto"/>
      <w:ind w:left="340"/>
      <w:outlineLvl w:val="1"/>
    </w:pPr>
    <w:rPr>
      <w:rFonts w:ascii="Times New Roman" w:hAnsi="Times New Roman" w:cs="IranNastaliq"/>
      <w:color w:val="E36C0A" w:themeColor="accent6" w:themeShade="BF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4F"/>
    <w:pPr>
      <w:keepNext/>
      <w:keepLines/>
      <w:numPr>
        <w:ilvl w:val="2"/>
        <w:numId w:val="1"/>
      </w:numPr>
      <w:spacing w:before="40" w:after="0" w:line="240" w:lineRule="auto"/>
      <w:ind w:left="510"/>
      <w:contextualSpacing/>
      <w:outlineLvl w:val="2"/>
    </w:pPr>
    <w:rPr>
      <w:rFonts w:ascii="Broadway" w:eastAsiaTheme="majorEastAsia" w:hAnsi="Broadway" w:cs="B Homa"/>
      <w:color w:val="7030A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4F"/>
    <w:rPr>
      <w:rFonts w:ascii="Times New Roman" w:hAnsi="Times New Roman" w:cs="Entezar     &lt;---------"/>
      <w:b/>
      <w:bCs/>
      <w:color w:val="008E40"/>
      <w:sz w:val="40"/>
      <w:szCs w:val="40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61234F"/>
    <w:rPr>
      <w:rFonts w:ascii="Times New Roman" w:hAnsi="Times New Roman" w:cs="IranNastaliq"/>
      <w:color w:val="E36C0A" w:themeColor="accent6" w:themeShade="B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61234F"/>
    <w:rPr>
      <w:rFonts w:ascii="Broadway" w:eastAsiaTheme="majorEastAsia" w:hAnsi="Broadway" w:cs="B Homa"/>
      <w:color w:val="7030A0"/>
      <w:sz w:val="28"/>
      <w:szCs w:val="28"/>
    </w:rPr>
  </w:style>
  <w:style w:type="table" w:styleId="MediumGrid3-Accent1">
    <w:name w:val="Medium Grid 3 Accent 1"/>
    <w:basedOn w:val="TableNormal"/>
    <w:uiPriority w:val="69"/>
    <w:rsid w:val="0061234F"/>
    <w:pPr>
      <w:bidi/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">
    <w:name w:val="table"/>
    <w:basedOn w:val="Normal"/>
    <w:link w:val="tableChar"/>
    <w:qFormat/>
    <w:rsid w:val="0061234F"/>
    <w:pPr>
      <w:spacing w:after="120" w:line="240" w:lineRule="auto"/>
      <w:ind w:left="113" w:right="113"/>
      <w:jc w:val="both"/>
    </w:pPr>
    <w:rPr>
      <w:rFonts w:ascii="Times New Roman" w:hAnsi="Times New Roman" w:cs="B Nazanin"/>
      <w:sz w:val="28"/>
      <w:szCs w:val="28"/>
      <w:lang w:bidi="fa-IR"/>
    </w:rPr>
  </w:style>
  <w:style w:type="paragraph" w:customStyle="1" w:styleId="nospace">
    <w:name w:val="nospace"/>
    <w:basedOn w:val="Normal"/>
    <w:link w:val="nospaceChar"/>
    <w:qFormat/>
    <w:rsid w:val="0061234F"/>
    <w:pPr>
      <w:spacing w:after="0" w:line="120" w:lineRule="auto"/>
    </w:pPr>
    <w:rPr>
      <w:sz w:val="2"/>
      <w:szCs w:val="2"/>
    </w:rPr>
  </w:style>
  <w:style w:type="character" w:customStyle="1" w:styleId="tableChar">
    <w:name w:val="table Char"/>
    <w:basedOn w:val="DefaultParagraphFont"/>
    <w:link w:val="table"/>
    <w:rsid w:val="0061234F"/>
    <w:rPr>
      <w:rFonts w:ascii="Times New Roman" w:hAnsi="Times New Roman" w:cs="B Nazanin"/>
      <w:sz w:val="28"/>
      <w:szCs w:val="28"/>
      <w:lang w:bidi="fa-IR"/>
    </w:rPr>
  </w:style>
  <w:style w:type="character" w:customStyle="1" w:styleId="nospaceChar">
    <w:name w:val="nospace Char"/>
    <w:basedOn w:val="DefaultParagraphFont"/>
    <w:link w:val="nospace"/>
    <w:rsid w:val="0061234F"/>
    <w:rPr>
      <w:sz w:val="2"/>
      <w:szCs w:val="2"/>
    </w:rPr>
  </w:style>
  <w:style w:type="numbering" w:customStyle="1" w:styleId="Style1">
    <w:name w:val="Style1"/>
    <w:uiPriority w:val="99"/>
    <w:rsid w:val="0061234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1234F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BC2F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4F"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61234F"/>
    <w:pPr>
      <w:keepNext/>
      <w:numPr>
        <w:numId w:val="1"/>
      </w:numPr>
      <w:pBdr>
        <w:top w:val="single" w:sz="8" w:space="1" w:color="00B050" w:shadow="1"/>
        <w:left w:val="single" w:sz="8" w:space="4" w:color="00B050" w:shadow="1"/>
        <w:bottom w:val="single" w:sz="8" w:space="1" w:color="00B050" w:shadow="1"/>
        <w:right w:val="single" w:sz="8" w:space="4" w:color="00B050" w:shadow="1"/>
      </w:pBdr>
      <w:shd w:val="clear" w:color="auto" w:fill="B8CCE4" w:themeFill="accent1" w:themeFillTint="66"/>
      <w:spacing w:after="120" w:line="240" w:lineRule="auto"/>
      <w:ind w:left="170"/>
      <w:outlineLvl w:val="0"/>
    </w:pPr>
    <w:rPr>
      <w:rFonts w:ascii="Times New Roman" w:hAnsi="Times New Roman" w:cs="Entezar     &lt;---------"/>
      <w:b/>
      <w:bCs/>
      <w:color w:val="008E40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1234F"/>
    <w:pPr>
      <w:numPr>
        <w:ilvl w:val="1"/>
        <w:numId w:val="1"/>
      </w:numPr>
      <w:spacing w:after="0" w:line="240" w:lineRule="auto"/>
      <w:ind w:left="340"/>
      <w:outlineLvl w:val="1"/>
    </w:pPr>
    <w:rPr>
      <w:rFonts w:ascii="Times New Roman" w:hAnsi="Times New Roman" w:cs="IranNastaliq"/>
      <w:color w:val="E36C0A" w:themeColor="accent6" w:themeShade="BF"/>
      <w:sz w:val="60"/>
      <w:szCs w:val="6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4F"/>
    <w:pPr>
      <w:keepNext/>
      <w:keepLines/>
      <w:numPr>
        <w:ilvl w:val="2"/>
        <w:numId w:val="1"/>
      </w:numPr>
      <w:spacing w:before="40" w:after="0" w:line="240" w:lineRule="auto"/>
      <w:ind w:left="510"/>
      <w:contextualSpacing/>
      <w:outlineLvl w:val="2"/>
    </w:pPr>
    <w:rPr>
      <w:rFonts w:ascii="Broadway" w:eastAsiaTheme="majorEastAsia" w:hAnsi="Broadway" w:cs="B Homa"/>
      <w:color w:val="7030A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4F"/>
    <w:rPr>
      <w:rFonts w:ascii="Times New Roman" w:hAnsi="Times New Roman" w:cs="Entezar     &lt;---------"/>
      <w:b/>
      <w:bCs/>
      <w:color w:val="008E40"/>
      <w:sz w:val="40"/>
      <w:szCs w:val="40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61234F"/>
    <w:rPr>
      <w:rFonts w:ascii="Times New Roman" w:hAnsi="Times New Roman" w:cs="IranNastaliq"/>
      <w:color w:val="E36C0A" w:themeColor="accent6" w:themeShade="B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61234F"/>
    <w:rPr>
      <w:rFonts w:ascii="Broadway" w:eastAsiaTheme="majorEastAsia" w:hAnsi="Broadway" w:cs="B Homa"/>
      <w:color w:val="7030A0"/>
      <w:sz w:val="28"/>
      <w:szCs w:val="28"/>
    </w:rPr>
  </w:style>
  <w:style w:type="table" w:styleId="MediumGrid3-Accent1">
    <w:name w:val="Medium Grid 3 Accent 1"/>
    <w:basedOn w:val="TableNormal"/>
    <w:uiPriority w:val="69"/>
    <w:rsid w:val="0061234F"/>
    <w:pPr>
      <w:bidi/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table">
    <w:name w:val="table"/>
    <w:basedOn w:val="Normal"/>
    <w:link w:val="tableChar"/>
    <w:qFormat/>
    <w:rsid w:val="0061234F"/>
    <w:pPr>
      <w:spacing w:after="120" w:line="240" w:lineRule="auto"/>
      <w:ind w:left="113" w:right="113"/>
      <w:jc w:val="both"/>
    </w:pPr>
    <w:rPr>
      <w:rFonts w:ascii="Times New Roman" w:hAnsi="Times New Roman" w:cs="B Nazanin"/>
      <w:sz w:val="28"/>
      <w:szCs w:val="28"/>
      <w:lang w:bidi="fa-IR"/>
    </w:rPr>
  </w:style>
  <w:style w:type="paragraph" w:customStyle="1" w:styleId="nospace">
    <w:name w:val="nospace"/>
    <w:basedOn w:val="Normal"/>
    <w:link w:val="nospaceChar"/>
    <w:qFormat/>
    <w:rsid w:val="0061234F"/>
    <w:pPr>
      <w:spacing w:after="0" w:line="120" w:lineRule="auto"/>
    </w:pPr>
    <w:rPr>
      <w:sz w:val="2"/>
      <w:szCs w:val="2"/>
    </w:rPr>
  </w:style>
  <w:style w:type="character" w:customStyle="1" w:styleId="tableChar">
    <w:name w:val="table Char"/>
    <w:basedOn w:val="DefaultParagraphFont"/>
    <w:link w:val="table"/>
    <w:rsid w:val="0061234F"/>
    <w:rPr>
      <w:rFonts w:ascii="Times New Roman" w:hAnsi="Times New Roman" w:cs="B Nazanin"/>
      <w:sz w:val="28"/>
      <w:szCs w:val="28"/>
      <w:lang w:bidi="fa-IR"/>
    </w:rPr>
  </w:style>
  <w:style w:type="character" w:customStyle="1" w:styleId="nospaceChar">
    <w:name w:val="nospace Char"/>
    <w:basedOn w:val="DefaultParagraphFont"/>
    <w:link w:val="nospace"/>
    <w:rsid w:val="0061234F"/>
    <w:rPr>
      <w:sz w:val="2"/>
      <w:szCs w:val="2"/>
    </w:rPr>
  </w:style>
  <w:style w:type="numbering" w:customStyle="1" w:styleId="Style1">
    <w:name w:val="Style1"/>
    <w:uiPriority w:val="99"/>
    <w:rsid w:val="0061234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1234F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BC2F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</dc:creator>
  <cp:lastModifiedBy>sadegh</cp:lastModifiedBy>
  <cp:revision>2</cp:revision>
  <dcterms:created xsi:type="dcterms:W3CDTF">2013-12-20T05:32:00Z</dcterms:created>
  <dcterms:modified xsi:type="dcterms:W3CDTF">2013-12-20T07:35:00Z</dcterms:modified>
</cp:coreProperties>
</file>