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DA3F06" w14:paraId="1DB4442F" wp14:textId="19FDFD40">
      <w:pPr>
        <w:jc w:val="center"/>
        <w:rPr>
          <w:sz w:val="40"/>
          <w:szCs w:val="40"/>
        </w:rPr>
      </w:pPr>
      <w:bookmarkStart w:name="_GoBack" w:id="0"/>
      <w:bookmarkEnd w:id="0"/>
      <w:r w:rsidRPr="0BDA3F06" w:rsidR="0BDA3F06">
        <w:rPr>
          <w:sz w:val="40"/>
          <w:szCs w:val="40"/>
        </w:rPr>
        <w:t xml:space="preserve">VERİTABANINA VERİLERİ ŞİFRELİ OLARAK </w:t>
      </w:r>
      <w:proofErr w:type="gramStart"/>
      <w:r w:rsidRPr="0BDA3F06" w:rsidR="0BDA3F06">
        <w:rPr>
          <w:sz w:val="40"/>
          <w:szCs w:val="40"/>
        </w:rPr>
        <w:t>EKLEYEBİLEN,OKUYABİLEN</w:t>
      </w:r>
      <w:proofErr w:type="gramEnd"/>
      <w:r w:rsidRPr="0BDA3F06" w:rsidR="0BDA3F06">
        <w:rPr>
          <w:sz w:val="40"/>
          <w:szCs w:val="40"/>
        </w:rPr>
        <w:t xml:space="preserve"> VE GÜNCELLEYEBİLEN UYGULAMA </w:t>
      </w:r>
    </w:p>
    <w:p w:rsidR="0BDA3F06" w:rsidP="0BDA3F06" w:rsidRDefault="0BDA3F06" w14:paraId="625461BF" w14:textId="4CA935AC">
      <w:pPr>
        <w:pStyle w:val="Normal"/>
        <w:jc w:val="left"/>
        <w:rPr>
          <w:sz w:val="40"/>
          <w:szCs w:val="40"/>
        </w:rPr>
      </w:pPr>
    </w:p>
    <w:p w:rsidR="0BDA3F06" w:rsidP="0BDA3F06" w:rsidRDefault="0BDA3F06" w14:paraId="33737F71" w14:textId="32F030CC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1. </w:t>
      </w:r>
      <w:proofErr w:type="spellStart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6"/>
          <w:szCs w:val="36"/>
          <w:lang w:val="tr-TR"/>
        </w:rPr>
        <w:t>using</w:t>
      </w:r>
      <w:proofErr w:type="spellEnd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6"/>
          <w:szCs w:val="36"/>
          <w:lang w:val="tr-TR"/>
        </w:rPr>
        <w:t xml:space="preserve"> </w:t>
      </w:r>
      <w:proofErr w:type="spellStart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6"/>
          <w:szCs w:val="36"/>
          <w:lang w:val="tr-TR"/>
        </w:rPr>
        <w:t>System.Security.Cryptography</w:t>
      </w:r>
      <w:proofErr w:type="spellEnd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;</w:t>
      </w:r>
    </w:p>
    <w:p w:rsidR="0BDA3F06" w:rsidP="0BDA3F06" w:rsidRDefault="0BDA3F06" w14:paraId="51D3B01A" w14:textId="228E8D4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tr-TR"/>
        </w:rPr>
      </w:pPr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Verilerin güvenli kodlama ve kod çözme, karma, rastgele sayı üretimi ve ileti kimlik doğrulaması gibi diğer birçok işlemin yanı sıra şifreleme hizmetleri sağlar.</w:t>
      </w:r>
    </w:p>
    <w:p w:rsidR="0BDA3F06" w:rsidP="0BDA3F06" w:rsidRDefault="0BDA3F06" w14:paraId="5E62E882" w14:textId="4DB58081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</w:p>
    <w:p w:rsidR="0BDA3F06" w:rsidP="0BDA3F06" w:rsidRDefault="0BDA3F06" w14:paraId="346A0478" w14:textId="3B90590D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</w:pPr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2.</w:t>
      </w:r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6"/>
          <w:szCs w:val="36"/>
          <w:lang w:val="tr-TR"/>
        </w:rPr>
        <w:t xml:space="preserve">using </w:t>
      </w:r>
      <w:proofErr w:type="spellStart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36"/>
          <w:szCs w:val="36"/>
          <w:lang w:val="tr-TR"/>
        </w:rPr>
        <w:t>System.Data.SQLite</w:t>
      </w:r>
      <w:proofErr w:type="spellEnd"/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>;</w:t>
      </w:r>
    </w:p>
    <w:p w:rsidR="0BDA3F06" w:rsidP="0BDA3F06" w:rsidRDefault="0BDA3F06" w14:paraId="1DDBCCBD" w14:textId="7C71AE84">
      <w:pPr>
        <w:pStyle w:val="Normal"/>
        <w:jc w:val="left"/>
        <w:rPr>
          <w:rFonts w:ascii="Segoe UI" w:hAnsi="Segoe UI" w:eastAsia="Segoe UI" w:cs="Segoe UI"/>
          <w:noProof w:val="0"/>
          <w:sz w:val="24"/>
          <w:szCs w:val="24"/>
          <w:lang w:val="tr-TR"/>
        </w:rPr>
      </w:pPr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Microsoft. Data. SQLite, SQLite için hafif bir </w:t>
      </w:r>
      <w:hyperlink r:id="Rde8a15005ef94d23">
        <w:r w:rsidRPr="0BDA3F06" w:rsidR="0BDA3F0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tr-TR"/>
          </w:rPr>
          <w:t>ADO.net</w:t>
        </w:r>
      </w:hyperlink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sağlayıcısıdır. SQLite için </w:t>
      </w:r>
      <w:hyperlink r:id="Rdd621ac8f05045e3">
        <w:r w:rsidRPr="0BDA3F06" w:rsidR="0BDA3F0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tr-TR"/>
          </w:rPr>
          <w:t>Entity Framework Core</w:t>
        </w:r>
      </w:hyperlink>
      <w:r w:rsidRPr="0BDA3F06" w:rsidR="0BDA3F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tr-TR"/>
        </w:rPr>
        <w:t xml:space="preserve"> sağlayıcısı, bu kitaplığın üzerine kurulmuştur. Ancak, bağımsız olarak veya diğer veri erişimi kitaplıklarıyla da kullanılabilir.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B"/>
    <w:rsid w:val="00822ABB"/>
    <w:rsid w:val="0BD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2ABB"/>
  <w15:chartTrackingRefBased/>
  <w15:docId w15:val="{7a5354e1-17fb-424c-a138-e7237b735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tr-tr/dotnet/framework/data/adonet/" TargetMode="External" Id="Rde8a15005ef94d23" /><Relationship Type="http://schemas.openxmlformats.org/officeDocument/2006/relationships/hyperlink" Target="https://docs.microsoft.com/tr-tr/ef/core/" TargetMode="External" Id="Rdd621ac8f05045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2021-06-11T21:37:56.8252992Z</dcterms:created>
  <dcterms:modified xsi:type="dcterms:W3CDTF">2021-06-11T21:45:59.2586904Z</dcterms:modified>
  <dc:creator>Kadir Yıldız</dc:creator>
  <lastModifiedBy>Kadir Yıldız</lastModifiedBy>
</coreProperties>
</file>