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Мини-обзор</w:t>
        <w:br/>
        <w:t>Том 4, Выпуск 2 - март 2019</w:t>
        <w:br/>
        <w:t>DOI: 10.19080/RAEJ.2019.04.555635Robot Autom Eng J</w:t>
        <w:br/>
        <w:t>Copyright © Все права защищены Дэвидом Ченелером</w:t>
        <w:br/>
        <w:t xml:space="preserve">Проблемы со зрением, полуавтономное управление, </w:t>
        <w:br/>
        <w:t xml:space="preserve">Тактильные ощущения и манипуляции в робототехнике для ядерных </w:t>
        <w:br/>
        <w:t>Вывод из эксплуатации</w:t>
        <w:br/>
        <w:t>С.Д. Монк и Д. Ченелер*</w:t>
        <w:br/>
        <w:t>Инженерный факультет, Ланкастерский университет, Великобритания</w:t>
        <w:br/>
        <w:t>Отправлено: 18 марта 2019 г.; Опубликовано:  26 марта 2019 года</w:t>
        <w:br/>
        <w:t>* Автор-корреспондент: Дэвид Ченелер, инженер, Ланкастерский университет, Великобритания</w:t>
        <w:br/>
        <w:t>Робот-автомат J 4(2): RAEJ.MS.ID.5555635 (2019) 0039</w:t>
        <w:br/>
        <w:t>Вступление</w:t>
        <w:br/>
        <w:t>Традиционно атомная промышленность отдавала предпочтение использованию</w:t>
        <w:br/>
        <w:t>дистанционного управления в роботизированных приложениях, таких как</w:t>
        <w:br/>
        <w:t>вывод из эксплуатации. Это связано с очевидными соображениями безопасности, наряду</w:t>
        <w:br/>
        <w:t>с другими, менее очевидными мотивами, такими как защита</w:t>
        <w:br/>
        <w:t xml:space="preserve">рабочих мест в отрасли и отсутствие опыта кодирования в отрасли. </w:t>
        <w:br/>
        <w:t>Однако</w:t>
        <w:br/>
        <w:t>за последние несколько лет стали очевидны проблемы, связанные с использованием таких методов, в основном связанные с</w:t>
        <w:br/>
        <w:t>усталостью оператора, приводящей к ошибкам. Типичная современная автономная</w:t>
        <w:br/>
        <w:t>роботизированная система будет использовать своего рода стереоскопическую</w:t>
        <w:br/>
        <w:t>систему 3D-зрения (часто основанную на ЛИДАРЕ) для облегчения распознавания. Однако эту информацию может быть трудно передать телеоператору-человеку, не привыкшему к такой информации.</w:t>
        <w:br/>
        <w:br/>
        <w:t xml:space="preserve"> Кроме того, телеуправление современным</w:t>
        <w:br/>
        <w:t>роботом - это действительно сложный и специализированный навык, и в</w:t>
        <w:br/>
        <w:t>атомной промышленности (да и в промышленности в</w:t>
        <w:br/>
        <w:t>целом) не хватает людей, обладающих этими навыками. Потенциальным решением для устранения этих</w:t>
        <w:br/>
        <w:t>проблем может быть использование полуавтономного управления, при котором</w:t>
        <w:br/>
        <w:t>роботизированный искусственный интеллект может использоваться для выполнения задач низкого уровня</w:t>
        <w:br/>
        <w:t xml:space="preserve">, в то время как человек-оператор будет принимать решения более высокого уровня. </w:t>
        <w:br/>
        <w:t>Вместо того, чтобы оператору приходилось непосредственно управлять роботом с помощью двух</w:t>
        <w:br/>
        <w:t>джойстиков, оператор, скорее всего, столкнется с</w:t>
        <w:br/>
        <w:t>большим сенсорным экраном со списком задач и выделенными</w:t>
        <w:br/>
        <w:t>объектами, на которых робот может их выполнять.</w:t>
        <w:br/>
        <w:t xml:space="preserve">Ключевые слова: Ядерная энергетика; Вывод из эксплуатации; Робототехника; Видение; </w:t>
        <w:br/>
        <w:t>Тактильные ощущения; Полуавтономное управление; Манипуляторы</w:t>
        <w:br/>
        <w:t>Обсуждение</w:t>
        <w:br/>
        <w:t>Очевидно, что зрение жизненно важно для любого роботизированного управления, и</w:t>
        <w:br/>
        <w:t>в настоящее время продолжаются исследования в таких разнообразных областях, как сбор фруктов и</w:t>
        <w:br/>
        <w:t>аварийный ремонт в космосе [1,2]. Существует множество современных</w:t>
        <w:br/>
        <w:t>датчиков зрения, использующих такие технологии, как камеры, ИК</w:t>
        <w:br/>
        <w:t>-дальномеры и лидары, для обеспечения расширенного обзора оператору</w:t>
        <w:br/>
        <w:t>и низкоуровневым автономным системам управления [3]. Однако из-за</w:t>
        <w:br/>
        <w:t>жертвенного характера работ, выполняемых при выводе ядерных</w:t>
        <w:br/>
        <w:t>установок из эксплуатации из-за высокого уровня радиации,</w:t>
        <w:br/>
        <w:t>используемые системы видеонаблюдения должны быть довольно дешевыми. Системой, используемой в</w:t>
        <w:br/>
        <w:t>нашей работе до сих пор, был серийно выпускаемый</w:t>
        <w:br/>
        <w:t>датчик Microsoft Kinect, установленный в фиксированном положении независимо от движущихся</w:t>
        <w:br/>
        <w:t>роботизированных манипуляторов. Kinect - это экономичный и широко</w:t>
        <w:br/>
        <w:t>используемый RGB-D сенсор, первоначально разработанный для игровых приложений</w:t>
        <w:br/>
        <w:t>, но с тех пор широко используемый для исследований в области робототехники. Он объединяет</w:t>
        <w:br/>
        <w:t>стандартную RGB-камеру со структурированным датчиком глубины освещения,</w:t>
        <w:br/>
        <w:t xml:space="preserve">позволяя использовать и комбинировать данные как о цвете, так и о глубине. </w:t>
        <w:br/>
        <w:t>Видеопоток RGB в реальном времени отображается пользователю в графическом</w:t>
        <w:br/>
        <w:t>интерфейсе пользователя (GUI) при позиционировании и стабилизации мобильного базового блока</w:t>
        <w:br/>
        <w:t>. Хотя многие системы, использующие MS Kinect,</w:t>
        <w:br/>
        <w:t>используют 3D-облака точек, мы используем другой, менее затратный</w:t>
        <w:br/>
        <w:t xml:space="preserve">с точки зрения вычислений подход, использующий обнаружение границ на полученном изображении. </w:t>
        <w:br/>
        <w:t xml:space="preserve">RGB-изображение для разделения объектов для выбора пользователем. </w:t>
        <w:br/>
        <w:t>Это, очевидно, снижает точность распознавания объектов и</w:t>
        <w:br/>
        <w:t>означает, что соответствующие алгоритмы управления требуют использования некоторых</w:t>
        <w:br/>
        <w:t>существенных допущений о форме. Однако нагрузка на процессор</w:t>
        <w:br/>
        <w:t>значительно снижается, и, следовательно</w:t>
        <w:br/>
        <w:t>, увеличивается скорость процесса, что приводит к уменьшению задержки. Затем стандартное 2D-изображение</w:t>
        <w:br/>
        <w:t>объединяется с данными о глубине для определения координат</w:t>
        <w:br/>
        <w:t>всех объектов в 3D-пространстве. Затем вся эта информация возвращается</w:t>
        <w:br/>
        <w:t>оператору через сенсорный дисплей, предлагающий варианты и</w:t>
        <w:br/>
        <w:t>объекты для работы. Пользователь системы может изменять</w:t>
        <w:br/>
        <w:t>чувствительность алгоритма, позволяя рассматривать больше или меньше объектов</w:t>
        <w:br/>
        <w:t>в окружающей местности в рамках этой</w:t>
        <w:br/>
        <w:t>системы видения. Более высокий уровень чувствительности приводит к расширению возможностей, хотя</w:t>
        <w:br/>
        <w:t xml:space="preserve">большая вычислительная мощность приводит к замедлению работы. </w:t>
        <w:br/>
        <w:t>Типичным применением робототехники при выводе из эксплуатации ядерных установок является</w:t>
        <w:br/>
        <w:t>захват и перерезка трубопроводов. После того, как оператор выбрал</w:t>
        <w:br/>
        <w:t>свой объект (например, трубу) и процедуру (например, резку пилой), теперь</w:t>
        <w:br/>
        <w:t>есть четыре ключевых положения:</w:t>
        <w:br/>
        <w:t>A. Положение непосредственно перед местом захвата</w:t>
        <w:br/>
        <w:t>B. Начальное положение операции резки</w:t>
        <w:br/>
        <w:t>C. Конечное положение операции резки</w:t>
        <w:br/>
        <w:t>D. Конечное местоположение захвата</w:t>
        <w:br/>
      </w:r>
    </w:p>
    <w:p>
      <w:r>
        <w:t xml:space="preserve">Как процитировать эту статью: С.Д. Монк, Д. Ченелер. Проблемы со зрением, полуавтономным управлением, тактильными ощущениями и манипуляциями в робототехнике для ядерных </w:t>
        <w:br/>
        <w:t>Вывод из эксплуатации.  Robot Autom Eng J. 2019; 4(2): 555635. DOI: 10.19080/RAEJ.2019.04.5556350040</w:t>
        <w:br/>
        <w:t>Инженерный журнал по робототехнике и автоматизации После того, как оператор выбрал место захвата и резки</w:t>
        <w:br/>
        <w:t>, управляющая программа может рассчитать четыре вышеуказанных</w:t>
        <w:br/>
        <w:t>положения в 3D-пространстве. Существует множество обратных кинематических</w:t>
        <w:br/>
        <w:t>решателей различной сложности, и у каждого есть свои</w:t>
        <w:br/>
        <w:t xml:space="preserve">индивидуальные сильные и слабые стороны [4]. </w:t>
        <w:br/>
        <w:t>Здесь был выбран псевдообратный кинематический решатель с обратным переносом Якобиана, поскольку он предлагает</w:t>
        <w:br/>
        <w:t xml:space="preserve">наилучшее решение этой задачи с точки зрения скорости и точности [5]. </w:t>
        <w:br/>
        <w:t>Затем этот решатель используется для определения соответствующих целевых углов соединения</w:t>
        <w:br/>
        <w:t xml:space="preserve">, используя 3D-координаты четырех указанных выше местоположений. </w:t>
        <w:br/>
        <w:t>Рассчитанные углы соединения представляют собой заданные значения для</w:t>
        <w:br/>
        <w:t xml:space="preserve">алгоритмов управления с обратной связью, которые определяют требуемое положение исполнительных механизмов. </w:t>
        <w:br/>
        <w:t>Алгоритмы, лежащие в основе системы vision, графического интерфейса пользователя и</w:t>
        <w:br/>
        <w:t>решателя обратной кинематики, были реализованы в MATLAB. Однако</w:t>
        <w:br/>
        <w:t xml:space="preserve">интерфейс к роботизированным приводам осуществляется через National Instruments </w:t>
        <w:br/>
        <w:t>LabVIEW, с этими элементами, подключенными через TCP-IP локально</w:t>
        <w:br/>
        <w:t xml:space="preserve">на том же компьютере. Управляющее программное обеспечение LabVIEW в настоящее время использует </w:t>
        <w:br/>
        <w:t>Пропорциональное управление интегральной производной (PID) для плавного перемещения</w:t>
        <w:br/>
        <w:t xml:space="preserve">соединений в заданные точки, предусмотренные алгоритмом MATLAB. </w:t>
        <w:br/>
        <w:t>На протяжении всего процесса пользователь может просматривать цветное видео</w:t>
        <w:br/>
        <w:t>в реальном времени и в любой момент прекратить движение манипулятора. В настоящее время этот метод</w:t>
        <w:br/>
        <w:t>реализован на двух</w:t>
        <w:br/>
        <w:t>гидравлически управляемых рычагах с семью степенями свободы, прикрепленных к промышленному</w:t>
        <w:br/>
        <w:t>роботу BROKK 40. Однако принцип управления можно было бы довольно легко</w:t>
        <w:br/>
        <w:t>адаптировать к многорукому роботу любого размера, если бы размеры</w:t>
        <w:br/>
        <w:t xml:space="preserve">были известны до внедрения. Текущая работа с использованием </w:t>
        <w:br/>
        <w:t>Гидролекарство более подробно описано в работах [5-10].</w:t>
        <w:br/>
        <w:t>В то время как оператор, управляющий роботом, может принимать решения на высоком уровне</w:t>
        <w:br/>
        <w:t>, используя только визуальную информацию,</w:t>
        <w:br/>
        <w:t>для обеспечения надлежащего выполнения локальных операций, таких</w:t>
        <w:br/>
        <w:t>как захват труб, резка или сверление, требуется тактильная обратная связь с инструментом</w:t>
        <w:br/>
        <w:t>. Основным недостатком роботизированных манипуляций является то, что</w:t>
        <w:br/>
        <w:t>руки оператора не находятся на месте операции. Недостаток</w:t>
        <w:br/>
        <w:t>кинестетической и тактильной информации усложняет автоматизированные задачи</w:t>
        <w:br/>
        <w:t xml:space="preserve">; следовательно, тактильная обратная связь является важнейшим источником информации </w:t>
        <w:br/>
        <w:t>[11]. Действительно, исследования показали, что тактильная обратная связь помогает сократить</w:t>
        <w:br/>
        <w:t>время выполнения задачи и частоту ошибок [12]. Тактильная информация описывает</w:t>
        <w:br/>
        <w:t>как кожную (тактильную), так и кинестетическую (силовую) информацию</w:t>
        <w:br/>
        <w:t xml:space="preserve">, получаемую во время исследования объекта или манипулирования им. </w:t>
        <w:br/>
        <w:t>Тактильная информация может включать давление, а также локальную форму</w:t>
        <w:br/>
        <w:t>и скользкость объекта, что является важной информацией</w:t>
        <w:br/>
        <w:t>при обращении с объектами, а кинестетическое восприятие включает</w:t>
        <w:br/>
        <w:t>распознавание проприоцепции и силы. Стандартные технологии</w:t>
        <w:br/>
        <w:t>используют простые датчики силы или крутящего момента, встроенные между</w:t>
        <w:br/>
        <w:t>последним роботизированным звеном и конечными эффекторами робота [12-13]. Эта ограниченная</w:t>
        <w:br/>
        <w:t>информация информирует оператора о том, когда конечный исполнительный</w:t>
        <w:br/>
        <w:t>механизм вступил в контакт, и обеспечивает прямую обратную связь, которая действует как</w:t>
        <w:br/>
        <w:t>контроль безопасности, предотвращающий чрезмерную нагрузку. Подобные системы были</w:t>
        <w:br/>
        <w:t>встроены во многие простые электроинструменты с телеуправлением [14].</w:t>
        <w:br/>
        <w:t xml:space="preserve"> Однако этих простых стратегий, хотя и дешевых,</w:t>
        <w:br/>
        <w:t>недостаточно для манипулирования концевыми эффекторами при механической обработке,</w:t>
        <w:br/>
        <w:t>т.е. сверлении / горячей нарезке резьбы и резке сложных форм, таких как</w:t>
        <w:br/>
        <w:t>трубы [15]. В таком сценарии робот должен будет сначала определить</w:t>
        <w:br/>
        <w:t>местоположение места обработки, приблизиться к предварительной позиции, проверяя наличие столкновений, подтвердить ортогональность и точное</w:t>
        <w:br/>
        <w:t>позиционирование, инициировать контакт и зажим с обрабатываемой деталью, выполнить</w:t>
        <w:br/>
        <w:t>операцию, т.е. сверление, затем отпустить. Привязка может быть</w:t>
        <w:br/>
        <w:t>достигнута путем использования визуальных данных и датчиков на</w:t>
        <w:br/>
        <w:t>шарнирах робота и будет частью высокоуровневого управления со стороны</w:t>
        <w:br/>
        <w:t>оператора. Безопасное приближение может быть достигнуто с помощью</w:t>
        <w:br/>
        <w:t>датчиков приближения, таких как бесконтактные индуктивные датчики или лазерные/ИК</w:t>
        <w:br/>
        <w:t>-дальномеры [15-17]. Выбор которых будет зависеть от</w:t>
        <w:br/>
        <w:t>конкретной задачи. Возможно, изменение отделки поверхности / геометрии</w:t>
        <w:br/>
        <w:t>исключает использование лазерных систем, в этом случае</w:t>
        <w:br/>
        <w:t>могут быть полезны ультразвуковые дальномеры, но они лучше всего подходят для определения местоположения больших плоских</w:t>
        <w:br/>
        <w:t>объектов [18-21]. При контакте тактильное восприятие может быть использовано</w:t>
        <w:br/>
        <w:t>в качестве средства для усиления первоначальных стратегий захвата и манипулирования</w:t>
        <w:br/>
        <w:t>путем устранения несоответствий в контактных силах во</w:t>
        <w:br/>
        <w:t>время контакта с объектом и манипулирования с ним, обычно путем мониторинга множества</w:t>
        <w:br/>
        <w:t xml:space="preserve">совместимых датчиков давления, которых доступно множество типов. </w:t>
        <w:br/>
        <w:t xml:space="preserve">[20]. </w:t>
        <w:br/>
        <w:t>Одна из проблем роботизированной системы заключается в том, что чем больше степеней</w:t>
        <w:br/>
        <w:t xml:space="preserve">свободы у системы, тем более податливой она становится. </w:t>
        <w:br/>
        <w:t>Это затрудняет применение силы резания или сверления и обеспечивает</w:t>
        <w:br/>
        <w:t>успешную работу. Это усугубляется, если</w:t>
        <w:br/>
        <w:t xml:space="preserve">вырезаемый объект также соответствует требованиям [21]. Поэтому рекомендуется, чтобы </w:t>
        <w:br/>
        <w:t>возможность тактильного восприятия может быть встроена в зажимной модуль</w:t>
        <w:br/>
        <w:t>, который крепит наконечник-эффектор к конструкции, подлежащей эксплуатации</w:t>
        <w:br/>
        <w:t>. Это поможет избежать вибрации между инструментом и</w:t>
        <w:br/>
        <w:t>поверхностью, а также любого нежелательного изгиба. Существует несколько систем для</w:t>
        <w:br/>
        <w:t>контроля работы инструмента, например пьезоэлектрические датчики в</w:t>
        <w:br/>
        <w:t>патроне режущего инструмента или 3-осевые тензодатчики, которые будут сообщать</w:t>
        <w:br/>
        <w:t>о нагрузке, приложенной к инструменту, а также о любом боковом скольжении</w:t>
        <w:br/>
        <w:t>инструмента [22,23]. Эти датчики также могут быть использованы для обеспечения</w:t>
        <w:br/>
        <w:t>перпендикулярности инструмента к поверхности, если это необходимо, с помощью антенн, которые находятся</w:t>
        <w:br/>
        <w:t>в контакте с инструментом и поверхностью и контролируют асимметричную</w:t>
        <w:br/>
        <w:t>нагрузку [23]. При использовании достаточной системы зажима вибрация,</w:t>
        <w:br/>
        <w:t xml:space="preserve">асимметрия и скольжение должны быть сведены на нет благодаря конструкции и такой простоте </w:t>
        <w:br/>
        <w:t>тензодатчики могут использоваться для обеспечения контакта между инструментом и</w:t>
        <w:br/>
        <w:t>обрабатываемой деталью и для информирования оператора о поломке инструмента</w:t>
        <w:br/>
        <w:t>. Чего эти данные не могут сообщить оператору, так это того, насколько хорошо</w:t>
        <w:br/>
        <w:t>режет инструмент. Датчики приближения, которые использовались ранее, можно было бы использовать</w:t>
        <w:br/>
        <w:t>для контроля хода резки и сверления путем измерения того, насколько глубоко</w:t>
        <w:br/>
        <w:t>инструмент вошел в заготовку. Однако он не информирует</w:t>
        <w:br/>
        <w:t>оператора о том, возникают ли трудности с обработкой инструмента из-за</w:t>
        <w:br/>
        <w:t>твердости материала или из-за износа инструмента сверх времени</w:t>
        <w:br/>
        <w:t xml:space="preserve">, затраченного на выполнение операции на данный момент. </w:t>
        <w:br/>
        <w:t>Одной из стратегий косвенного контроля износа инструмента и нагрузки, а следовательно</w:t>
        <w:br/>
        <w:t>, и эффективности резания, является контроль мощности, необходимой</w:t>
        <w:br/>
        <w:t>для приведения в действие двигателя шпинделя станка, или локального</w:t>
        <w:br/>
        <w:t>повышения температуры в результате резания [24,25]. Такой метод можно было бы использовать</w:t>
        <w:br/>
        <w:t>, поскольку для него просто требуется устройство контроля мощности и алгоритм</w:t>
        <w:br/>
        <w:t>, учитывающий мощность, потребляемую</w:t>
        <w:br/>
        <w:t>шпинделем в режиме холостого хода, и ее зависимость от теплового состояния</w:t>
        <w:br/>
        <w:t>станка. Хотя это позволит получить полезные данные, для интерпретации требуется</w:t>
        <w:br/>
        <w:t>значительный объем эмпирических, исторических данных и</w:t>
        <w:br/>
        <w:t xml:space="preserve">данных об окружающей среде, например, о температурах и предыдущих задачах резки. Много операторов </w:t>
      </w:r>
    </w:p>
    <w:p>
      <w:r>
        <w:t>0041</w:t>
        <w:br/>
        <w:t xml:space="preserve">Как процитировать эту статью: С.Д. Монк, Д. Ченелер. Проблемы со зрением, полуавтономным управлением, тактильными ощущениями и манипуляциями в робототехнике для ядерных </w:t>
        <w:br/>
        <w:t>Вывод из эксплуатации.  Robot Autom Eng J. 2019; 4(2): 555635. DOI: 10.19080/RAEJ.2019.04.555635</w:t>
        <w:br/>
        <w:t>Журнал Robotics &amp; Automation Engineering Journal для контроля производительности инструмента требуются навыки, и маловероятно</w:t>
        <w:br/>
        <w:t>, что полное автономное управление процессом резки будет таким же</w:t>
        <w:br/>
        <w:t>успешным, как при участии оператора.</w:t>
        <w:br/>
        <w:t>Вывод</w:t>
        <w:br/>
        <w:t>Здесь был описан ряд общих проблем, касающихся</w:t>
        <w:br/>
        <w:t>внедрения полуавтономной робототехники, по сравнению с</w:t>
        <w:br/>
        <w:t>робототехникой с телеуправлением, которая в настоящее время широко используется,</w:t>
        <w:br/>
        <w:t>для вывода из эксплуатации и связанных с этим применений в атомной</w:t>
        <w:br/>
        <w:t>промышленности. Эта стратегия имеет ряд</w:t>
        <w:br/>
        <w:t>преимуществ при выполнении сложных задач, таких как захват и</w:t>
        <w:br/>
        <w:t>резка труб, как показано в приведенном здесь примере, поскольку многие</w:t>
        <w:br/>
        <w:t>локальные решения могут быть автоматизированы, что уменьшает ошибки оператора из-за</w:t>
        <w:br/>
        <w:t>неполной информации. Однако, как уже было ясно здесь,</w:t>
        <w:br/>
        <w:t>это требует значительного технологического усовершенствования системы,</w:t>
        <w:br/>
        <w:t>поскольку необходимо интегрировать множество датчиков, собирать,</w:t>
        <w:br/>
        <w:t>анализировать и упрощать данные, чтобы у оператора было достаточно</w:t>
        <w:br/>
        <w:t>информации для своевременного принятия обоснованных решений.</w:t>
        <w:br/>
        <w:t>Рекомендации</w:t>
        <w:br/>
        <w:t>1. Силвал А., Дэвидсон Дж., Карки М., Мо С, Чжан Кью и др. (2017) Проектирование,</w:t>
        <w:br/>
        <w:t xml:space="preserve">интеграция и оценка в полевых условиях роботизированного яблокоуборочного комбайна. Дневник </w:t>
        <w:br/>
        <w:t>Полевая робототехника 34(6): 1140-1159.</w:t>
        <w:br/>
        <w:t xml:space="preserve">2. Британская сеть робототехники и автономных систем (2016) Космическая робототехника &amp; </w:t>
        <w:br/>
        <w:t>Автономные системы: расширение горизонтов освоения космоса.</w:t>
        <w:br/>
        <w:t xml:space="preserve">3. Шенген К., Юфу Ли, Квок Н.М. (2011) Активное зрение в роботизированных системах: </w:t>
        <w:br/>
        <w:t xml:space="preserve">Обзор последних событий. Международный журнал робототехники </w:t>
        <w:br/>
        <w:t xml:space="preserve">Исследование 30(11): 1343-1377.  </w:t>
        <w:br/>
        <w:t xml:space="preserve">4. Серресуэла Р.Р., Чаварро АФК, Кардосо МАТ, Токика АЛЬ, Мартинес </w:t>
        <w:br/>
        <w:t xml:space="preserve">LFO (2017) Кинематическое моделирование роботизированной руки-манипулятора с использованием </w:t>
        <w:br/>
        <w:t xml:space="preserve">MATLAB. ARPN Journal of Engineering and Applied Sciences 12(7): </w:t>
        <w:br/>
        <w:t>2037-2045.</w:t>
        <w:br/>
        <w:t>5. Уэст С., Монтазери А., Монк С.Д., Дуда Д., Тейлор К.Дж. (2017) Новый подход</w:t>
        <w:br/>
        <w:t>к повышению точности оценки параметров в роботизированных манипуляторах</w:t>
        <w:br/>
        <w:t xml:space="preserve">с использованием многоцелевого метода идентификации ошибок на выходе. В 2017 году </w:t>
        <w:br/>
        <w:t xml:space="preserve">26-й Международный симпозиум IEEE по взаимодействию роботов и человека </w:t>
        <w:br/>
        <w:t>Коммуникация (RO-MAN), Лиссабон, Португалия, стр. 1406-1411.</w:t>
        <w:br/>
        <w:t>6. Монтазери А., Уэст С., Монк С.Д., Тейлор С.Дж. (2017) Динамическое моделирование</w:t>
        <w:br/>
        <w:t>и оценка параметров гидравлического робота-манипулятора с использованием</w:t>
        <w:br/>
        <w:t>многоцелевого генетического алгоритма. Международный журнал контроля</w:t>
        <w:br/>
        <w:t>90 (4): 661-683.</w:t>
        <w:br/>
        <w:t>7. Баррелл Т., Монтазери А., Монк С., Тейлор С.Дж. (2016) Контроль с обратной связью-</w:t>
        <w:br/>
        <w:t xml:space="preserve">Основанные на обратной кинематике решатели для вывода из эксплуатации ядерного реактора </w:t>
        <w:br/>
        <w:t>Робот. IFAC-PapersOnLine 49(21): 177-184.</w:t>
        <w:br/>
        <w:t>8. Уэст С., Монтазери А., Монк С.Д., Тейлор К.Дж. (2016)</w:t>
        <w:br/>
        <w:t xml:space="preserve">Подход с использованием генетического алгоритма для оптимизации параметров робота-манипулятора 7DOF. </w:t>
        <w:br/>
        <w:t>IFAC-PapersOnLine 49(12): 1261-1266.</w:t>
        <w:br/>
        <w:t>9. Уэст С., Баррелл Т., Монтазери А., Монк С.Д., Тейлор К.Дж. (2015) Исследования</w:t>
        <w:br/>
        <w:t>и обучение с использованием робота для вывода из эксплуатации ядерных установок с гидравлическим приводом</w:t>
        <w:br/>
        <w:t>. На Международной конференции по системной инженерии, Великобритания.10. Баррелл Т. , Монтазери А., Монк С.Д., Тейлор К.Дж. (2015) Обзор автономной</w:t>
        <w:br/>
        <w:t>навигации для внутренних воздушных роботов в</w:t>
        <w:br/>
        <w:t>контексте вывода из эксплуатации ядерных установок. На Международной конференции по системной инженерии, Великобритания.</w:t>
        <w:br/>
        <w:t xml:space="preserve">11. Гвиллиам Дж.К., Махваш М., Вагволги Б., Вачарат А., Ю.Д.Д. и др. </w:t>
        <w:br/>
        <w:t>(2009) Влияние тактильной и графической обратной связи по силе на телеоперативную</w:t>
        <w:br/>
        <w:t xml:space="preserve">пальпацию. В 2009 году Международная конференция IEEE по робототехнике и </w:t>
        <w:br/>
        <w:t>Автоматизация, Кобе, Япония, стр. 677-682.</w:t>
        <w:br/>
        <w:t xml:space="preserve">12. Уильямс Л., Лофтин Р.Б., Олдридж Х.А., Лейсс ЭЛ, Блутманн В.Дж. (2002) </w:t>
        <w:br/>
        <w:t xml:space="preserve">Кинестетический и визуальный дисплей силы для телероботов. В судебном разбирательстве </w:t>
        <w:br/>
        <w:t xml:space="preserve">2002 Международная конференция IEEE по робототехнике и автоматизации, </w:t>
        <w:br/>
        <w:t>Вашингтон, округ Колумбия, США, стр. 1249-1254 .</w:t>
        <w:br/>
        <w:t>13. Казанзидес П., Зухарс Дж., Миттельштадт Б., Тейлор Р.Х. (1992) Измерение силы</w:t>
        <w:br/>
        <w:t xml:space="preserve">и управление хирургическим роботом. В трудах 1992 года IEEE International </w:t>
        <w:br/>
        <w:t>Конференция по робототехнике и автоматизации, Ницца, Франция, стр. 612-</w:t>
        <w:br/>
        <w:t xml:space="preserve">617.  </w:t>
        <w:br/>
        <w:t>14. Эсен Х., Яно К., Бусс М. (2004) Система медицинского обучения в виртуальной среде</w:t>
        <w:br/>
        <w:t xml:space="preserve">для сверления костей с обратной связью по усилию 3DOF. В 2004 году IEEE/RSJ </w:t>
        <w:br/>
        <w:t xml:space="preserve">Международная конференция по интеллектуальным роботам и системам, Сендай, </w:t>
        <w:br/>
        <w:t>Япония, стр. 3631-3636.</w:t>
        <w:br/>
        <w:t>15. Фроммкнехт А., Кюнле Дж., Эффенбергер И., Пидан С. (2017) Мультисенсорная</w:t>
        <w:br/>
        <w:t>измерительная система для роботизированного бурения. Робототехника и компьютер-</w:t>
        <w:br/>
        <w:t>Интегрированное производство 47: 4-10.</w:t>
        <w:br/>
        <w:t>16. Феричан С., Дрокслер Р. (2007) Новые бесконтактные индуктивные аналоговые</w:t>
        <w:br/>
        <w:t>датчики приближения и индуктивные датчики линейных перемещений для промышленной</w:t>
        <w:br/>
        <w:t>автоматизации. Журнал IEEE Sensors Journal 7 (11): 1538-1545.</w:t>
        <w:br/>
        <w:t>17. Сяо К., Нанжерони П., Хубер М., Саксена А., Нг Ай (2009) Реактивный</w:t>
        <w:br/>
        <w:t xml:space="preserve">захват с использованием оптических датчиков приближения. В 2009 году IEEE International </w:t>
        <w:br/>
        <w:t>Конференция по робототехнике и автоматизации, Кобе, Япония, стр. 2098-2105.</w:t>
        <w:br/>
        <w:t>18. Чжан Р., Юань П., Гонг М. (2012) Интеллектуальная система регулировки нормали поверхности</w:t>
        <w:br/>
        <w:t xml:space="preserve">и ее применение в авиационном буровом роботе. В 2012 году второй </w:t>
        <w:br/>
        <w:t xml:space="preserve">Международная конференция по проектированию и инжинирингу интеллектуальных систем </w:t>
        <w:br/>
        <w:t xml:space="preserve">Заявка, Хайнань, Китай, стр. 696-699.  </w:t>
        <w:br/>
        <w:t>19. Лян Дж., Би С. (2010) Проектирование и экспериментальное исследование концевого эффектора для</w:t>
        <w:br/>
        <w:t xml:space="preserve">роботизированного бурения. Международный журнал по передовому производству </w:t>
        <w:br/>
        <w:t>Технология 50 (1-4): 399-407.</w:t>
        <w:br/>
        <w:t>20. Тегин Дж., Викандер Дж. (2005) Тактильное восприятие в интеллектуальных роботизированных</w:t>
        <w:br/>
        <w:t xml:space="preserve">манипуляциях - обзор. Промышленный робот: Международный журнал </w:t>
        <w:br/>
        <w:t>32(1): 64-70.</w:t>
        <w:br/>
        <w:t>21. Эгути CCA, Трабассо LG (2014) Разработка роботизированного орбитального бурильщика для</w:t>
        <w:br/>
        <w:t>сборки авиационных конструкций. Мехатроника 24(5): 533-545.</w:t>
        <w:br/>
        <w:t xml:space="preserve">22. Шум Л.Ю., Сенкевич Л.Я., Гогниат Т. (1975) Патент США № 3872,285. </w:t>
        <w:br/>
        <w:t>Вашингтон, округ Колумбия: Управление по патентам и товарным знакам США, США.</w:t>
        <w:br/>
        <w:t xml:space="preserve">23. Олссон Т., Хааге М., Кильман Х., Йоханссон Р., Нильссон К. и др. (2010) </w:t>
        <w:br/>
        <w:t>Экономичное бурение с использованием промышленных роботов с широкополосной</w:t>
        <w:br/>
        <w:t xml:space="preserve">обратной связью по усилию. Робототехника и компьютерно-интегрированное производство, </w:t>
        <w:br/>
        <w:t>26(1): 24-38.</w:t>
        <w:br/>
        <w:t>24. Куппини Д., Д'Эррико Г., Рутелли Г. (1990) Контроль износа инструмента на основе</w:t>
        <w:br/>
        <w:t>измерения мощности резания. Износ 139(2): 303-311.</w:t>
        <w:br/>
        <w:t xml:space="preserve">25. Ченелер Д., Уорд МАКЛ (2018) Активный термодатчик для улучшения </w:t>
        <w:br/>
        <w:t xml:space="preserve">Распределенное измерение температуры с помощью тактильных матриц. Журнал датчиков, </w:t>
        <w:br/>
        <w:t>Артикул 9631236.</w:t>
      </w:r>
    </w:p>
    <w:p>
      <w:r>
        <w:t xml:space="preserve">Как процитировать эту статью: С.Д. Монк, Д. Ченелер. Проблемы со зрением, полуавтономным управлением, тактильными ощущениями и манипуляциями в робототехнике для ядерных </w:t>
        <w:br/>
        <w:t>Вывод из эксплуатации.  Robot Autom Eng J. 2019; 4(2): 555635. DOI: 10.19080/RAEJ.2019.04.5556350042</w:t>
        <w:br/>
        <w:t>Журнал Robotics &amp; Automation Engineering Journal В вашей следующей публикации в Juniper Publishers</w:t>
        <w:br/>
        <w:t>вы получите следующие ресурсы</w:t>
        <w:br/>
        <w:t>• Качественное редакторское обслуживание</w:t>
        <w:br/>
        <w:t>• Быстрая экспертная оценка</w:t>
        <w:br/>
        <w:t>• Доступность переизданий</w:t>
        <w:br/>
        <w:t>• Услуга электронной печати</w:t>
        <w:br/>
        <w:t>• Рукописный подкаст для удобства понимания</w:t>
        <w:br/>
        <w:t>• Глобальные достижения в ваших исследованиях</w:t>
        <w:br/>
        <w:t>• Доступность рукописей в различных форматах</w:t>
        <w:br/>
        <w:t xml:space="preserve">(Pdf, E-pub, полный текст, аудио) </w:t>
        <w:br/>
        <w:t>• Непрерывное обслуживание клиентов</w:t>
        <w:br/>
        <w:t xml:space="preserve">                  Перейдите по приведенному ниже URL-адресу для одноэтапной отправки</w:t>
        <w:br/>
        <w:t>https://juniperpublishers.com/online-submission.php</w:t>
        <w:br/>
        <w:t>Эта работа лицензирована по лицензии Creative</w:t>
        <w:br/>
        <w:t>Лицензия Commons Attribution 4.0</w:t>
        <w:br/>
        <w:t>DOI: 10.19080/RAEJ.2019.04.555635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