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AC0" w:rsidRPr="00957C1A" w:rsidRDefault="000D338A" w:rsidP="00957C1A">
      <w:pPr>
        <w:spacing w:line="360" w:lineRule="auto"/>
        <w:jc w:val="center"/>
        <w:rPr>
          <w:rFonts w:ascii="Times New Roman" w:hAnsi="Times New Roman" w:cs="Times New Roman"/>
          <w:b/>
          <w:sz w:val="32"/>
          <w:szCs w:val="32"/>
          <w:u w:val="single"/>
        </w:rPr>
      </w:pPr>
      <w:r w:rsidRPr="00957C1A">
        <w:rPr>
          <w:rFonts w:ascii="Times New Roman" w:hAnsi="Times New Roman" w:cs="Times New Roman"/>
          <w:b/>
          <w:sz w:val="32"/>
          <w:szCs w:val="32"/>
          <w:u w:val="single"/>
        </w:rPr>
        <w:t>GRAIN SIZE ANALYSIS BY DRY SIEVING</w:t>
      </w:r>
    </w:p>
    <w:p w:rsidR="004840C9" w:rsidRDefault="004840C9" w:rsidP="00957C1A">
      <w:pPr>
        <w:spacing w:line="360" w:lineRule="auto"/>
        <w:jc w:val="both"/>
        <w:rPr>
          <w:rFonts w:ascii="Times New Roman" w:hAnsi="Times New Roman" w:cs="Times New Roman"/>
          <w:sz w:val="28"/>
          <w:szCs w:val="28"/>
        </w:rPr>
      </w:pPr>
    </w:p>
    <w:p w:rsidR="00683DA9" w:rsidRDefault="00683DA9" w:rsidP="00957C1A">
      <w:pPr>
        <w:spacing w:line="360" w:lineRule="auto"/>
        <w:jc w:val="both"/>
        <w:rPr>
          <w:rFonts w:ascii="Times New Roman" w:hAnsi="Times New Roman" w:cs="Times New Roman"/>
          <w:sz w:val="24"/>
          <w:szCs w:val="28"/>
        </w:rPr>
      </w:pPr>
      <w:r>
        <w:rPr>
          <w:rFonts w:ascii="Times New Roman" w:hAnsi="Times New Roman" w:cs="Times New Roman"/>
          <w:sz w:val="28"/>
          <w:szCs w:val="28"/>
        </w:rPr>
        <w:t>INTROUDACTION:</w:t>
      </w:r>
    </w:p>
    <w:p w:rsidR="00683DA9" w:rsidRPr="00683DA9" w:rsidRDefault="00683DA9" w:rsidP="00683DA9">
      <w:pPr>
        <w:spacing w:line="360" w:lineRule="auto"/>
        <w:jc w:val="both"/>
        <w:rPr>
          <w:rFonts w:ascii="Times New Roman" w:hAnsi="Times New Roman" w:cs="Times New Roman"/>
          <w:sz w:val="24"/>
          <w:szCs w:val="24"/>
        </w:rPr>
      </w:pPr>
      <w:r>
        <w:rPr>
          <w:rFonts w:ascii="Times New Roman" w:hAnsi="Times New Roman" w:cs="Times New Roman"/>
          <w:sz w:val="24"/>
          <w:szCs w:val="28"/>
        </w:rPr>
        <w:tab/>
      </w:r>
      <w:r w:rsidRPr="00683DA9">
        <w:rPr>
          <w:rFonts w:ascii="Times New Roman" w:hAnsi="Times New Roman" w:cs="Times New Roman"/>
          <w:sz w:val="24"/>
          <w:szCs w:val="24"/>
        </w:rPr>
        <w:t xml:space="preserve">Soils consist of a mixture of particles of different size, shape and mineralogy. Because the size of the particles obviously has a significant effect on the soil behaviour, the grain size and grain size distribution are used to classify soils. The grain size distribution describes the relative proportions of particles of various sizes. The grain size is often visualized in a cumulative distribution graph which, for example, plots the percentage of particles finer than a given size as a function of size. The median grain size, </w:t>
      </w:r>
      <w:r w:rsidRPr="00683DA9">
        <w:rPr>
          <w:rFonts w:ascii="Times New Roman" w:hAnsi="Times New Roman" w:cs="Times New Roman"/>
          <w:iCs/>
          <w:sz w:val="24"/>
          <w:szCs w:val="24"/>
        </w:rPr>
        <w:t>D</w:t>
      </w:r>
      <w:r w:rsidRPr="00683DA9">
        <w:rPr>
          <w:rFonts w:ascii="Times New Roman" w:hAnsi="Times New Roman" w:cs="Times New Roman"/>
          <w:sz w:val="24"/>
          <w:szCs w:val="24"/>
          <w:vertAlign w:val="subscript"/>
        </w:rPr>
        <w:t>50</w:t>
      </w:r>
      <w:r w:rsidRPr="00683DA9">
        <w:rPr>
          <w:rFonts w:ascii="Times New Roman" w:hAnsi="Times New Roman" w:cs="Times New Roman"/>
          <w:sz w:val="24"/>
          <w:szCs w:val="24"/>
        </w:rPr>
        <w:t xml:space="preserve">, is the size for which 50% of the particle mass consists of finer particles. Soil behaviour, especially the </w:t>
      </w:r>
      <w:hyperlink r:id="rId5" w:tooltip="Hydraulic conductivity" w:history="1">
        <w:r w:rsidRPr="00683DA9">
          <w:rPr>
            <w:rStyle w:val="Hyperlink"/>
            <w:rFonts w:ascii="Times New Roman" w:hAnsi="Times New Roman" w:cs="Times New Roman"/>
            <w:color w:val="auto"/>
            <w:sz w:val="24"/>
            <w:szCs w:val="24"/>
            <w:u w:val="none"/>
          </w:rPr>
          <w:t>hydraulic conductivity</w:t>
        </w:r>
      </w:hyperlink>
      <w:r w:rsidRPr="00683DA9">
        <w:rPr>
          <w:rFonts w:ascii="Times New Roman" w:hAnsi="Times New Roman" w:cs="Times New Roman"/>
          <w:sz w:val="24"/>
          <w:szCs w:val="24"/>
        </w:rPr>
        <w:t xml:space="preserve">, tends to be dominated by the smaller particles; hence, the term "effective size", denoted by </w:t>
      </w:r>
      <w:r w:rsidRPr="00683DA9">
        <w:rPr>
          <w:rFonts w:ascii="Times New Roman" w:hAnsi="Times New Roman" w:cs="Times New Roman"/>
          <w:iCs/>
          <w:sz w:val="24"/>
          <w:szCs w:val="24"/>
        </w:rPr>
        <w:t>D</w:t>
      </w:r>
      <w:r w:rsidRPr="00683DA9">
        <w:rPr>
          <w:rFonts w:ascii="Times New Roman" w:hAnsi="Times New Roman" w:cs="Times New Roman"/>
          <w:sz w:val="24"/>
          <w:szCs w:val="24"/>
          <w:vertAlign w:val="subscript"/>
        </w:rPr>
        <w:t>10</w:t>
      </w:r>
      <w:r w:rsidRPr="00683DA9">
        <w:rPr>
          <w:rFonts w:ascii="Times New Roman" w:hAnsi="Times New Roman" w:cs="Times New Roman"/>
          <w:sz w:val="24"/>
          <w:szCs w:val="24"/>
        </w:rPr>
        <w:t>, is defined as the size for which 10% of the particle mass consists of finer particles.</w:t>
      </w:r>
    </w:p>
    <w:p w:rsidR="00683DA9" w:rsidRPr="00683DA9" w:rsidRDefault="00683DA9" w:rsidP="00957C1A">
      <w:pPr>
        <w:spacing w:line="360" w:lineRule="auto"/>
        <w:jc w:val="both"/>
        <w:rPr>
          <w:rFonts w:ascii="Times New Roman" w:hAnsi="Times New Roman" w:cs="Times New Roman"/>
          <w:sz w:val="24"/>
          <w:szCs w:val="28"/>
        </w:rPr>
      </w:pPr>
      <w:r w:rsidRPr="00683DA9">
        <w:rPr>
          <w:rFonts w:ascii="Times New Roman" w:hAnsi="Times New Roman" w:cs="Times New Roman"/>
          <w:sz w:val="24"/>
          <w:szCs w:val="24"/>
        </w:rPr>
        <w:tab/>
        <w:t xml:space="preserve">Sands and gravels that possess a wide range of particle sizes with a smooth distribution of particle sizes are called </w:t>
      </w:r>
      <w:r w:rsidRPr="00683DA9">
        <w:rPr>
          <w:rFonts w:ascii="Times New Roman" w:hAnsi="Times New Roman" w:cs="Times New Roman"/>
          <w:iCs/>
          <w:sz w:val="24"/>
          <w:szCs w:val="24"/>
        </w:rPr>
        <w:t>well graded</w:t>
      </w:r>
      <w:r w:rsidRPr="00683DA9">
        <w:rPr>
          <w:rFonts w:ascii="Times New Roman" w:hAnsi="Times New Roman" w:cs="Times New Roman"/>
          <w:sz w:val="24"/>
          <w:szCs w:val="24"/>
        </w:rPr>
        <w:t xml:space="preserve"> soils. If the soil particles in a sample are predominantly in a relatively narrow range of sizes, the soils are called </w:t>
      </w:r>
      <w:r w:rsidRPr="00683DA9">
        <w:rPr>
          <w:rFonts w:ascii="Times New Roman" w:hAnsi="Times New Roman" w:cs="Times New Roman"/>
          <w:iCs/>
          <w:sz w:val="24"/>
          <w:szCs w:val="24"/>
        </w:rPr>
        <w:t>uniformly graded</w:t>
      </w:r>
      <w:r w:rsidRPr="00683DA9">
        <w:rPr>
          <w:rFonts w:ascii="Times New Roman" w:hAnsi="Times New Roman" w:cs="Times New Roman"/>
          <w:sz w:val="24"/>
          <w:szCs w:val="24"/>
        </w:rPr>
        <w:t xml:space="preserve"> soils. If there are distinct gaps in the gradation curve, e.g., a mixture of gravel and fine sand, with no coarse sand, the soils may be called </w:t>
      </w:r>
      <w:r w:rsidRPr="00683DA9">
        <w:rPr>
          <w:rFonts w:ascii="Times New Roman" w:hAnsi="Times New Roman" w:cs="Times New Roman"/>
          <w:iCs/>
          <w:sz w:val="24"/>
          <w:szCs w:val="24"/>
        </w:rPr>
        <w:t>gap graded</w:t>
      </w:r>
      <w:r w:rsidRPr="00683DA9">
        <w:rPr>
          <w:rFonts w:ascii="Times New Roman" w:hAnsi="Times New Roman" w:cs="Times New Roman"/>
          <w:sz w:val="24"/>
          <w:szCs w:val="24"/>
        </w:rPr>
        <w:t xml:space="preserve">. </w:t>
      </w:r>
      <w:r w:rsidRPr="00683DA9">
        <w:rPr>
          <w:rFonts w:ascii="Times New Roman" w:hAnsi="Times New Roman" w:cs="Times New Roman"/>
          <w:iCs/>
          <w:sz w:val="24"/>
          <w:szCs w:val="24"/>
        </w:rPr>
        <w:t>Uniformly graded</w:t>
      </w:r>
      <w:r w:rsidRPr="00683DA9">
        <w:rPr>
          <w:rFonts w:ascii="Times New Roman" w:hAnsi="Times New Roman" w:cs="Times New Roman"/>
          <w:sz w:val="24"/>
          <w:szCs w:val="24"/>
        </w:rPr>
        <w:t xml:space="preserve"> and </w:t>
      </w:r>
      <w:r w:rsidRPr="00683DA9">
        <w:rPr>
          <w:rFonts w:ascii="Times New Roman" w:hAnsi="Times New Roman" w:cs="Times New Roman"/>
          <w:iCs/>
          <w:sz w:val="24"/>
          <w:szCs w:val="24"/>
        </w:rPr>
        <w:t>gap graded</w:t>
      </w:r>
      <w:r w:rsidRPr="00683DA9">
        <w:rPr>
          <w:rFonts w:ascii="Times New Roman" w:hAnsi="Times New Roman" w:cs="Times New Roman"/>
          <w:sz w:val="24"/>
          <w:szCs w:val="24"/>
        </w:rPr>
        <w:t xml:space="preserve"> soils are both considered to be </w:t>
      </w:r>
      <w:r w:rsidRPr="00683DA9">
        <w:rPr>
          <w:rFonts w:ascii="Times New Roman" w:hAnsi="Times New Roman" w:cs="Times New Roman"/>
          <w:iCs/>
          <w:sz w:val="24"/>
          <w:szCs w:val="24"/>
        </w:rPr>
        <w:t>poorly graded</w:t>
      </w:r>
      <w:r w:rsidRPr="00683DA9">
        <w:rPr>
          <w:rFonts w:ascii="Times New Roman" w:hAnsi="Times New Roman" w:cs="Times New Roman"/>
          <w:sz w:val="24"/>
          <w:szCs w:val="24"/>
        </w:rPr>
        <w:t xml:space="preserve">. There are many methods for measuring </w:t>
      </w:r>
      <w:hyperlink r:id="rId6" w:tooltip="Particle size distribution" w:history="1">
        <w:r w:rsidRPr="00683DA9">
          <w:rPr>
            <w:rStyle w:val="Hyperlink"/>
            <w:rFonts w:ascii="Times New Roman" w:hAnsi="Times New Roman" w:cs="Times New Roman"/>
            <w:color w:val="auto"/>
            <w:sz w:val="24"/>
            <w:szCs w:val="24"/>
            <w:u w:val="none"/>
          </w:rPr>
          <w:t>particle size distribution</w:t>
        </w:r>
      </w:hyperlink>
      <w:r w:rsidRPr="00683DA9">
        <w:rPr>
          <w:rFonts w:ascii="Times New Roman" w:hAnsi="Times New Roman" w:cs="Times New Roman"/>
          <w:sz w:val="24"/>
          <w:szCs w:val="24"/>
        </w:rPr>
        <w:t>.</w:t>
      </w:r>
    </w:p>
    <w:p w:rsidR="00282F05" w:rsidRDefault="00A92AC0" w:rsidP="00957C1A">
      <w:pPr>
        <w:spacing w:line="360" w:lineRule="auto"/>
        <w:jc w:val="both"/>
        <w:rPr>
          <w:rFonts w:ascii="Times New Roman" w:hAnsi="Times New Roman" w:cs="Times New Roman"/>
          <w:sz w:val="28"/>
          <w:szCs w:val="28"/>
        </w:rPr>
      </w:pPr>
      <w:r w:rsidRPr="00DA6919">
        <w:rPr>
          <w:rFonts w:ascii="Times New Roman" w:hAnsi="Times New Roman" w:cs="Times New Roman"/>
          <w:sz w:val="28"/>
          <w:szCs w:val="28"/>
        </w:rPr>
        <w:t>AIM OF THE EXPERIMENT:-</w:t>
      </w:r>
    </w:p>
    <w:p w:rsidR="00A92AC0" w:rsidRDefault="00282F05" w:rsidP="00957C1A">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282F05">
        <w:rPr>
          <w:rFonts w:ascii="Times New Roman" w:hAnsi="Times New Roman" w:cs="Times New Roman"/>
          <w:sz w:val="24"/>
          <w:szCs w:val="24"/>
        </w:rPr>
        <w:t>To determine the percentage of various size particles in a soil sample, and to classify the coarse grained soil.</w:t>
      </w:r>
    </w:p>
    <w:p w:rsidR="003C579E" w:rsidRPr="00DA6919" w:rsidRDefault="003C579E" w:rsidP="00957C1A">
      <w:pPr>
        <w:spacing w:line="360" w:lineRule="auto"/>
        <w:jc w:val="both"/>
        <w:rPr>
          <w:rFonts w:ascii="Times New Roman" w:hAnsi="Times New Roman" w:cs="Times New Roman"/>
          <w:sz w:val="28"/>
          <w:szCs w:val="28"/>
        </w:rPr>
      </w:pPr>
      <w:r w:rsidRPr="00DA6919">
        <w:rPr>
          <w:rFonts w:ascii="Times New Roman" w:hAnsi="Times New Roman" w:cs="Times New Roman"/>
          <w:sz w:val="28"/>
          <w:szCs w:val="28"/>
        </w:rPr>
        <w:t>APPARATUS REQUIRED:-</w:t>
      </w:r>
    </w:p>
    <w:p w:rsidR="003C579E" w:rsidRDefault="00282F05" w:rsidP="00957C1A">
      <w:pPr>
        <w:pStyle w:val="ListParagraph"/>
        <w:numPr>
          <w:ilvl w:val="0"/>
          <w:numId w:val="2"/>
        </w:numPr>
        <w:spacing w:line="360" w:lineRule="auto"/>
        <w:jc w:val="both"/>
        <w:rPr>
          <w:rFonts w:ascii="Times New Roman" w:hAnsi="Times New Roman" w:cs="Times New Roman"/>
          <w:sz w:val="24"/>
          <w:szCs w:val="24"/>
        </w:rPr>
      </w:pPr>
      <w:r w:rsidRPr="00282F05">
        <w:rPr>
          <w:rFonts w:ascii="Times New Roman" w:hAnsi="Times New Roman" w:cs="Times New Roman"/>
          <w:sz w:val="24"/>
          <w:szCs w:val="24"/>
        </w:rPr>
        <w:t>1</w:t>
      </w:r>
      <w:r w:rsidRPr="00282F05">
        <w:rPr>
          <w:rFonts w:ascii="Times New Roman" w:hAnsi="Times New Roman" w:cs="Times New Roman"/>
          <w:sz w:val="24"/>
          <w:szCs w:val="24"/>
          <w:vertAlign w:val="superscript"/>
        </w:rPr>
        <w:t>st</w:t>
      </w:r>
      <w:r w:rsidRPr="00282F05">
        <w:rPr>
          <w:rFonts w:ascii="Times New Roman" w:hAnsi="Times New Roman" w:cs="Times New Roman"/>
          <w:sz w:val="24"/>
          <w:szCs w:val="24"/>
        </w:rPr>
        <w:t xml:space="preserve"> set of sieves of size 300 mm, 80 mm, 40 mm, 20 mm, 10 mm, and 4.75 mm.</w:t>
      </w:r>
    </w:p>
    <w:p w:rsidR="003C579E" w:rsidRDefault="00282F05" w:rsidP="00957C1A">
      <w:pPr>
        <w:pStyle w:val="ListParagraph"/>
        <w:numPr>
          <w:ilvl w:val="0"/>
          <w:numId w:val="2"/>
        </w:numPr>
        <w:spacing w:line="360" w:lineRule="auto"/>
        <w:jc w:val="both"/>
        <w:rPr>
          <w:rFonts w:ascii="Times New Roman" w:hAnsi="Times New Roman" w:cs="Times New Roman"/>
          <w:sz w:val="24"/>
          <w:szCs w:val="24"/>
        </w:rPr>
      </w:pPr>
      <w:r w:rsidRPr="00282F05">
        <w:rPr>
          <w:rFonts w:ascii="Times New Roman" w:hAnsi="Times New Roman" w:cs="Times New Roman"/>
          <w:sz w:val="24"/>
          <w:szCs w:val="24"/>
        </w:rPr>
        <w:t>2</w:t>
      </w:r>
      <w:r w:rsidRPr="00282F05">
        <w:rPr>
          <w:rFonts w:ascii="Times New Roman" w:hAnsi="Times New Roman" w:cs="Times New Roman"/>
          <w:sz w:val="24"/>
          <w:szCs w:val="24"/>
          <w:vertAlign w:val="superscript"/>
        </w:rPr>
        <w:t>nd</w:t>
      </w:r>
      <w:r w:rsidRPr="00282F05">
        <w:rPr>
          <w:rFonts w:ascii="Times New Roman" w:hAnsi="Times New Roman" w:cs="Times New Roman"/>
          <w:sz w:val="24"/>
          <w:szCs w:val="24"/>
        </w:rPr>
        <w:t xml:space="preserve"> set of sieves of sizes 2mm, 850 micron, 425 micron, 150 micron, and 75 micron.</w:t>
      </w:r>
    </w:p>
    <w:p w:rsidR="00282F05" w:rsidRDefault="00282F05" w:rsidP="00957C1A">
      <w:pPr>
        <w:pStyle w:val="ListParagraph"/>
        <w:numPr>
          <w:ilvl w:val="0"/>
          <w:numId w:val="2"/>
        </w:numPr>
        <w:spacing w:line="360" w:lineRule="auto"/>
        <w:jc w:val="both"/>
        <w:rPr>
          <w:rFonts w:ascii="Times New Roman" w:hAnsi="Times New Roman" w:cs="Times New Roman"/>
          <w:sz w:val="24"/>
          <w:szCs w:val="24"/>
        </w:rPr>
      </w:pPr>
      <w:r w:rsidRPr="00282F05">
        <w:rPr>
          <w:rFonts w:ascii="Times New Roman" w:hAnsi="Times New Roman" w:cs="Times New Roman"/>
          <w:sz w:val="24"/>
          <w:szCs w:val="24"/>
        </w:rPr>
        <w:t>Balances of 0.1 g sensitivity, along with weights and weight box.</w:t>
      </w:r>
    </w:p>
    <w:p w:rsidR="00282F05" w:rsidRDefault="00282F05" w:rsidP="00957C1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Brush.</w:t>
      </w:r>
    </w:p>
    <w:p w:rsidR="002768C0" w:rsidRPr="002768C0" w:rsidRDefault="002768C0" w:rsidP="002768C0">
      <w:pPr>
        <w:spacing w:line="360" w:lineRule="auto"/>
        <w:jc w:val="both"/>
        <w:rPr>
          <w:rFonts w:ascii="Times New Roman" w:hAnsi="Times New Roman" w:cs="Times New Roman"/>
          <w:sz w:val="24"/>
          <w:szCs w:val="24"/>
        </w:rPr>
      </w:pPr>
    </w:p>
    <w:p w:rsidR="003C579E" w:rsidRDefault="003C579E" w:rsidP="00957C1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THEORY:-</w:t>
      </w:r>
    </w:p>
    <w:p w:rsidR="009374C5" w:rsidRDefault="009374C5" w:rsidP="00957C1A">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202086">
        <w:rPr>
          <w:rFonts w:ascii="Times New Roman" w:hAnsi="Times New Roman" w:cs="Times New Roman"/>
          <w:sz w:val="24"/>
          <w:szCs w:val="24"/>
        </w:rPr>
        <w:t>Soils having particle larger than 0.075mm size are termed as coarse grained soils. In these soils more than 50% of the total material by mass is larger 75 micron. Coarse grained soil may have boulder, cobble, gravel and sand.</w:t>
      </w:r>
    </w:p>
    <w:p w:rsidR="009374C5" w:rsidRDefault="009374C5"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374C5">
        <w:rPr>
          <w:rFonts w:ascii="Times New Roman" w:hAnsi="Times New Roman" w:cs="Times New Roman"/>
          <w:sz w:val="24"/>
          <w:szCs w:val="24"/>
        </w:rPr>
        <w:t>The following particle classification names are given depending on the size of the particle:</w:t>
      </w:r>
    </w:p>
    <w:p w:rsidR="009374C5" w:rsidRPr="009374C5" w:rsidRDefault="009374C5" w:rsidP="00957C1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BOULDER: particle size is</w:t>
      </w:r>
      <w:r w:rsidRPr="009374C5">
        <w:rPr>
          <w:rFonts w:ascii="Times New Roman" w:hAnsi="Times New Roman" w:cs="Times New Roman"/>
          <w:sz w:val="24"/>
          <w:szCs w:val="24"/>
        </w:rPr>
        <w:t xml:space="preserve"> more than 300mm.</w:t>
      </w:r>
    </w:p>
    <w:p w:rsidR="009374C5" w:rsidRDefault="009374C5" w:rsidP="00957C1A">
      <w:pPr>
        <w:pStyle w:val="ListParagraph"/>
        <w:numPr>
          <w:ilvl w:val="0"/>
          <w:numId w:val="7"/>
        </w:numPr>
        <w:spacing w:line="360" w:lineRule="auto"/>
        <w:jc w:val="both"/>
        <w:rPr>
          <w:rFonts w:ascii="Times New Roman" w:hAnsi="Times New Roman" w:cs="Times New Roman"/>
          <w:sz w:val="24"/>
          <w:szCs w:val="24"/>
        </w:rPr>
      </w:pPr>
      <w:r w:rsidRPr="00202086">
        <w:rPr>
          <w:rFonts w:ascii="Times New Roman" w:hAnsi="Times New Roman" w:cs="Times New Roman"/>
          <w:sz w:val="24"/>
          <w:szCs w:val="24"/>
        </w:rPr>
        <w:t>COBBLE: particle size in range 80mm to 300mm</w:t>
      </w:r>
      <w:r>
        <w:rPr>
          <w:rFonts w:ascii="Times New Roman" w:hAnsi="Times New Roman" w:cs="Times New Roman"/>
          <w:sz w:val="24"/>
          <w:szCs w:val="24"/>
        </w:rPr>
        <w:t>.</w:t>
      </w:r>
    </w:p>
    <w:p w:rsidR="009374C5" w:rsidRDefault="009374C5" w:rsidP="00957C1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GRAVE</w:t>
      </w:r>
      <w:r w:rsidRPr="00202086">
        <w:rPr>
          <w:rFonts w:ascii="Times New Roman" w:hAnsi="Times New Roman" w:cs="Times New Roman"/>
          <w:sz w:val="24"/>
          <w:szCs w:val="24"/>
        </w:rPr>
        <w:t xml:space="preserve"> (G): particle size in range 4.75mm to 80mm.</w:t>
      </w:r>
    </w:p>
    <w:p w:rsidR="009374C5" w:rsidRDefault="009374C5" w:rsidP="00957C1A">
      <w:pPr>
        <w:pStyle w:val="ListParagraph"/>
        <w:numPr>
          <w:ilvl w:val="0"/>
          <w:numId w:val="8"/>
        </w:numPr>
        <w:spacing w:line="360" w:lineRule="auto"/>
        <w:jc w:val="both"/>
        <w:rPr>
          <w:rFonts w:ascii="Times New Roman" w:hAnsi="Times New Roman" w:cs="Times New Roman"/>
          <w:sz w:val="24"/>
          <w:szCs w:val="24"/>
        </w:rPr>
      </w:pPr>
      <w:r w:rsidRPr="00202086">
        <w:rPr>
          <w:rFonts w:ascii="Times New Roman" w:hAnsi="Times New Roman" w:cs="Times New Roman"/>
          <w:sz w:val="24"/>
          <w:szCs w:val="24"/>
        </w:rPr>
        <w:t>Coarse Gravel:</w:t>
      </w:r>
      <w:r>
        <w:rPr>
          <w:rFonts w:ascii="Times New Roman" w:hAnsi="Times New Roman" w:cs="Times New Roman"/>
          <w:sz w:val="24"/>
          <w:szCs w:val="24"/>
        </w:rPr>
        <w:t xml:space="preserve"> </w:t>
      </w:r>
      <w:r w:rsidRPr="00202086">
        <w:rPr>
          <w:rFonts w:ascii="Times New Roman" w:hAnsi="Times New Roman" w:cs="Times New Roman"/>
          <w:sz w:val="24"/>
          <w:szCs w:val="24"/>
        </w:rPr>
        <w:t>20 to 80mm.</w:t>
      </w:r>
    </w:p>
    <w:p w:rsidR="009374C5" w:rsidRDefault="009374C5" w:rsidP="00957C1A">
      <w:pPr>
        <w:pStyle w:val="ListParagraph"/>
        <w:numPr>
          <w:ilvl w:val="0"/>
          <w:numId w:val="8"/>
        </w:numPr>
        <w:spacing w:line="360" w:lineRule="auto"/>
        <w:jc w:val="both"/>
        <w:rPr>
          <w:rFonts w:ascii="Times New Roman" w:hAnsi="Times New Roman" w:cs="Times New Roman"/>
          <w:sz w:val="24"/>
          <w:szCs w:val="24"/>
        </w:rPr>
      </w:pPr>
      <w:r w:rsidRPr="009374C5">
        <w:rPr>
          <w:rFonts w:ascii="Times New Roman" w:hAnsi="Times New Roman" w:cs="Times New Roman"/>
          <w:sz w:val="24"/>
          <w:szCs w:val="24"/>
        </w:rPr>
        <w:t>Fine Gravel: 4.75mm to 20mm.</w:t>
      </w:r>
    </w:p>
    <w:p w:rsidR="009374C5" w:rsidRPr="009374C5" w:rsidRDefault="009374C5" w:rsidP="00957C1A">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202086">
        <w:rPr>
          <w:rFonts w:ascii="Times New Roman" w:hAnsi="Times New Roman" w:cs="Times New Roman"/>
          <w:sz w:val="24"/>
          <w:szCs w:val="24"/>
        </w:rPr>
        <w:t>SAND (S): particle size in range 0.075mm to 4.75mm</w:t>
      </w:r>
      <w:r>
        <w:rPr>
          <w:rFonts w:ascii="Times New Roman" w:hAnsi="Times New Roman" w:cs="Times New Roman"/>
          <w:sz w:val="24"/>
          <w:szCs w:val="24"/>
        </w:rPr>
        <w:t>.</w:t>
      </w:r>
    </w:p>
    <w:p w:rsidR="009374C5" w:rsidRPr="00F7137C" w:rsidRDefault="009374C5" w:rsidP="00957C1A">
      <w:pPr>
        <w:pStyle w:val="ListParagraph"/>
        <w:numPr>
          <w:ilvl w:val="0"/>
          <w:numId w:val="10"/>
        </w:numPr>
        <w:spacing w:line="360" w:lineRule="auto"/>
        <w:jc w:val="both"/>
        <w:rPr>
          <w:rFonts w:ascii="Times New Roman" w:hAnsi="Times New Roman" w:cs="Times New Roman"/>
          <w:sz w:val="28"/>
          <w:szCs w:val="28"/>
        </w:rPr>
      </w:pPr>
      <w:r w:rsidRPr="00202086">
        <w:rPr>
          <w:rFonts w:ascii="Times New Roman" w:hAnsi="Times New Roman" w:cs="Times New Roman"/>
          <w:sz w:val="24"/>
          <w:szCs w:val="24"/>
        </w:rPr>
        <w:t>Coarse sand: 2.0mm to</w:t>
      </w:r>
      <w:r>
        <w:rPr>
          <w:rFonts w:ascii="Times New Roman" w:hAnsi="Times New Roman" w:cs="Times New Roman"/>
          <w:sz w:val="24"/>
          <w:szCs w:val="24"/>
        </w:rPr>
        <w:t xml:space="preserve"> </w:t>
      </w:r>
      <w:r w:rsidRPr="00202086">
        <w:rPr>
          <w:rFonts w:ascii="Times New Roman" w:hAnsi="Times New Roman" w:cs="Times New Roman"/>
          <w:sz w:val="24"/>
          <w:szCs w:val="24"/>
        </w:rPr>
        <w:t>4.75mm</w:t>
      </w:r>
    </w:p>
    <w:p w:rsidR="00F7137C" w:rsidRPr="00F7137C" w:rsidRDefault="00F7137C" w:rsidP="00957C1A">
      <w:pPr>
        <w:pStyle w:val="ListParagraph"/>
        <w:numPr>
          <w:ilvl w:val="0"/>
          <w:numId w:val="10"/>
        </w:numPr>
        <w:spacing w:line="360" w:lineRule="auto"/>
        <w:jc w:val="both"/>
        <w:rPr>
          <w:rFonts w:ascii="Times New Roman" w:hAnsi="Times New Roman" w:cs="Times New Roman"/>
          <w:sz w:val="28"/>
          <w:szCs w:val="28"/>
        </w:rPr>
      </w:pPr>
      <w:r w:rsidRPr="00202086">
        <w:rPr>
          <w:rFonts w:ascii="Times New Roman" w:hAnsi="Times New Roman" w:cs="Times New Roman"/>
          <w:sz w:val="24"/>
          <w:szCs w:val="24"/>
        </w:rPr>
        <w:t>Medium Sand: 0.075mm to 0.425mm</w:t>
      </w:r>
      <w:r>
        <w:rPr>
          <w:rFonts w:ascii="Times New Roman" w:hAnsi="Times New Roman" w:cs="Times New Roman"/>
          <w:sz w:val="24"/>
          <w:szCs w:val="24"/>
        </w:rPr>
        <w:t>.</w:t>
      </w:r>
    </w:p>
    <w:p w:rsidR="00F7137C" w:rsidRPr="00F7137C" w:rsidRDefault="00F7137C" w:rsidP="00957C1A">
      <w:pPr>
        <w:pStyle w:val="ListParagraph"/>
        <w:numPr>
          <w:ilvl w:val="0"/>
          <w:numId w:val="10"/>
        </w:numPr>
        <w:spacing w:line="360" w:lineRule="auto"/>
        <w:jc w:val="both"/>
        <w:rPr>
          <w:rFonts w:ascii="Times New Roman" w:hAnsi="Times New Roman" w:cs="Times New Roman"/>
          <w:sz w:val="28"/>
          <w:szCs w:val="28"/>
        </w:rPr>
      </w:pPr>
      <w:r w:rsidRPr="00202086">
        <w:rPr>
          <w:rFonts w:ascii="Times New Roman" w:hAnsi="Times New Roman" w:cs="Times New Roman"/>
          <w:sz w:val="24"/>
          <w:szCs w:val="24"/>
        </w:rPr>
        <w:t>Fine Sand: 0.075mm to o.425mm</w:t>
      </w:r>
      <w:r>
        <w:rPr>
          <w:rFonts w:ascii="Times New Roman" w:hAnsi="Times New Roman" w:cs="Times New Roman"/>
          <w:sz w:val="24"/>
          <w:szCs w:val="24"/>
        </w:rPr>
        <w:t>.</w:t>
      </w:r>
    </w:p>
    <w:p w:rsidR="00F7137C" w:rsidRDefault="00F7137C" w:rsidP="00957C1A">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202086">
        <w:rPr>
          <w:rFonts w:ascii="Times New Roman" w:hAnsi="Times New Roman" w:cs="Times New Roman"/>
          <w:sz w:val="24"/>
          <w:szCs w:val="24"/>
        </w:rPr>
        <w:t xml:space="preserve">Name of the soil is given depending on the maximum percentage of the above components. </w:t>
      </w:r>
    </w:p>
    <w:p w:rsidR="00F7137C" w:rsidRDefault="00F7137C"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2086">
        <w:rPr>
          <w:rFonts w:ascii="Times New Roman" w:hAnsi="Times New Roman" w:cs="Times New Roman"/>
          <w:sz w:val="24"/>
          <w:szCs w:val="24"/>
        </w:rPr>
        <w:t>Soils having less than 5% particle of size smaller than 0.075mm are designated by the symbols</w:t>
      </w:r>
      <w:r>
        <w:rPr>
          <w:rFonts w:ascii="Times New Roman" w:hAnsi="Times New Roman" w:cs="Times New Roman"/>
          <w:sz w:val="24"/>
          <w:szCs w:val="24"/>
        </w:rPr>
        <w:t xml:space="preserve">, </w:t>
      </w:r>
      <w:r w:rsidRPr="00202086">
        <w:rPr>
          <w:rFonts w:ascii="Times New Roman" w:hAnsi="Times New Roman" w:cs="Times New Roman"/>
          <w:sz w:val="24"/>
          <w:szCs w:val="24"/>
        </w:rPr>
        <w:t>Example:</w:t>
      </w:r>
    </w:p>
    <w:p w:rsidR="00F7137C" w:rsidRDefault="00F7137C" w:rsidP="00957C1A">
      <w:pPr>
        <w:spacing w:line="360" w:lineRule="auto"/>
        <w:jc w:val="both"/>
        <w:rPr>
          <w:rFonts w:ascii="Times New Roman" w:hAnsi="Times New Roman" w:cs="Times New Roman"/>
          <w:sz w:val="24"/>
          <w:szCs w:val="24"/>
        </w:rPr>
      </w:pPr>
      <w:r w:rsidRPr="00202086">
        <w:rPr>
          <w:rFonts w:ascii="Times New Roman" w:hAnsi="Times New Roman" w:cs="Times New Roman"/>
          <w:sz w:val="24"/>
          <w:szCs w:val="24"/>
        </w:rPr>
        <w:t xml:space="preserve"> </w:t>
      </w:r>
      <w:r>
        <w:rPr>
          <w:rFonts w:ascii="Times New Roman" w:hAnsi="Times New Roman" w:cs="Times New Roman"/>
          <w:sz w:val="24"/>
          <w:szCs w:val="24"/>
        </w:rPr>
        <w:tab/>
      </w:r>
      <w:r w:rsidRPr="00202086">
        <w:rPr>
          <w:rFonts w:ascii="Times New Roman" w:hAnsi="Times New Roman" w:cs="Times New Roman"/>
          <w:sz w:val="24"/>
          <w:szCs w:val="24"/>
        </w:rPr>
        <w:t>GP: Poorly Graded Gravel.</w:t>
      </w:r>
    </w:p>
    <w:p w:rsidR="00F7137C" w:rsidRDefault="00F7137C"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7137C">
        <w:rPr>
          <w:rFonts w:ascii="Times New Roman" w:hAnsi="Times New Roman" w:cs="Times New Roman"/>
          <w:sz w:val="24"/>
          <w:szCs w:val="24"/>
        </w:rPr>
        <w:t>GW: Well Graded Gravel.</w:t>
      </w:r>
    </w:p>
    <w:p w:rsidR="00F7137C" w:rsidRDefault="00F7137C" w:rsidP="00957C1A">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Pr="00202086">
        <w:rPr>
          <w:rFonts w:ascii="Times New Roman" w:hAnsi="Times New Roman" w:cs="Times New Roman"/>
          <w:sz w:val="24"/>
          <w:szCs w:val="24"/>
        </w:rPr>
        <w:t>SW: Well Graded Sand.</w:t>
      </w:r>
    </w:p>
    <w:p w:rsidR="00F7137C" w:rsidRDefault="00F7137C" w:rsidP="00957C1A">
      <w:pPr>
        <w:spacing w:line="360" w:lineRule="auto"/>
        <w:jc w:val="both"/>
        <w:rPr>
          <w:rFonts w:ascii="Times New Roman" w:hAnsi="Times New Roman" w:cs="Times New Roman"/>
          <w:sz w:val="24"/>
          <w:szCs w:val="24"/>
        </w:rPr>
      </w:pPr>
      <w:r w:rsidRPr="00202086">
        <w:rPr>
          <w:rFonts w:ascii="Times New Roman" w:hAnsi="Times New Roman" w:cs="Times New Roman"/>
          <w:sz w:val="24"/>
          <w:szCs w:val="24"/>
        </w:rPr>
        <w:t xml:space="preserve">           SP: Poorly Graded Sand.</w:t>
      </w:r>
    </w:p>
    <w:p w:rsidR="00F7137C" w:rsidRDefault="00F7137C"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7137C">
        <w:rPr>
          <w:rFonts w:ascii="Times New Roman" w:hAnsi="Times New Roman" w:cs="Times New Roman"/>
          <w:sz w:val="24"/>
          <w:szCs w:val="24"/>
        </w:rPr>
        <w:t>Soils having greater than 12% of particle of size smaller than 0.075mm are designated by the following symbols:</w:t>
      </w:r>
    </w:p>
    <w:p w:rsidR="006C76D5" w:rsidRDefault="006C76D5"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t>D</w:t>
      </w:r>
      <w:r w:rsidRPr="00202086">
        <w:rPr>
          <w:rFonts w:ascii="Times New Roman" w:hAnsi="Times New Roman" w:cs="Times New Roman"/>
          <w:sz w:val="24"/>
          <w:szCs w:val="24"/>
        </w:rPr>
        <w:t>ual symbols are used for the soils having 75 micron passing between 5 to 12%</w:t>
      </w:r>
      <w:r>
        <w:rPr>
          <w:rFonts w:ascii="Times New Roman" w:hAnsi="Times New Roman" w:cs="Times New Roman"/>
          <w:sz w:val="24"/>
          <w:szCs w:val="24"/>
        </w:rPr>
        <w:t>.</w:t>
      </w:r>
    </w:p>
    <w:p w:rsidR="006C76D5" w:rsidRDefault="006C76D5"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2086">
        <w:rPr>
          <w:rFonts w:ascii="Times New Roman" w:hAnsi="Times New Roman" w:cs="Times New Roman"/>
          <w:sz w:val="24"/>
          <w:szCs w:val="24"/>
        </w:rPr>
        <w:t>Dry sieve is performed for cohesion less soils if fines are less than 5%. Wet sieve analysis is carried out if fines are more than 5% and of cohesive nature</w:t>
      </w:r>
      <w:r>
        <w:rPr>
          <w:rFonts w:ascii="Times New Roman" w:hAnsi="Times New Roman" w:cs="Times New Roman"/>
          <w:sz w:val="24"/>
          <w:szCs w:val="24"/>
        </w:rPr>
        <w:t>.</w:t>
      </w:r>
    </w:p>
    <w:p w:rsidR="006F1FED" w:rsidRDefault="00A823AC"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analysis from foiling,</w:t>
      </w:r>
    </w:p>
    <w:p w:rsidR="00A823AC" w:rsidRDefault="00A823AC" w:rsidP="00BB3A1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194197" cy="3423683"/>
            <wp:effectExtent l="19050" t="0" r="645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98826" cy="3426734"/>
                    </a:xfrm>
                    <a:prstGeom prst="rect">
                      <a:avLst/>
                    </a:prstGeom>
                    <a:noFill/>
                    <a:ln w="9525">
                      <a:noFill/>
                      <a:miter lim="800000"/>
                      <a:headEnd/>
                      <a:tailEnd/>
                    </a:ln>
                  </pic:spPr>
                </pic:pic>
              </a:graphicData>
            </a:graphic>
          </wp:inline>
        </w:drawing>
      </w:r>
    </w:p>
    <w:p w:rsidR="00A823AC" w:rsidRDefault="00A823AC"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simpler way we can show the above particle size distribution curve for </w:t>
      </w: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grain soil as fallows,</w:t>
      </w:r>
    </w:p>
    <w:p w:rsidR="00A823AC" w:rsidRDefault="006F1FED" w:rsidP="00BB3A1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808131" cy="25305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07824" cy="2530387"/>
                    </a:xfrm>
                    <a:prstGeom prst="rect">
                      <a:avLst/>
                    </a:prstGeom>
                    <a:noFill/>
                    <a:ln w="9525">
                      <a:noFill/>
                      <a:miter lim="800000"/>
                      <a:headEnd/>
                      <a:tailEnd/>
                    </a:ln>
                  </pic:spPr>
                </pic:pic>
              </a:graphicData>
            </a:graphic>
          </wp:inline>
        </w:drawing>
      </w:r>
    </w:p>
    <w:p w:rsidR="006C76D5" w:rsidRDefault="006C76D5"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C76D5">
        <w:rPr>
          <w:rFonts w:ascii="Times New Roman" w:hAnsi="Times New Roman" w:cs="Times New Roman"/>
          <w:sz w:val="24"/>
          <w:szCs w:val="24"/>
        </w:rPr>
        <w:t>Gravels and sands may be either poorly graded (Uniformly graded) or well graded depending on the value of coefficient of curvature and uniformity coefficient.</w:t>
      </w:r>
    </w:p>
    <w:p w:rsidR="006C76D5" w:rsidRDefault="006C76D5"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2086">
        <w:rPr>
          <w:rFonts w:ascii="Times New Roman" w:hAnsi="Times New Roman" w:cs="Times New Roman"/>
          <w:sz w:val="24"/>
          <w:szCs w:val="24"/>
        </w:rPr>
        <w:t xml:space="preserve">Coefficient of curvature </w:t>
      </w:r>
      <w:r w:rsidR="001A58CC">
        <w:rPr>
          <w:rFonts w:ascii="Times New Roman" w:hAnsi="Times New Roman" w:cs="Times New Roman"/>
          <w:sz w:val="24"/>
          <w:szCs w:val="24"/>
        </w:rPr>
        <w:t>(C</w:t>
      </w:r>
      <w:r w:rsidR="001A58CC">
        <w:rPr>
          <w:rFonts w:ascii="Times New Roman" w:hAnsi="Times New Roman" w:cs="Times New Roman"/>
          <w:sz w:val="24"/>
          <w:szCs w:val="24"/>
          <w:vertAlign w:val="subscript"/>
        </w:rPr>
        <w:t>c</w:t>
      </w:r>
      <w:r w:rsidR="001A58CC">
        <w:rPr>
          <w:rFonts w:ascii="Times New Roman" w:hAnsi="Times New Roman" w:cs="Times New Roman"/>
          <w:sz w:val="24"/>
          <w:szCs w:val="24"/>
        </w:rPr>
        <w:t xml:space="preserve">) </w:t>
      </w:r>
      <w:r w:rsidRPr="00202086">
        <w:rPr>
          <w:rFonts w:ascii="Times New Roman" w:hAnsi="Times New Roman" w:cs="Times New Roman"/>
          <w:sz w:val="24"/>
          <w:szCs w:val="24"/>
        </w:rPr>
        <w:t>may be estimated as</w:t>
      </w:r>
      <w:r>
        <w:rPr>
          <w:rFonts w:ascii="Times New Roman" w:hAnsi="Times New Roman" w:cs="Times New Roman"/>
          <w:sz w:val="24"/>
          <w:szCs w:val="24"/>
        </w:rPr>
        <w:t>:</w:t>
      </w:r>
    </w:p>
    <w:p w:rsidR="006C76D5" w:rsidRPr="00777CE4" w:rsidRDefault="001440E8" w:rsidP="00BB3A1E">
      <w:pPr>
        <w:spacing w:line="360" w:lineRule="auto"/>
        <w:jc w:val="center"/>
        <w:rPr>
          <w:rFonts w:ascii="Times New Roman" w:eastAsiaTheme="minorEastAsia" w:hAnsi="Times New Roman" w:cs="Times New Roman"/>
          <w:sz w:val="28"/>
          <w:szCs w:val="24"/>
        </w:rPr>
      </w:pPr>
      <m:oMathPara>
        <m:oMathParaPr>
          <m:jc m:val="center"/>
        </m:oMathParaPr>
        <m:oMath>
          <m:sSub>
            <m:sSubPr>
              <m:ctrlPr>
                <w:rPr>
                  <w:rFonts w:ascii="Cambria Math" w:hAnsi="Cambria Math" w:cs="Times New Roman"/>
                  <w:sz w:val="28"/>
                  <w:szCs w:val="24"/>
                </w:rPr>
              </m:ctrlPr>
            </m:sSubPr>
            <m:e>
              <m:r>
                <w:rPr>
                  <w:rFonts w:ascii="Cambria Math" w:hAnsi="Cambria Math" w:cs="Times New Roman"/>
                  <w:sz w:val="28"/>
                  <w:szCs w:val="24"/>
                </w:rPr>
                <m:t>C</m:t>
              </m:r>
            </m:e>
            <m:sub>
              <m:r>
                <w:rPr>
                  <w:rFonts w:ascii="Cambria Math" w:hAnsi="Cambria Math" w:cs="Times New Roman"/>
                  <w:sz w:val="28"/>
                  <w:szCs w:val="24"/>
                </w:rPr>
                <m:t>c</m:t>
              </m:r>
            </m:sub>
          </m:sSub>
          <m:r>
            <w:rPr>
              <w:rFonts w:ascii="Cambria Math" w:hAnsi="Cambria Math" w:cs="Times New Roman"/>
              <w:sz w:val="28"/>
              <w:szCs w:val="24"/>
            </w:rPr>
            <m:t xml:space="preserve">= </m:t>
          </m:r>
          <m:f>
            <m:fPr>
              <m:ctrlPr>
                <w:rPr>
                  <w:rFonts w:ascii="Cambria Math" w:hAnsi="Cambria Math" w:cs="Times New Roman"/>
                  <w:sz w:val="28"/>
                  <w:szCs w:val="24"/>
                </w:rPr>
              </m:ctrlPr>
            </m:fPr>
            <m:num>
              <m:sSup>
                <m:sSupPr>
                  <m:ctrlPr>
                    <w:rPr>
                      <w:rFonts w:ascii="Cambria Math" w:hAnsi="Cambria Math" w:cs="Times New Roman"/>
                      <w:sz w:val="28"/>
                      <w:szCs w:val="24"/>
                    </w:rPr>
                  </m:ctrlPr>
                </m:sSupPr>
                <m:e>
                  <m:sSub>
                    <m:sSubPr>
                      <m:ctrlPr>
                        <w:rPr>
                          <w:rFonts w:ascii="Cambria Math" w:hAnsi="Cambria Math" w:cs="Times New Roman"/>
                          <w:sz w:val="28"/>
                          <w:szCs w:val="24"/>
                        </w:rPr>
                      </m:ctrlPr>
                    </m:sSubPr>
                    <m:e>
                      <m:r>
                        <w:rPr>
                          <w:rFonts w:ascii="Cambria Math" w:hAnsi="Cambria Math" w:cs="Times New Roman"/>
                          <w:sz w:val="28"/>
                          <w:szCs w:val="24"/>
                        </w:rPr>
                        <m:t>D</m:t>
                      </m:r>
                    </m:e>
                    <m:sub>
                      <m:r>
                        <w:rPr>
                          <w:rFonts w:ascii="Cambria Math" w:hAnsi="Cambria Math" w:cs="Times New Roman"/>
                          <w:sz w:val="28"/>
                          <w:szCs w:val="24"/>
                        </w:rPr>
                        <m:t>30</m:t>
                      </m:r>
                    </m:sub>
                  </m:sSub>
                </m:e>
                <m:sup>
                  <m:r>
                    <w:rPr>
                      <w:rFonts w:ascii="Cambria Math" w:hAnsi="Cambria Math" w:cs="Times New Roman"/>
                      <w:sz w:val="28"/>
                      <w:szCs w:val="24"/>
                    </w:rPr>
                    <m:t>2</m:t>
                  </m:r>
                </m:sup>
              </m:sSup>
            </m:num>
            <m:den>
              <m:sSub>
                <m:sSubPr>
                  <m:ctrlPr>
                    <w:rPr>
                      <w:rFonts w:ascii="Cambria Math" w:hAnsi="Cambria Math" w:cs="Times New Roman"/>
                      <w:sz w:val="28"/>
                      <w:szCs w:val="24"/>
                    </w:rPr>
                  </m:ctrlPr>
                </m:sSubPr>
                <m:e>
                  <m:r>
                    <w:rPr>
                      <w:rFonts w:ascii="Cambria Math" w:hAnsi="Cambria Math" w:cs="Times New Roman"/>
                      <w:sz w:val="28"/>
                      <w:szCs w:val="24"/>
                    </w:rPr>
                    <m:t>D</m:t>
                  </m:r>
                </m:e>
                <m:sub>
                  <m:r>
                    <w:rPr>
                      <w:rFonts w:ascii="Cambria Math" w:hAnsi="Cambria Math" w:cs="Times New Roman"/>
                      <w:sz w:val="28"/>
                      <w:szCs w:val="24"/>
                    </w:rPr>
                    <m:t>10</m:t>
                  </m:r>
                </m:sub>
              </m:sSub>
              <m:r>
                <m:rPr>
                  <m:sty m:val="p"/>
                </m:rPr>
                <w:rPr>
                  <w:rFonts w:ascii="Cambria Math" w:hAnsi="Cambria Math" w:cs="Times New Roman"/>
                  <w:sz w:val="28"/>
                  <w:szCs w:val="24"/>
                </w:rPr>
                <m:t xml:space="preserve"> x </m:t>
              </m:r>
              <m:sSub>
                <m:sSubPr>
                  <m:ctrlPr>
                    <w:rPr>
                      <w:rFonts w:ascii="Cambria Math" w:hAnsi="Cambria Math" w:cs="Times New Roman"/>
                      <w:sz w:val="28"/>
                      <w:szCs w:val="24"/>
                    </w:rPr>
                  </m:ctrlPr>
                </m:sSubPr>
                <m:e>
                  <m:r>
                    <w:rPr>
                      <w:rFonts w:ascii="Cambria Math" w:hAnsi="Cambria Math" w:cs="Times New Roman"/>
                      <w:sz w:val="28"/>
                      <w:szCs w:val="24"/>
                    </w:rPr>
                    <m:t xml:space="preserve">  D</m:t>
                  </m:r>
                </m:e>
                <m:sub>
                  <m:r>
                    <w:rPr>
                      <w:rFonts w:ascii="Cambria Math" w:hAnsi="Cambria Math" w:cs="Times New Roman"/>
                      <w:sz w:val="28"/>
                      <w:szCs w:val="24"/>
                    </w:rPr>
                    <m:t>60</m:t>
                  </m:r>
                </m:sub>
              </m:sSub>
            </m:den>
          </m:f>
        </m:oMath>
      </m:oMathPara>
    </w:p>
    <w:p w:rsidR="001A58CC" w:rsidRDefault="001A58CC" w:rsidP="00957C1A">
      <w:pPr>
        <w:spacing w:line="360" w:lineRule="auto"/>
        <w:jc w:val="both"/>
        <w:rPr>
          <w:rFonts w:ascii="Times New Roman" w:hAnsi="Times New Roman" w:cs="Times New Roman"/>
          <w:sz w:val="24"/>
          <w:szCs w:val="24"/>
        </w:rPr>
      </w:pPr>
      <w:r>
        <w:rPr>
          <w:rFonts w:ascii="Times New Roman" w:eastAsiaTheme="minorEastAsia" w:hAnsi="Times New Roman" w:cs="Times New Roman"/>
          <w:sz w:val="32"/>
          <w:szCs w:val="24"/>
        </w:rPr>
        <w:tab/>
      </w:r>
      <w:r w:rsidRPr="00202086">
        <w:rPr>
          <w:rFonts w:ascii="Times New Roman" w:hAnsi="Times New Roman" w:cs="Times New Roman"/>
          <w:sz w:val="24"/>
          <w:szCs w:val="24"/>
        </w:rPr>
        <w:t xml:space="preserve">Coefficient of curvature </w:t>
      </w:r>
      <w:r>
        <w:rPr>
          <w:rFonts w:ascii="Times New Roman" w:hAnsi="Times New Roman" w:cs="Times New Roman"/>
          <w:sz w:val="24"/>
          <w:szCs w:val="24"/>
        </w:rPr>
        <w:t>(C</w:t>
      </w:r>
      <w:r>
        <w:rPr>
          <w:rFonts w:ascii="Times New Roman" w:hAnsi="Times New Roman" w:cs="Times New Roman"/>
          <w:sz w:val="24"/>
          <w:szCs w:val="24"/>
          <w:vertAlign w:val="subscript"/>
        </w:rPr>
        <w:t>c</w:t>
      </w:r>
      <w:r>
        <w:rPr>
          <w:rFonts w:ascii="Times New Roman" w:hAnsi="Times New Roman" w:cs="Times New Roman"/>
          <w:sz w:val="24"/>
          <w:szCs w:val="24"/>
        </w:rPr>
        <w:t xml:space="preserve">) </w:t>
      </w:r>
      <w:r w:rsidRPr="00202086">
        <w:rPr>
          <w:rFonts w:ascii="Times New Roman" w:hAnsi="Times New Roman" w:cs="Times New Roman"/>
          <w:sz w:val="24"/>
          <w:szCs w:val="24"/>
        </w:rPr>
        <w:t>should lie between 1 and 3 for well grade gravel and sand.</w:t>
      </w:r>
    </w:p>
    <w:p w:rsidR="001A58CC" w:rsidRPr="001A58CC" w:rsidRDefault="001A58CC"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2086">
        <w:rPr>
          <w:rFonts w:ascii="Times New Roman" w:hAnsi="Times New Roman" w:cs="Times New Roman"/>
          <w:sz w:val="24"/>
          <w:szCs w:val="24"/>
        </w:rPr>
        <w:t>Uniformity coefficient</w:t>
      </w:r>
      <w:r w:rsidR="004840C9">
        <w:rPr>
          <w:rFonts w:ascii="Times New Roman" w:hAnsi="Times New Roman" w:cs="Times New Roman"/>
          <w:sz w:val="24"/>
          <w:szCs w:val="24"/>
        </w:rPr>
        <w:t xml:space="preserve"> (C</w:t>
      </w:r>
      <w:r w:rsidR="004840C9">
        <w:rPr>
          <w:rFonts w:ascii="Times New Roman" w:hAnsi="Times New Roman" w:cs="Times New Roman"/>
          <w:sz w:val="24"/>
          <w:szCs w:val="24"/>
          <w:vertAlign w:val="subscript"/>
        </w:rPr>
        <w:t>u</w:t>
      </w:r>
      <w:r w:rsidR="004840C9">
        <w:rPr>
          <w:rFonts w:ascii="Times New Roman" w:hAnsi="Times New Roman" w:cs="Times New Roman"/>
          <w:sz w:val="24"/>
          <w:szCs w:val="24"/>
        </w:rPr>
        <w:t>)</w:t>
      </w:r>
      <w:r w:rsidRPr="00202086">
        <w:rPr>
          <w:rFonts w:ascii="Times New Roman" w:hAnsi="Times New Roman" w:cs="Times New Roman"/>
          <w:sz w:val="24"/>
          <w:szCs w:val="24"/>
        </w:rPr>
        <w:t xml:space="preserve"> is given by:</w:t>
      </w:r>
      <w:r>
        <w:rPr>
          <w:rFonts w:ascii="Times New Roman" w:hAnsi="Times New Roman" w:cs="Times New Roman"/>
          <w:sz w:val="24"/>
          <w:szCs w:val="24"/>
        </w:rPr>
        <w:tab/>
      </w:r>
    </w:p>
    <w:p w:rsidR="001A58CC" w:rsidRDefault="001440E8" w:rsidP="00957C1A">
      <w:pPr>
        <w:spacing w:line="360" w:lineRule="auto"/>
        <w:jc w:val="both"/>
        <w:rPr>
          <w:rFonts w:ascii="Times New Roman" w:eastAsiaTheme="minorEastAsia" w:hAnsi="Times New Roman" w:cs="Times New Roman"/>
          <w:sz w:val="28"/>
          <w:szCs w:val="24"/>
        </w:rPr>
      </w:pPr>
      <m:oMathPara>
        <m:oMathParaPr>
          <m:jc m:val="center"/>
        </m:oMathParaPr>
        <m:oMath>
          <m:sSub>
            <m:sSubPr>
              <m:ctrlPr>
                <w:rPr>
                  <w:rFonts w:ascii="Cambria Math" w:hAnsi="Cambria Math" w:cs="Times New Roman"/>
                  <w:sz w:val="28"/>
                  <w:szCs w:val="24"/>
                </w:rPr>
              </m:ctrlPr>
            </m:sSubPr>
            <m:e>
              <m:r>
                <w:rPr>
                  <w:rFonts w:ascii="Cambria Math" w:hAnsi="Cambria Math" w:cs="Times New Roman"/>
                  <w:sz w:val="28"/>
                  <w:szCs w:val="24"/>
                </w:rPr>
                <m:t>C</m:t>
              </m:r>
            </m:e>
            <m:sub>
              <m:r>
                <m:rPr>
                  <m:sty m:val="p"/>
                </m:rPr>
                <w:rPr>
                  <w:rFonts w:ascii="Cambria Math" w:hAnsi="Cambria Math" w:cs="Times New Roman"/>
                  <w:sz w:val="28"/>
                  <w:szCs w:val="24"/>
                </w:rPr>
                <m:t>u</m:t>
              </m:r>
            </m:sub>
          </m:sSub>
          <m:r>
            <w:rPr>
              <w:rFonts w:ascii="Cambria Math" w:hAnsi="Cambria Math" w:cs="Times New Roman"/>
              <w:sz w:val="28"/>
              <w:szCs w:val="24"/>
            </w:rPr>
            <m:t xml:space="preserve">= </m:t>
          </m:r>
          <m:f>
            <m:fPr>
              <m:ctrlPr>
                <w:rPr>
                  <w:rFonts w:ascii="Cambria Math" w:hAnsi="Cambria Math" w:cs="Times New Roman"/>
                  <w:sz w:val="28"/>
                  <w:szCs w:val="24"/>
                </w:rPr>
              </m:ctrlPr>
            </m:fPr>
            <m:num>
              <m:sSub>
                <m:sSubPr>
                  <m:ctrlPr>
                    <w:rPr>
                      <w:rFonts w:ascii="Cambria Math" w:hAnsi="Cambria Math" w:cs="Times New Roman"/>
                      <w:sz w:val="28"/>
                      <w:szCs w:val="24"/>
                    </w:rPr>
                  </m:ctrlPr>
                </m:sSubPr>
                <m:e>
                  <m:r>
                    <w:rPr>
                      <w:rFonts w:ascii="Cambria Math" w:hAnsi="Cambria Math" w:cs="Times New Roman"/>
                      <w:sz w:val="28"/>
                      <w:szCs w:val="24"/>
                    </w:rPr>
                    <m:t>D</m:t>
                  </m:r>
                </m:e>
                <m:sub>
                  <m:r>
                    <m:rPr>
                      <m:sty m:val="p"/>
                    </m:rPr>
                    <w:rPr>
                      <w:rFonts w:ascii="Cambria Math" w:hAnsi="Cambria Math" w:cs="Times New Roman"/>
                      <w:sz w:val="28"/>
                      <w:szCs w:val="24"/>
                    </w:rPr>
                    <m:t>60</m:t>
                  </m:r>
                </m:sub>
              </m:sSub>
            </m:num>
            <m:den>
              <m:sSub>
                <m:sSubPr>
                  <m:ctrlPr>
                    <w:rPr>
                      <w:rFonts w:ascii="Cambria Math" w:hAnsi="Cambria Math" w:cs="Times New Roman"/>
                      <w:sz w:val="28"/>
                      <w:szCs w:val="24"/>
                    </w:rPr>
                  </m:ctrlPr>
                </m:sSubPr>
                <m:e>
                  <m:r>
                    <w:rPr>
                      <w:rFonts w:ascii="Cambria Math" w:hAnsi="Cambria Math" w:cs="Times New Roman"/>
                      <w:sz w:val="28"/>
                      <w:szCs w:val="24"/>
                    </w:rPr>
                    <m:t>D</m:t>
                  </m:r>
                </m:e>
                <m:sub>
                  <m:r>
                    <w:rPr>
                      <w:rFonts w:ascii="Cambria Math" w:hAnsi="Cambria Math" w:cs="Times New Roman"/>
                      <w:sz w:val="28"/>
                      <w:szCs w:val="24"/>
                    </w:rPr>
                    <m:t>10</m:t>
                  </m:r>
                </m:sub>
              </m:sSub>
              <m:r>
                <m:rPr>
                  <m:sty m:val="p"/>
                </m:rPr>
                <w:rPr>
                  <w:rFonts w:ascii="Cambria Math" w:hAnsi="Cambria Math" w:cs="Times New Roman"/>
                  <w:sz w:val="28"/>
                  <w:szCs w:val="24"/>
                </w:rPr>
                <m:t xml:space="preserve"> </m:t>
              </m:r>
            </m:den>
          </m:f>
        </m:oMath>
      </m:oMathPara>
    </w:p>
    <w:p w:rsidR="00575B72" w:rsidRPr="00575B72" w:rsidRDefault="00575B72" w:rsidP="00957C1A">
      <w:pPr>
        <w:spacing w:line="360" w:lineRule="auto"/>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ab/>
      </w:r>
      <w:r w:rsidRPr="00202086">
        <w:rPr>
          <w:rFonts w:ascii="Times New Roman" w:hAnsi="Times New Roman" w:cs="Times New Roman"/>
          <w:sz w:val="24"/>
          <w:szCs w:val="24"/>
        </w:rPr>
        <w:t>Its value should be more than 4 for well graded gravel and more than 6 for well graded sand</w:t>
      </w:r>
      <w:r>
        <w:rPr>
          <w:rFonts w:ascii="Times New Roman" w:hAnsi="Times New Roman" w:cs="Times New Roman"/>
          <w:sz w:val="24"/>
          <w:szCs w:val="24"/>
        </w:rPr>
        <w:t>.</w:t>
      </w:r>
    </w:p>
    <w:p w:rsidR="00575B72" w:rsidRDefault="00575B72" w:rsidP="00957C1A">
      <w:pPr>
        <w:spacing w:line="360" w:lineRule="auto"/>
        <w:jc w:val="both"/>
        <w:rPr>
          <w:rFonts w:ascii="Times New Roman" w:hAnsi="Times New Roman" w:cs="Times New Roman"/>
          <w:sz w:val="24"/>
          <w:szCs w:val="24"/>
        </w:rPr>
      </w:pPr>
      <w:r w:rsidRPr="00575B72">
        <w:rPr>
          <w:rFonts w:ascii="Times New Roman" w:eastAsiaTheme="minorEastAsia" w:hAnsi="Times New Roman" w:cs="Times New Roman"/>
          <w:sz w:val="24"/>
          <w:szCs w:val="24"/>
        </w:rPr>
        <w:t>Were</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sz w:val="24"/>
          <w:szCs w:val="24"/>
        </w:rPr>
        <w:t>D</w:t>
      </w:r>
      <w:r>
        <w:rPr>
          <w:rFonts w:ascii="Times New Roman" w:hAnsi="Times New Roman" w:cs="Times New Roman"/>
          <w:sz w:val="24"/>
          <w:szCs w:val="24"/>
          <w:vertAlign w:val="subscript"/>
        </w:rPr>
        <w:t>60</w:t>
      </w:r>
      <w:r>
        <w:rPr>
          <w:rFonts w:ascii="Times New Roman" w:hAnsi="Times New Roman" w:cs="Times New Roman"/>
          <w:sz w:val="24"/>
          <w:szCs w:val="24"/>
        </w:rPr>
        <w:t xml:space="preserve"> = </w:t>
      </w:r>
      <w:r w:rsidRPr="00202086">
        <w:rPr>
          <w:rFonts w:ascii="Times New Roman" w:hAnsi="Times New Roman" w:cs="Times New Roman"/>
          <w:sz w:val="24"/>
          <w:szCs w:val="24"/>
        </w:rPr>
        <w:t>particle size at 60% finer</w:t>
      </w:r>
      <w:r>
        <w:rPr>
          <w:rFonts w:ascii="Times New Roman" w:hAnsi="Times New Roman" w:cs="Times New Roman"/>
          <w:sz w:val="24"/>
          <w:szCs w:val="24"/>
        </w:rPr>
        <w:t>.</w:t>
      </w:r>
    </w:p>
    <w:p w:rsidR="00575B72" w:rsidRDefault="00575B72"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r>
        <w:rPr>
          <w:rFonts w:ascii="Times New Roman" w:hAnsi="Times New Roman" w:cs="Times New Roman"/>
          <w:sz w:val="24"/>
          <w:szCs w:val="24"/>
          <w:vertAlign w:val="subscript"/>
        </w:rPr>
        <w:t>30</w:t>
      </w:r>
      <w:r>
        <w:rPr>
          <w:rFonts w:ascii="Times New Roman" w:hAnsi="Times New Roman" w:cs="Times New Roman"/>
          <w:sz w:val="24"/>
          <w:szCs w:val="24"/>
        </w:rPr>
        <w:t xml:space="preserve"> = particle size at 3</w:t>
      </w:r>
      <w:r w:rsidRPr="00202086">
        <w:rPr>
          <w:rFonts w:ascii="Times New Roman" w:hAnsi="Times New Roman" w:cs="Times New Roman"/>
          <w:sz w:val="24"/>
          <w:szCs w:val="24"/>
        </w:rPr>
        <w:t>0% finer</w:t>
      </w:r>
      <w:r>
        <w:rPr>
          <w:rFonts w:ascii="Times New Roman" w:hAnsi="Times New Roman" w:cs="Times New Roman"/>
          <w:sz w:val="24"/>
          <w:szCs w:val="24"/>
        </w:rPr>
        <w:t>.</w:t>
      </w:r>
    </w:p>
    <w:p w:rsidR="00575B72" w:rsidRDefault="00575B72"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w:t>
      </w:r>
      <w:r>
        <w:rPr>
          <w:rFonts w:ascii="Times New Roman" w:hAnsi="Times New Roman" w:cs="Times New Roman"/>
          <w:sz w:val="24"/>
          <w:szCs w:val="24"/>
          <w:vertAlign w:val="subscript"/>
        </w:rPr>
        <w:t>10</w:t>
      </w:r>
      <w:r>
        <w:rPr>
          <w:rFonts w:ascii="Times New Roman" w:hAnsi="Times New Roman" w:cs="Times New Roman"/>
          <w:sz w:val="24"/>
          <w:szCs w:val="24"/>
        </w:rPr>
        <w:t xml:space="preserve"> = particle size at 1</w:t>
      </w:r>
      <w:r w:rsidRPr="00202086">
        <w:rPr>
          <w:rFonts w:ascii="Times New Roman" w:hAnsi="Times New Roman" w:cs="Times New Roman"/>
          <w:sz w:val="24"/>
          <w:szCs w:val="24"/>
        </w:rPr>
        <w:t>0% finer</w:t>
      </w:r>
      <w:r>
        <w:rPr>
          <w:rFonts w:ascii="Times New Roman" w:hAnsi="Times New Roman" w:cs="Times New Roman"/>
          <w:sz w:val="24"/>
          <w:szCs w:val="24"/>
        </w:rPr>
        <w:t>.</w:t>
      </w:r>
    </w:p>
    <w:p w:rsidR="004638EE" w:rsidRDefault="004638EE" w:rsidP="00957C1A">
      <w:pPr>
        <w:spacing w:line="360" w:lineRule="auto"/>
        <w:jc w:val="both"/>
        <w:rPr>
          <w:rFonts w:ascii="Times New Roman" w:eastAsiaTheme="minorEastAsia" w:hAnsi="Times New Roman" w:cs="Times New Roman"/>
          <w:sz w:val="28"/>
          <w:szCs w:val="28"/>
        </w:rPr>
      </w:pPr>
      <w:r w:rsidRPr="00DA6919">
        <w:rPr>
          <w:rFonts w:ascii="Times New Roman" w:eastAsiaTheme="minorEastAsia" w:hAnsi="Times New Roman" w:cs="Times New Roman"/>
          <w:sz w:val="28"/>
          <w:szCs w:val="28"/>
        </w:rPr>
        <w:t>APPLICATION:</w:t>
      </w:r>
    </w:p>
    <w:p w:rsidR="006D0E77" w:rsidRDefault="006D0E77" w:rsidP="00BB3A1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r w:rsidRPr="006D0E77">
        <w:rPr>
          <w:rFonts w:ascii="Times New Roman" w:eastAsiaTheme="minorEastAsia" w:hAnsi="Times New Roman" w:cs="Times New Roman"/>
          <w:sz w:val="24"/>
          <w:szCs w:val="24"/>
        </w:rPr>
        <w:t>The percentage of different size of soil particles coarser than 75 micron is determined. Coarse soils are mainly classified by sieve analysis. The grain size distribution curve gives an idea regarding the gradation of the soil, that is, it is possible to identify whether the soil is well graded or poorly graded. In mechanical soil stabilization, the main principle is to mix a few selected soils in such a proportion that a desired grain size distribution is obtained for the design mix. Hence for proportioning the selected soils, the grain size distribution of each soil is to be first known</w:t>
      </w:r>
      <w:r>
        <w:rPr>
          <w:rFonts w:ascii="Times New Roman" w:eastAsiaTheme="minorEastAsia" w:hAnsi="Times New Roman" w:cs="Times New Roman"/>
          <w:sz w:val="24"/>
          <w:szCs w:val="24"/>
        </w:rPr>
        <w:t>.</w:t>
      </w:r>
    </w:p>
    <w:p w:rsidR="007B21EF" w:rsidRPr="00DA6919" w:rsidRDefault="007B21EF" w:rsidP="00957C1A">
      <w:pPr>
        <w:spacing w:line="360" w:lineRule="auto"/>
        <w:jc w:val="both"/>
        <w:rPr>
          <w:rFonts w:ascii="Times New Roman" w:eastAsiaTheme="minorEastAsia" w:hAnsi="Times New Roman" w:cs="Times New Roman"/>
          <w:sz w:val="28"/>
          <w:szCs w:val="28"/>
        </w:rPr>
      </w:pPr>
      <w:r w:rsidRPr="00DA6919">
        <w:rPr>
          <w:rFonts w:ascii="Times New Roman" w:eastAsiaTheme="minorEastAsia" w:hAnsi="Times New Roman" w:cs="Times New Roman"/>
          <w:sz w:val="28"/>
          <w:szCs w:val="28"/>
        </w:rPr>
        <w:t>PROCEDURE:</w:t>
      </w:r>
    </w:p>
    <w:p w:rsidR="004840C9" w:rsidRPr="004840C9" w:rsidRDefault="004840C9" w:rsidP="00957C1A">
      <w:pPr>
        <w:pStyle w:val="ListParagraph"/>
        <w:numPr>
          <w:ilvl w:val="0"/>
          <w:numId w:val="3"/>
        </w:numPr>
        <w:spacing w:line="360" w:lineRule="auto"/>
        <w:jc w:val="both"/>
        <w:rPr>
          <w:rFonts w:ascii="Times New Roman" w:eastAsiaTheme="minorEastAsia" w:hAnsi="Times New Roman" w:cs="Times New Roman"/>
          <w:sz w:val="24"/>
          <w:szCs w:val="24"/>
        </w:rPr>
      </w:pPr>
      <w:r w:rsidRPr="007F718D">
        <w:rPr>
          <w:rFonts w:ascii="Times New Roman" w:hAnsi="Times New Roman" w:cs="Times New Roman"/>
          <w:sz w:val="24"/>
          <w:szCs w:val="24"/>
        </w:rPr>
        <w:t>Weight accurately about 200gms of oven dried soil sample. If the soil has a large fraction greater than 4.75mm size, then greater quantity of soil, that is, about 5.0 Kg should be taken. For soil containing some particle greater than 4.75 mm size, the weight of the soil sample for grain size analysis should be taken as 0.5 Kg to 1.0 Kg</w:t>
      </w:r>
      <w:r>
        <w:rPr>
          <w:rFonts w:ascii="Times New Roman" w:hAnsi="Times New Roman" w:cs="Times New Roman"/>
          <w:sz w:val="24"/>
          <w:szCs w:val="24"/>
        </w:rPr>
        <w:t>.</w:t>
      </w:r>
    </w:p>
    <w:p w:rsidR="004840C9" w:rsidRPr="004840C9" w:rsidRDefault="004840C9" w:rsidP="00957C1A">
      <w:pPr>
        <w:pStyle w:val="ListParagraph"/>
        <w:numPr>
          <w:ilvl w:val="0"/>
          <w:numId w:val="3"/>
        </w:numPr>
        <w:spacing w:line="360" w:lineRule="auto"/>
        <w:jc w:val="both"/>
        <w:rPr>
          <w:rFonts w:ascii="Times New Roman" w:eastAsiaTheme="minorEastAsia" w:hAnsi="Times New Roman" w:cs="Times New Roman"/>
          <w:sz w:val="24"/>
          <w:szCs w:val="24"/>
        </w:rPr>
      </w:pPr>
      <w:r w:rsidRPr="007F718D">
        <w:rPr>
          <w:rFonts w:ascii="Times New Roman" w:hAnsi="Times New Roman" w:cs="Times New Roman"/>
          <w:sz w:val="24"/>
          <w:szCs w:val="24"/>
        </w:rPr>
        <w:t xml:space="preserve">Clean the sieves and pan with brush and weigh them </w:t>
      </w:r>
      <w:proofErr w:type="spellStart"/>
      <w:r w:rsidRPr="007F718D">
        <w:rPr>
          <w:rFonts w:ascii="Times New Roman" w:hAnsi="Times New Roman" w:cs="Times New Roman"/>
          <w:sz w:val="24"/>
          <w:szCs w:val="24"/>
        </w:rPr>
        <w:t>upto</w:t>
      </w:r>
      <w:proofErr w:type="spellEnd"/>
      <w:r w:rsidRPr="007F718D">
        <w:rPr>
          <w:rFonts w:ascii="Times New Roman" w:hAnsi="Times New Roman" w:cs="Times New Roman"/>
          <w:sz w:val="24"/>
          <w:szCs w:val="24"/>
        </w:rPr>
        <w:t xml:space="preserve"> 0.1 gm accuracy. Arrange the sieves in the order as shown in Table. The first set shall consist of sieves of size 300 mm, 80mm, 40mm, 20mm, 10mm, and 4.75 mm. While the second set shall consist of sieves of sizes 2mm, 850 micron, 425 micron, 150 micron, and 75 micron</w:t>
      </w:r>
      <w:r>
        <w:rPr>
          <w:rFonts w:ascii="Times New Roman" w:hAnsi="Times New Roman" w:cs="Times New Roman"/>
          <w:sz w:val="24"/>
          <w:szCs w:val="24"/>
        </w:rPr>
        <w:t>.</w:t>
      </w:r>
    </w:p>
    <w:p w:rsidR="004840C9" w:rsidRPr="004840C9" w:rsidRDefault="004840C9" w:rsidP="00957C1A">
      <w:pPr>
        <w:pStyle w:val="ListParagraph"/>
        <w:numPr>
          <w:ilvl w:val="0"/>
          <w:numId w:val="3"/>
        </w:numPr>
        <w:spacing w:line="360" w:lineRule="auto"/>
        <w:jc w:val="both"/>
        <w:rPr>
          <w:rFonts w:ascii="Times New Roman" w:eastAsiaTheme="minorEastAsia" w:hAnsi="Times New Roman" w:cs="Times New Roman"/>
          <w:sz w:val="24"/>
          <w:szCs w:val="24"/>
        </w:rPr>
      </w:pPr>
      <w:r w:rsidRPr="007F718D">
        <w:rPr>
          <w:rFonts w:ascii="Times New Roman" w:hAnsi="Times New Roman" w:cs="Times New Roman"/>
          <w:sz w:val="24"/>
          <w:szCs w:val="24"/>
        </w:rPr>
        <w:t>Keep the required quantity of soil sample on the top sieve and shake it with mechanical sieve shaker for about 5 to 10 minutes. Care should be taken to tightly fit the lid cover on the top sieve</w:t>
      </w:r>
      <w:r>
        <w:rPr>
          <w:rFonts w:ascii="Times New Roman" w:hAnsi="Times New Roman" w:cs="Times New Roman"/>
          <w:sz w:val="24"/>
          <w:szCs w:val="24"/>
        </w:rPr>
        <w:t>.</w:t>
      </w:r>
    </w:p>
    <w:p w:rsidR="007B21EF" w:rsidRPr="004840C9" w:rsidRDefault="004840C9" w:rsidP="00957C1A">
      <w:pPr>
        <w:pStyle w:val="ListParagraph"/>
        <w:numPr>
          <w:ilvl w:val="0"/>
          <w:numId w:val="3"/>
        </w:numPr>
        <w:spacing w:line="360" w:lineRule="auto"/>
        <w:jc w:val="both"/>
        <w:rPr>
          <w:rFonts w:ascii="Times New Roman" w:eastAsiaTheme="minorEastAsia" w:hAnsi="Times New Roman" w:cs="Times New Roman"/>
          <w:sz w:val="24"/>
          <w:szCs w:val="24"/>
        </w:rPr>
      </w:pPr>
      <w:r w:rsidRPr="007F718D">
        <w:rPr>
          <w:rFonts w:ascii="Times New Roman" w:hAnsi="Times New Roman" w:cs="Times New Roman"/>
          <w:sz w:val="24"/>
          <w:szCs w:val="24"/>
        </w:rPr>
        <w:t>After shaking the soil on the sieve shaker, weigh the soil retained on each sieve. The sum of the retained soil must tally with the original weight of soil taken</w:t>
      </w:r>
      <w:r>
        <w:rPr>
          <w:rFonts w:ascii="Times New Roman" w:hAnsi="Times New Roman" w:cs="Times New Roman"/>
          <w:sz w:val="24"/>
          <w:szCs w:val="24"/>
        </w:rPr>
        <w:t>.</w:t>
      </w:r>
    </w:p>
    <w:p w:rsidR="00F36C99" w:rsidRPr="00DA6919" w:rsidRDefault="00F36C99" w:rsidP="00957C1A">
      <w:pPr>
        <w:spacing w:line="360" w:lineRule="auto"/>
        <w:jc w:val="both"/>
        <w:rPr>
          <w:rFonts w:ascii="Times New Roman" w:eastAsiaTheme="minorEastAsia" w:hAnsi="Times New Roman" w:cs="Times New Roman"/>
          <w:sz w:val="28"/>
          <w:szCs w:val="28"/>
        </w:rPr>
      </w:pPr>
      <w:r w:rsidRPr="00DA6919">
        <w:rPr>
          <w:rFonts w:ascii="Times New Roman" w:eastAsiaTheme="minorEastAsia" w:hAnsi="Times New Roman" w:cs="Times New Roman"/>
          <w:sz w:val="28"/>
          <w:szCs w:val="28"/>
        </w:rPr>
        <w:t>PRECAUTIONS:</w:t>
      </w:r>
    </w:p>
    <w:p w:rsidR="00F36C99" w:rsidRPr="004840C9" w:rsidRDefault="004840C9" w:rsidP="00957C1A">
      <w:pPr>
        <w:pStyle w:val="ListParagraph"/>
        <w:numPr>
          <w:ilvl w:val="0"/>
          <w:numId w:val="5"/>
        </w:numPr>
        <w:spacing w:line="360" w:lineRule="auto"/>
        <w:jc w:val="both"/>
        <w:rPr>
          <w:rFonts w:ascii="Times New Roman" w:eastAsiaTheme="minorEastAsia" w:hAnsi="Times New Roman" w:cs="Times New Roman"/>
          <w:sz w:val="24"/>
          <w:szCs w:val="24"/>
        </w:rPr>
      </w:pPr>
      <w:r w:rsidRPr="007F718D">
        <w:rPr>
          <w:rFonts w:ascii="Times New Roman" w:hAnsi="Times New Roman" w:cs="Times New Roman"/>
          <w:sz w:val="24"/>
          <w:szCs w:val="24"/>
        </w:rPr>
        <w:t>During shaking the lid on the topmost sieve should be kept tight to prevent escape of soils</w:t>
      </w:r>
      <w:r>
        <w:rPr>
          <w:rFonts w:ascii="Times New Roman" w:hAnsi="Times New Roman" w:cs="Times New Roman"/>
          <w:sz w:val="24"/>
          <w:szCs w:val="24"/>
        </w:rPr>
        <w:t>.</w:t>
      </w:r>
    </w:p>
    <w:p w:rsidR="004840C9" w:rsidRPr="004840C9" w:rsidRDefault="004840C9" w:rsidP="00957C1A">
      <w:pPr>
        <w:pStyle w:val="ListParagraph"/>
        <w:numPr>
          <w:ilvl w:val="0"/>
          <w:numId w:val="5"/>
        </w:numPr>
        <w:spacing w:line="360" w:lineRule="auto"/>
        <w:jc w:val="both"/>
        <w:rPr>
          <w:rFonts w:ascii="Times New Roman" w:eastAsiaTheme="minorEastAsia" w:hAnsi="Times New Roman" w:cs="Times New Roman"/>
          <w:sz w:val="24"/>
          <w:szCs w:val="24"/>
        </w:rPr>
      </w:pPr>
      <w:r w:rsidRPr="007F718D">
        <w:rPr>
          <w:rFonts w:ascii="Times New Roman" w:hAnsi="Times New Roman" w:cs="Times New Roman"/>
          <w:sz w:val="24"/>
          <w:szCs w:val="24"/>
        </w:rPr>
        <w:t xml:space="preserve">While drying the soil, the temperature of the oven should not be more than 105 c because higher temperature may cause some permanent change in </w:t>
      </w:r>
      <w:proofErr w:type="gramStart"/>
      <w:r w:rsidRPr="007F718D">
        <w:rPr>
          <w:rFonts w:ascii="Times New Roman" w:hAnsi="Times New Roman" w:cs="Times New Roman"/>
          <w:sz w:val="24"/>
          <w:szCs w:val="24"/>
        </w:rPr>
        <w:t>the  75</w:t>
      </w:r>
      <w:proofErr w:type="gramEnd"/>
      <w:r w:rsidRPr="007F718D">
        <w:rPr>
          <w:rFonts w:ascii="Times New Roman" w:hAnsi="Times New Roman" w:cs="Times New Roman"/>
          <w:sz w:val="24"/>
          <w:szCs w:val="24"/>
        </w:rPr>
        <w:t xml:space="preserve"> fraction</w:t>
      </w:r>
      <w:r>
        <w:rPr>
          <w:rFonts w:ascii="Times New Roman" w:hAnsi="Times New Roman" w:cs="Times New Roman"/>
          <w:sz w:val="24"/>
          <w:szCs w:val="24"/>
        </w:rPr>
        <w:t>.</w:t>
      </w:r>
    </w:p>
    <w:p w:rsidR="004840C9" w:rsidRDefault="00D56BFA" w:rsidP="00957C1A">
      <w:pPr>
        <w:spacing w:line="360" w:lineRule="auto"/>
        <w:jc w:val="both"/>
        <w:rPr>
          <w:rFonts w:ascii="Times New Roman" w:eastAsiaTheme="minorEastAsia" w:hAnsi="Times New Roman" w:cs="Times New Roman"/>
          <w:sz w:val="28"/>
          <w:szCs w:val="28"/>
        </w:rPr>
      </w:pPr>
      <w:r w:rsidRPr="00DA6919">
        <w:rPr>
          <w:rFonts w:ascii="Times New Roman" w:eastAsiaTheme="minorEastAsia" w:hAnsi="Times New Roman" w:cs="Times New Roman"/>
          <w:sz w:val="28"/>
          <w:szCs w:val="28"/>
        </w:rPr>
        <w:t>OBSERVATION AND CALCULATION TABLE:</w:t>
      </w:r>
    </w:p>
    <w:p w:rsidR="004840C9" w:rsidRPr="003141AF" w:rsidRDefault="004840C9" w:rsidP="00957C1A">
      <w:pPr>
        <w:spacing w:line="360" w:lineRule="auto"/>
        <w:jc w:val="both"/>
        <w:rPr>
          <w:rFonts w:ascii="Times New Roman" w:hAnsi="Times New Roman" w:cs="Times New Roman"/>
          <w:sz w:val="24"/>
          <w:szCs w:val="24"/>
          <w:u w:val="single"/>
        </w:rPr>
      </w:pPr>
      <w:r w:rsidRPr="007F718D">
        <w:rPr>
          <w:rFonts w:ascii="Times New Roman" w:hAnsi="Times New Roman" w:cs="Times New Roman"/>
          <w:sz w:val="24"/>
          <w:szCs w:val="24"/>
        </w:rPr>
        <w:t>Mass of soil Sample taken for Analysis</w:t>
      </w:r>
      <w:r>
        <w:rPr>
          <w:rFonts w:ascii="Times New Roman" w:hAnsi="Times New Roman" w:cs="Times New Roman"/>
          <w:sz w:val="24"/>
          <w:szCs w:val="24"/>
        </w:rPr>
        <w:t xml:space="preserve"> = </w:t>
      </w:r>
      <w:r w:rsidR="003141AF" w:rsidRPr="003141AF">
        <w:rPr>
          <w:rFonts w:ascii="Times New Roman" w:hAnsi="Times New Roman" w:cs="Times New Roman"/>
          <w:sz w:val="24"/>
          <w:szCs w:val="24"/>
          <w:u w:val="single"/>
        </w:rPr>
        <w:t xml:space="preserve">    M</w:t>
      </w:r>
      <w:r w:rsidR="003141AF">
        <w:rPr>
          <w:rFonts w:ascii="Times New Roman" w:hAnsi="Times New Roman" w:cs="Times New Roman"/>
          <w:sz w:val="24"/>
          <w:szCs w:val="24"/>
          <w:u w:val="single"/>
        </w:rPr>
        <w:t>____</w:t>
      </w:r>
    </w:p>
    <w:tbl>
      <w:tblPr>
        <w:tblStyle w:val="TableGrid"/>
        <w:tblW w:w="0" w:type="auto"/>
        <w:tblLook w:val="04A0"/>
      </w:tblPr>
      <w:tblGrid>
        <w:gridCol w:w="1809"/>
        <w:gridCol w:w="1823"/>
        <w:gridCol w:w="1821"/>
        <w:gridCol w:w="1958"/>
        <w:gridCol w:w="1831"/>
      </w:tblGrid>
      <w:tr w:rsidR="004444A0" w:rsidTr="00C8729F">
        <w:trPr>
          <w:trHeight w:val="973"/>
        </w:trPr>
        <w:tc>
          <w:tcPr>
            <w:tcW w:w="1848" w:type="dxa"/>
          </w:tcPr>
          <w:p w:rsidR="004444A0" w:rsidRPr="00F66F5C" w:rsidRDefault="004444A0"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Sieve size</w:t>
            </w:r>
          </w:p>
          <w:p w:rsidR="004444A0" w:rsidRPr="00F66F5C" w:rsidRDefault="004444A0"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(mm)</w:t>
            </w:r>
          </w:p>
        </w:tc>
        <w:tc>
          <w:tcPr>
            <w:tcW w:w="1848" w:type="dxa"/>
          </w:tcPr>
          <w:p w:rsidR="004444A0" w:rsidRPr="00F66F5C" w:rsidRDefault="004444A0"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Mass of soil Retained (</w:t>
            </w:r>
            <w:proofErr w:type="spellStart"/>
            <w:r w:rsidRPr="00F66F5C">
              <w:rPr>
                <w:rFonts w:ascii="Times New Roman" w:eastAsiaTheme="minorEastAsia" w:hAnsi="Times New Roman" w:cs="Times New Roman"/>
                <w:b/>
                <w:sz w:val="24"/>
                <w:szCs w:val="24"/>
              </w:rPr>
              <w:t>gms</w:t>
            </w:r>
            <w:proofErr w:type="spellEnd"/>
            <w:r w:rsidRPr="00F66F5C">
              <w:rPr>
                <w:rFonts w:ascii="Times New Roman" w:eastAsiaTheme="minorEastAsia" w:hAnsi="Times New Roman" w:cs="Times New Roman"/>
                <w:b/>
                <w:sz w:val="24"/>
                <w:szCs w:val="24"/>
              </w:rPr>
              <w:t>)</w:t>
            </w:r>
          </w:p>
        </w:tc>
        <w:tc>
          <w:tcPr>
            <w:tcW w:w="1848" w:type="dxa"/>
          </w:tcPr>
          <w:p w:rsidR="004444A0" w:rsidRDefault="00822CE0"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 of soil retained (%)</w:t>
            </w:r>
          </w:p>
          <w:p w:rsidR="002F7B7F" w:rsidRPr="00F66F5C" w:rsidRDefault="002F7B7F" w:rsidP="00957C1A">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=(x/M)</w:t>
            </w:r>
          </w:p>
        </w:tc>
        <w:tc>
          <w:tcPr>
            <w:tcW w:w="1849" w:type="dxa"/>
          </w:tcPr>
          <w:p w:rsidR="004444A0" w:rsidRPr="00F66F5C" w:rsidRDefault="006F1FED"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Cumulative % of soil retained (%)</w:t>
            </w:r>
          </w:p>
        </w:tc>
        <w:tc>
          <w:tcPr>
            <w:tcW w:w="1849" w:type="dxa"/>
          </w:tcPr>
          <w:p w:rsidR="006F1FED" w:rsidRPr="00F66F5C" w:rsidRDefault="006F1FED"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 finer</w:t>
            </w:r>
          </w:p>
          <w:p w:rsidR="00822CE0" w:rsidRPr="00F66F5C" w:rsidRDefault="00F66F5C" w:rsidP="00957C1A">
            <w:pPr>
              <w:jc w:val="both"/>
              <w:rPr>
                <w:rFonts w:ascii="Times New Roman" w:eastAsiaTheme="minorEastAsia" w:hAnsi="Times New Roman" w:cs="Times New Roman"/>
                <w:b/>
                <w:sz w:val="24"/>
                <w:szCs w:val="24"/>
              </w:rPr>
            </w:pPr>
            <w:r w:rsidRPr="00F66F5C">
              <w:rPr>
                <w:rFonts w:ascii="Times New Roman" w:eastAsiaTheme="minorEastAsia" w:hAnsi="Times New Roman" w:cs="Times New Roman"/>
                <w:b/>
                <w:sz w:val="24"/>
                <w:szCs w:val="24"/>
              </w:rPr>
              <w:t>=</w:t>
            </w:r>
            <w:r w:rsidR="00822CE0" w:rsidRPr="00F66F5C">
              <w:rPr>
                <w:rFonts w:ascii="Times New Roman" w:eastAsiaTheme="minorEastAsia" w:hAnsi="Times New Roman" w:cs="Times New Roman"/>
                <w:b/>
                <w:sz w:val="24"/>
                <w:szCs w:val="24"/>
              </w:rPr>
              <w:t xml:space="preserve">(100 </w:t>
            </w:r>
            <w:r w:rsidRPr="00F66F5C">
              <w:rPr>
                <w:rFonts w:ascii="Times New Roman" w:eastAsiaTheme="minorEastAsia" w:hAnsi="Times New Roman" w:cs="Times New Roman"/>
                <w:b/>
                <w:sz w:val="24"/>
                <w:szCs w:val="24"/>
              </w:rPr>
              <w:t>–</w:t>
            </w:r>
            <w:r w:rsidR="00822CE0" w:rsidRPr="00F66F5C">
              <w:rPr>
                <w:rFonts w:ascii="Times New Roman" w:eastAsiaTheme="minorEastAsia" w:hAnsi="Times New Roman" w:cs="Times New Roman"/>
                <w:b/>
                <w:sz w:val="24"/>
                <w:szCs w:val="24"/>
              </w:rPr>
              <w:t xml:space="preserve"> </w:t>
            </w:r>
            <w:r w:rsidRPr="00F66F5C">
              <w:rPr>
                <w:rFonts w:ascii="Times New Roman" w:eastAsiaTheme="minorEastAsia" w:hAnsi="Times New Roman" w:cs="Times New Roman"/>
                <w:b/>
                <w:sz w:val="24"/>
                <w:szCs w:val="24"/>
              </w:rPr>
              <w:t>p)</w:t>
            </w:r>
          </w:p>
        </w:tc>
      </w:tr>
      <w:tr w:rsidR="004444A0" w:rsidTr="004444A0">
        <w:tc>
          <w:tcPr>
            <w:tcW w:w="1848" w:type="dxa"/>
          </w:tcPr>
          <w:p w:rsidR="004444A0" w:rsidRPr="00F66F5C" w:rsidRDefault="006F1FED"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80</w:t>
            </w:r>
          </w:p>
        </w:tc>
        <w:tc>
          <w:tcPr>
            <w:tcW w:w="1848" w:type="dxa"/>
          </w:tcPr>
          <w:p w:rsidR="004444A0" w:rsidRPr="00F66F5C" w:rsidRDefault="00822CE0" w:rsidP="00957C1A">
            <w:pPr>
              <w:spacing w:line="360" w:lineRule="auto"/>
              <w:jc w:val="both"/>
              <w:rPr>
                <w:rFonts w:ascii="Times New Roman" w:eastAsiaTheme="minorEastAsia" w:hAnsi="Times New Roman" w:cs="Times New Roman"/>
                <w:sz w:val="24"/>
                <w:szCs w:val="24"/>
                <w:vertAlign w:val="subscript"/>
              </w:rPr>
            </w:pPr>
            <w:r w:rsidRPr="00F66F5C">
              <w:rPr>
                <w:rFonts w:ascii="Times New Roman" w:eastAsiaTheme="minorEastAsia" w:hAnsi="Times New Roman" w:cs="Times New Roman"/>
                <w:sz w:val="24"/>
                <w:szCs w:val="24"/>
              </w:rPr>
              <w:t>x</w:t>
            </w:r>
            <w:r w:rsidR="00C8729F" w:rsidRPr="00F66F5C">
              <w:rPr>
                <w:rFonts w:ascii="Times New Roman" w:eastAsiaTheme="minorEastAsia" w:hAnsi="Times New Roman" w:cs="Times New Roman"/>
                <w:sz w:val="24"/>
                <w:szCs w:val="24"/>
              </w:rPr>
              <w:t>1</w:t>
            </w:r>
          </w:p>
        </w:tc>
        <w:tc>
          <w:tcPr>
            <w:tcW w:w="1848" w:type="dxa"/>
          </w:tcPr>
          <w:p w:rsidR="004444A0" w:rsidRPr="00F66F5C" w:rsidRDefault="00822CE0"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y1</w:t>
            </w:r>
          </w:p>
        </w:tc>
        <w:tc>
          <w:tcPr>
            <w:tcW w:w="1849" w:type="dxa"/>
          </w:tcPr>
          <w:p w:rsidR="004444A0" w:rsidRPr="00F66F5C" w:rsidRDefault="00F66F5C"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p1=</w:t>
            </w:r>
            <w:r w:rsidR="00822CE0" w:rsidRPr="00F66F5C">
              <w:rPr>
                <w:rFonts w:ascii="Times New Roman" w:eastAsiaTheme="minorEastAsia" w:hAnsi="Times New Roman" w:cs="Times New Roman"/>
                <w:sz w:val="24"/>
                <w:szCs w:val="24"/>
              </w:rPr>
              <w:t>y1</w:t>
            </w:r>
          </w:p>
        </w:tc>
        <w:tc>
          <w:tcPr>
            <w:tcW w:w="1849" w:type="dxa"/>
          </w:tcPr>
          <w:p w:rsidR="004444A0" w:rsidRPr="00F66F5C" w:rsidRDefault="00F66F5C"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n1=100-p1</w:t>
            </w: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40</w:t>
            </w:r>
          </w:p>
        </w:tc>
        <w:tc>
          <w:tcPr>
            <w:tcW w:w="1848" w:type="dxa"/>
          </w:tcPr>
          <w:p w:rsidR="004444A0" w:rsidRPr="00F66F5C" w:rsidRDefault="00822CE0"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x</w:t>
            </w:r>
            <w:r w:rsidR="00C8729F" w:rsidRPr="00F66F5C">
              <w:rPr>
                <w:rFonts w:ascii="Times New Roman" w:eastAsiaTheme="minorEastAsia" w:hAnsi="Times New Roman" w:cs="Times New Roman"/>
                <w:sz w:val="24"/>
                <w:szCs w:val="24"/>
              </w:rPr>
              <w:t>2</w:t>
            </w:r>
          </w:p>
        </w:tc>
        <w:tc>
          <w:tcPr>
            <w:tcW w:w="1848" w:type="dxa"/>
          </w:tcPr>
          <w:p w:rsidR="004444A0" w:rsidRPr="00F66F5C" w:rsidRDefault="00822CE0"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y2</w:t>
            </w:r>
          </w:p>
        </w:tc>
        <w:tc>
          <w:tcPr>
            <w:tcW w:w="1849" w:type="dxa"/>
          </w:tcPr>
          <w:p w:rsidR="004444A0" w:rsidRPr="00F66F5C" w:rsidRDefault="00F66F5C"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p2=</w:t>
            </w:r>
            <w:r w:rsidR="00822CE0" w:rsidRPr="00F66F5C">
              <w:rPr>
                <w:rFonts w:ascii="Times New Roman" w:eastAsiaTheme="minorEastAsia" w:hAnsi="Times New Roman" w:cs="Times New Roman"/>
                <w:sz w:val="24"/>
                <w:szCs w:val="24"/>
              </w:rPr>
              <w:t>y1+y2</w:t>
            </w:r>
          </w:p>
        </w:tc>
        <w:tc>
          <w:tcPr>
            <w:tcW w:w="1849" w:type="dxa"/>
          </w:tcPr>
          <w:p w:rsidR="004444A0" w:rsidRPr="00F66F5C" w:rsidRDefault="00F66F5C"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n2=100-p2</w:t>
            </w: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20</w:t>
            </w:r>
          </w:p>
        </w:tc>
        <w:tc>
          <w:tcPr>
            <w:tcW w:w="1848" w:type="dxa"/>
          </w:tcPr>
          <w:p w:rsidR="004444A0" w:rsidRPr="00F66F5C" w:rsidRDefault="00822CE0"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x</w:t>
            </w:r>
            <w:r w:rsidR="00C8729F" w:rsidRPr="00F66F5C">
              <w:rPr>
                <w:rFonts w:ascii="Times New Roman" w:eastAsiaTheme="minorEastAsia" w:hAnsi="Times New Roman" w:cs="Times New Roman"/>
                <w:sz w:val="24"/>
                <w:szCs w:val="24"/>
              </w:rPr>
              <w:t>3</w:t>
            </w:r>
          </w:p>
        </w:tc>
        <w:tc>
          <w:tcPr>
            <w:tcW w:w="1848" w:type="dxa"/>
          </w:tcPr>
          <w:p w:rsidR="004444A0" w:rsidRPr="00F66F5C" w:rsidRDefault="00822CE0"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y3</w:t>
            </w:r>
          </w:p>
        </w:tc>
        <w:tc>
          <w:tcPr>
            <w:tcW w:w="1849" w:type="dxa"/>
          </w:tcPr>
          <w:p w:rsidR="004444A0" w:rsidRPr="00F66F5C" w:rsidRDefault="00F66F5C"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p3=</w:t>
            </w:r>
            <w:r w:rsidR="00822CE0" w:rsidRPr="00F66F5C">
              <w:rPr>
                <w:rFonts w:ascii="Times New Roman" w:eastAsiaTheme="minorEastAsia" w:hAnsi="Times New Roman" w:cs="Times New Roman"/>
                <w:sz w:val="24"/>
                <w:szCs w:val="24"/>
              </w:rPr>
              <w:t>y1+y2+y3+....</w:t>
            </w:r>
          </w:p>
        </w:tc>
        <w:tc>
          <w:tcPr>
            <w:tcW w:w="1849" w:type="dxa"/>
          </w:tcPr>
          <w:p w:rsidR="004444A0" w:rsidRPr="00F66F5C" w:rsidRDefault="00F66F5C"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n3=100=p3</w:t>
            </w: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10</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4.75</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2.0</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0.850</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0.425</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0.150</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0.075</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r w:rsidR="004444A0" w:rsidTr="004444A0">
        <w:tc>
          <w:tcPr>
            <w:tcW w:w="1848" w:type="dxa"/>
          </w:tcPr>
          <w:p w:rsidR="004444A0" w:rsidRPr="00F66F5C" w:rsidRDefault="005B3581" w:rsidP="00957C1A">
            <w:pPr>
              <w:spacing w:line="360" w:lineRule="auto"/>
              <w:jc w:val="both"/>
              <w:rPr>
                <w:rFonts w:ascii="Times New Roman" w:eastAsiaTheme="minorEastAsia" w:hAnsi="Times New Roman" w:cs="Times New Roman"/>
                <w:sz w:val="24"/>
                <w:szCs w:val="24"/>
              </w:rPr>
            </w:pPr>
            <w:r w:rsidRPr="00F66F5C">
              <w:rPr>
                <w:rFonts w:ascii="Times New Roman" w:eastAsiaTheme="minorEastAsia" w:hAnsi="Times New Roman" w:cs="Times New Roman"/>
                <w:sz w:val="24"/>
                <w:szCs w:val="24"/>
              </w:rPr>
              <w:t>pan</w:t>
            </w: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8"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c>
          <w:tcPr>
            <w:tcW w:w="1849" w:type="dxa"/>
          </w:tcPr>
          <w:p w:rsidR="004444A0" w:rsidRPr="00F66F5C" w:rsidRDefault="004444A0" w:rsidP="00957C1A">
            <w:pPr>
              <w:spacing w:line="360" w:lineRule="auto"/>
              <w:jc w:val="both"/>
              <w:rPr>
                <w:rFonts w:ascii="Times New Roman" w:eastAsiaTheme="minorEastAsia" w:hAnsi="Times New Roman" w:cs="Times New Roman"/>
                <w:sz w:val="24"/>
                <w:szCs w:val="24"/>
              </w:rPr>
            </w:pPr>
          </w:p>
        </w:tc>
      </w:tr>
    </w:tbl>
    <w:p w:rsidR="00864424" w:rsidRDefault="00864424" w:rsidP="00957C1A">
      <w:pPr>
        <w:spacing w:line="360" w:lineRule="auto"/>
        <w:jc w:val="both"/>
        <w:rPr>
          <w:rFonts w:ascii="Times New Roman" w:eastAsiaTheme="minorEastAsia" w:hAnsi="Times New Roman" w:cs="Times New Roman"/>
          <w:sz w:val="24"/>
          <w:szCs w:val="28"/>
        </w:rPr>
      </w:pPr>
    </w:p>
    <w:p w:rsidR="00864424" w:rsidRDefault="00864424"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2086">
        <w:rPr>
          <w:rFonts w:ascii="Times New Roman" w:hAnsi="Times New Roman" w:cs="Times New Roman"/>
          <w:sz w:val="24"/>
          <w:szCs w:val="24"/>
        </w:rPr>
        <w:t xml:space="preserve">Coefficient of curvature </w:t>
      </w:r>
      <w:r>
        <w:rPr>
          <w:rFonts w:ascii="Times New Roman" w:hAnsi="Times New Roman" w:cs="Times New Roman"/>
          <w:sz w:val="24"/>
          <w:szCs w:val="24"/>
        </w:rPr>
        <w:t>(C</w:t>
      </w:r>
      <w:r>
        <w:rPr>
          <w:rFonts w:ascii="Times New Roman" w:hAnsi="Times New Roman" w:cs="Times New Roman"/>
          <w:sz w:val="24"/>
          <w:szCs w:val="24"/>
          <w:vertAlign w:val="subscript"/>
        </w:rPr>
        <w:t>c</w:t>
      </w:r>
      <w:r>
        <w:rPr>
          <w:rFonts w:ascii="Times New Roman" w:hAnsi="Times New Roman" w:cs="Times New Roman"/>
          <w:sz w:val="24"/>
          <w:szCs w:val="24"/>
        </w:rPr>
        <w:t xml:space="preserve">) </w:t>
      </w:r>
      <w:r w:rsidRPr="00202086">
        <w:rPr>
          <w:rFonts w:ascii="Times New Roman" w:hAnsi="Times New Roman" w:cs="Times New Roman"/>
          <w:sz w:val="24"/>
          <w:szCs w:val="24"/>
        </w:rPr>
        <w:t>may be estimated as</w:t>
      </w:r>
      <w:r>
        <w:rPr>
          <w:rFonts w:ascii="Times New Roman" w:hAnsi="Times New Roman" w:cs="Times New Roman"/>
          <w:sz w:val="24"/>
          <w:szCs w:val="24"/>
        </w:rPr>
        <w:t>:</w:t>
      </w:r>
    </w:p>
    <w:p w:rsidR="00864424" w:rsidRDefault="00864424" w:rsidP="00957C1A">
      <w:pPr>
        <w:spacing w:line="360" w:lineRule="auto"/>
        <w:jc w:val="both"/>
        <w:rPr>
          <w:rFonts w:ascii="Times New Roman" w:eastAsiaTheme="minorEastAsia" w:hAnsi="Times New Roman" w:cs="Times New Roman"/>
          <w:sz w:val="32"/>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sz w:val="32"/>
                <w:szCs w:val="24"/>
              </w:rPr>
            </m:ctrlPr>
          </m:sSubPr>
          <m:e>
            <m:r>
              <w:rPr>
                <w:rFonts w:ascii="Cambria Math" w:hAnsi="Cambria Math" w:cs="Times New Roman"/>
                <w:sz w:val="32"/>
                <w:szCs w:val="24"/>
              </w:rPr>
              <m:t>C</m:t>
            </m:r>
          </m:e>
          <m:sub>
            <m:r>
              <w:rPr>
                <w:rFonts w:ascii="Cambria Math" w:hAnsi="Cambria Math" w:cs="Times New Roman"/>
                <w:sz w:val="32"/>
                <w:szCs w:val="24"/>
              </w:rPr>
              <m:t>c</m:t>
            </m:r>
          </m:sub>
        </m:sSub>
        <m:r>
          <w:rPr>
            <w:rFonts w:ascii="Cambria Math" w:hAnsi="Cambria Math" w:cs="Times New Roman"/>
            <w:sz w:val="32"/>
            <w:szCs w:val="24"/>
          </w:rPr>
          <m:t xml:space="preserve">= </m:t>
        </m:r>
        <m:f>
          <m:fPr>
            <m:ctrlPr>
              <w:rPr>
                <w:rFonts w:ascii="Cambria Math" w:hAnsi="Cambria Math" w:cs="Times New Roman"/>
                <w:sz w:val="32"/>
                <w:szCs w:val="24"/>
              </w:rPr>
            </m:ctrlPr>
          </m:fPr>
          <m:num>
            <m:sSup>
              <m:sSupPr>
                <m:ctrlPr>
                  <w:rPr>
                    <w:rFonts w:ascii="Cambria Math" w:hAnsi="Cambria Math" w:cs="Times New Roman"/>
                    <w:sz w:val="32"/>
                    <w:szCs w:val="24"/>
                  </w:rPr>
                </m:ctrlPr>
              </m:sSupPr>
              <m:e>
                <m:sSub>
                  <m:sSubPr>
                    <m:ctrlPr>
                      <w:rPr>
                        <w:rFonts w:ascii="Cambria Math" w:hAnsi="Cambria Math" w:cs="Times New Roman"/>
                        <w:sz w:val="32"/>
                        <w:szCs w:val="24"/>
                      </w:rPr>
                    </m:ctrlPr>
                  </m:sSubPr>
                  <m:e>
                    <m:r>
                      <w:rPr>
                        <w:rFonts w:ascii="Cambria Math" w:hAnsi="Cambria Math" w:cs="Times New Roman"/>
                        <w:sz w:val="32"/>
                        <w:szCs w:val="24"/>
                      </w:rPr>
                      <m:t>D</m:t>
                    </m:r>
                  </m:e>
                  <m:sub>
                    <m:r>
                      <w:rPr>
                        <w:rFonts w:ascii="Cambria Math" w:hAnsi="Cambria Math" w:cs="Times New Roman"/>
                        <w:sz w:val="32"/>
                        <w:szCs w:val="24"/>
                      </w:rPr>
                      <m:t>30</m:t>
                    </m:r>
                  </m:sub>
                </m:sSub>
              </m:e>
              <m:sup>
                <m:r>
                  <w:rPr>
                    <w:rFonts w:ascii="Cambria Math" w:hAnsi="Cambria Math" w:cs="Times New Roman"/>
                    <w:sz w:val="32"/>
                    <w:szCs w:val="24"/>
                  </w:rPr>
                  <m:t>2</m:t>
                </m:r>
              </m:sup>
            </m:sSup>
          </m:num>
          <m:den>
            <m:sSub>
              <m:sSubPr>
                <m:ctrlPr>
                  <w:rPr>
                    <w:rFonts w:ascii="Cambria Math" w:hAnsi="Cambria Math" w:cs="Times New Roman"/>
                    <w:sz w:val="32"/>
                    <w:szCs w:val="24"/>
                  </w:rPr>
                </m:ctrlPr>
              </m:sSubPr>
              <m:e>
                <m:r>
                  <w:rPr>
                    <w:rFonts w:ascii="Cambria Math" w:hAnsi="Cambria Math" w:cs="Times New Roman"/>
                    <w:sz w:val="32"/>
                    <w:szCs w:val="24"/>
                  </w:rPr>
                  <m:t>D</m:t>
                </m:r>
              </m:e>
              <m:sub>
                <m:r>
                  <w:rPr>
                    <w:rFonts w:ascii="Cambria Math" w:hAnsi="Cambria Math" w:cs="Times New Roman"/>
                    <w:sz w:val="32"/>
                    <w:szCs w:val="24"/>
                  </w:rPr>
                  <m:t>10</m:t>
                </m:r>
              </m:sub>
            </m:sSub>
            <m:r>
              <m:rPr>
                <m:sty m:val="p"/>
              </m:rPr>
              <w:rPr>
                <w:rFonts w:ascii="Cambria Math" w:hAnsi="Cambria Math" w:cs="Times New Roman"/>
                <w:sz w:val="32"/>
                <w:szCs w:val="24"/>
              </w:rPr>
              <m:t xml:space="preserve"> x </m:t>
            </m:r>
            <m:sSub>
              <m:sSubPr>
                <m:ctrlPr>
                  <w:rPr>
                    <w:rFonts w:ascii="Cambria Math" w:hAnsi="Cambria Math" w:cs="Times New Roman"/>
                    <w:sz w:val="32"/>
                    <w:szCs w:val="24"/>
                  </w:rPr>
                </m:ctrlPr>
              </m:sSubPr>
              <m:e>
                <m:r>
                  <w:rPr>
                    <w:rFonts w:ascii="Cambria Math" w:hAnsi="Cambria Math" w:cs="Times New Roman"/>
                    <w:sz w:val="32"/>
                    <w:szCs w:val="24"/>
                  </w:rPr>
                  <m:t xml:space="preserve">  D</m:t>
                </m:r>
              </m:e>
              <m:sub>
                <m:r>
                  <w:rPr>
                    <w:rFonts w:ascii="Cambria Math" w:hAnsi="Cambria Math" w:cs="Times New Roman"/>
                    <w:sz w:val="32"/>
                    <w:szCs w:val="24"/>
                  </w:rPr>
                  <m:t>60</m:t>
                </m:r>
              </m:sub>
            </m:sSub>
          </m:den>
        </m:f>
      </m:oMath>
    </w:p>
    <w:p w:rsidR="00864424" w:rsidRPr="001A58CC" w:rsidRDefault="00864424" w:rsidP="00957C1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2086">
        <w:rPr>
          <w:rFonts w:ascii="Times New Roman" w:hAnsi="Times New Roman" w:cs="Times New Roman"/>
          <w:sz w:val="24"/>
          <w:szCs w:val="24"/>
        </w:rPr>
        <w:t>Uniformity coefficient</w:t>
      </w:r>
      <w:r>
        <w:rPr>
          <w:rFonts w:ascii="Times New Roman" w:hAnsi="Times New Roman" w:cs="Times New Roman"/>
          <w:sz w:val="24"/>
          <w:szCs w:val="24"/>
        </w:rPr>
        <w:t xml:space="preserve"> (C</w:t>
      </w:r>
      <w:r>
        <w:rPr>
          <w:rFonts w:ascii="Times New Roman" w:hAnsi="Times New Roman" w:cs="Times New Roman"/>
          <w:sz w:val="24"/>
          <w:szCs w:val="24"/>
          <w:vertAlign w:val="subscript"/>
        </w:rPr>
        <w:t>u</w:t>
      </w:r>
      <w:r>
        <w:rPr>
          <w:rFonts w:ascii="Times New Roman" w:hAnsi="Times New Roman" w:cs="Times New Roman"/>
          <w:sz w:val="24"/>
          <w:szCs w:val="24"/>
        </w:rPr>
        <w:t>)</w:t>
      </w:r>
      <w:r w:rsidRPr="00202086">
        <w:rPr>
          <w:rFonts w:ascii="Times New Roman" w:hAnsi="Times New Roman" w:cs="Times New Roman"/>
          <w:sz w:val="24"/>
          <w:szCs w:val="24"/>
        </w:rPr>
        <w:t xml:space="preserve"> is given by:</w:t>
      </w:r>
      <w:r>
        <w:rPr>
          <w:rFonts w:ascii="Times New Roman" w:hAnsi="Times New Roman" w:cs="Times New Roman"/>
          <w:sz w:val="24"/>
          <w:szCs w:val="24"/>
        </w:rPr>
        <w:tab/>
      </w:r>
    </w:p>
    <w:p w:rsidR="00864424" w:rsidRDefault="001440E8" w:rsidP="00957C1A">
      <w:pPr>
        <w:spacing w:line="360" w:lineRule="auto"/>
        <w:jc w:val="both"/>
        <w:rPr>
          <w:rFonts w:ascii="Times New Roman" w:eastAsiaTheme="minorEastAsia" w:hAnsi="Times New Roman" w:cs="Times New Roman"/>
          <w:sz w:val="28"/>
          <w:szCs w:val="24"/>
        </w:rPr>
      </w:pPr>
      <m:oMathPara>
        <m:oMath>
          <m:sSub>
            <m:sSubPr>
              <m:ctrlPr>
                <w:rPr>
                  <w:rFonts w:ascii="Cambria Math" w:hAnsi="Cambria Math" w:cs="Times New Roman"/>
                  <w:sz w:val="28"/>
                  <w:szCs w:val="24"/>
                </w:rPr>
              </m:ctrlPr>
            </m:sSubPr>
            <m:e>
              <m:r>
                <w:rPr>
                  <w:rFonts w:ascii="Cambria Math" w:hAnsi="Cambria Math" w:cs="Times New Roman"/>
                  <w:sz w:val="28"/>
                  <w:szCs w:val="24"/>
                </w:rPr>
                <m:t>C</m:t>
              </m:r>
            </m:e>
            <m:sub>
              <m:r>
                <m:rPr>
                  <m:sty m:val="p"/>
                </m:rPr>
                <w:rPr>
                  <w:rFonts w:ascii="Cambria Math" w:hAnsi="Cambria Math" w:cs="Times New Roman"/>
                  <w:sz w:val="28"/>
                  <w:szCs w:val="24"/>
                </w:rPr>
                <m:t>u</m:t>
              </m:r>
            </m:sub>
          </m:sSub>
          <m:r>
            <w:rPr>
              <w:rFonts w:ascii="Cambria Math" w:hAnsi="Cambria Math" w:cs="Times New Roman"/>
              <w:sz w:val="28"/>
              <w:szCs w:val="24"/>
            </w:rPr>
            <m:t xml:space="preserve">= </m:t>
          </m:r>
          <m:f>
            <m:fPr>
              <m:ctrlPr>
                <w:rPr>
                  <w:rFonts w:ascii="Cambria Math" w:hAnsi="Cambria Math" w:cs="Times New Roman"/>
                  <w:sz w:val="28"/>
                  <w:szCs w:val="24"/>
                </w:rPr>
              </m:ctrlPr>
            </m:fPr>
            <m:num>
              <m:sSub>
                <m:sSubPr>
                  <m:ctrlPr>
                    <w:rPr>
                      <w:rFonts w:ascii="Cambria Math" w:hAnsi="Cambria Math" w:cs="Times New Roman"/>
                      <w:sz w:val="28"/>
                      <w:szCs w:val="24"/>
                    </w:rPr>
                  </m:ctrlPr>
                </m:sSubPr>
                <m:e>
                  <m:r>
                    <w:rPr>
                      <w:rFonts w:ascii="Cambria Math" w:hAnsi="Cambria Math" w:cs="Times New Roman"/>
                      <w:sz w:val="28"/>
                      <w:szCs w:val="24"/>
                    </w:rPr>
                    <m:t>D</m:t>
                  </m:r>
                </m:e>
                <m:sub>
                  <m:r>
                    <m:rPr>
                      <m:sty m:val="p"/>
                    </m:rPr>
                    <w:rPr>
                      <w:rFonts w:ascii="Cambria Math" w:hAnsi="Cambria Math" w:cs="Times New Roman"/>
                      <w:sz w:val="28"/>
                      <w:szCs w:val="24"/>
                    </w:rPr>
                    <m:t>60</m:t>
                  </m:r>
                </m:sub>
              </m:sSub>
            </m:num>
            <m:den>
              <m:sSub>
                <m:sSubPr>
                  <m:ctrlPr>
                    <w:rPr>
                      <w:rFonts w:ascii="Cambria Math" w:hAnsi="Cambria Math" w:cs="Times New Roman"/>
                      <w:sz w:val="28"/>
                      <w:szCs w:val="24"/>
                    </w:rPr>
                  </m:ctrlPr>
                </m:sSubPr>
                <m:e>
                  <m:r>
                    <w:rPr>
                      <w:rFonts w:ascii="Cambria Math" w:hAnsi="Cambria Math" w:cs="Times New Roman"/>
                      <w:sz w:val="28"/>
                      <w:szCs w:val="24"/>
                    </w:rPr>
                    <m:t>D</m:t>
                  </m:r>
                </m:e>
                <m:sub>
                  <m:r>
                    <w:rPr>
                      <w:rFonts w:ascii="Cambria Math" w:hAnsi="Cambria Math" w:cs="Times New Roman"/>
                      <w:sz w:val="28"/>
                      <w:szCs w:val="24"/>
                    </w:rPr>
                    <m:t>10</m:t>
                  </m:r>
                </m:sub>
              </m:sSub>
              <m:r>
                <m:rPr>
                  <m:sty m:val="p"/>
                </m:rPr>
                <w:rPr>
                  <w:rFonts w:ascii="Cambria Math" w:hAnsi="Cambria Math" w:cs="Times New Roman"/>
                  <w:sz w:val="28"/>
                  <w:szCs w:val="24"/>
                </w:rPr>
                <m:t xml:space="preserve"> </m:t>
              </m:r>
            </m:den>
          </m:f>
        </m:oMath>
      </m:oMathPara>
    </w:p>
    <w:p w:rsidR="00D56BFA" w:rsidRPr="00DA6919" w:rsidRDefault="004840C9" w:rsidP="00957C1A">
      <w:pPr>
        <w:spacing w:line="360" w:lineRule="auto"/>
        <w:jc w:val="both"/>
        <w:rPr>
          <w:rFonts w:ascii="Times New Roman" w:eastAsiaTheme="minorEastAsia" w:hAnsi="Times New Roman" w:cs="Times New Roman"/>
          <w:sz w:val="28"/>
          <w:szCs w:val="28"/>
        </w:rPr>
      </w:pPr>
      <w:r w:rsidRPr="00DA6919">
        <w:rPr>
          <w:rFonts w:ascii="Times New Roman" w:eastAsiaTheme="minorEastAsia" w:hAnsi="Times New Roman" w:cs="Times New Roman"/>
          <w:sz w:val="28"/>
          <w:szCs w:val="28"/>
        </w:rPr>
        <w:t xml:space="preserve"> </w:t>
      </w:r>
      <w:r w:rsidR="00630E4F" w:rsidRPr="00DA6919">
        <w:rPr>
          <w:rFonts w:ascii="Times New Roman" w:eastAsiaTheme="minorEastAsia" w:hAnsi="Times New Roman" w:cs="Times New Roman"/>
          <w:sz w:val="28"/>
          <w:szCs w:val="28"/>
        </w:rPr>
        <w:t>QUESTIONNAIRE:</w:t>
      </w:r>
    </w:p>
    <w:p w:rsidR="0041117E" w:rsidRPr="00864424" w:rsidRDefault="00864424" w:rsidP="00957C1A">
      <w:pPr>
        <w:pStyle w:val="ListParagraph"/>
        <w:numPr>
          <w:ilvl w:val="0"/>
          <w:numId w:val="6"/>
        </w:numPr>
        <w:spacing w:line="360" w:lineRule="auto"/>
        <w:jc w:val="both"/>
        <w:rPr>
          <w:rFonts w:ascii="Times New Roman" w:eastAsiaTheme="minorEastAsia" w:hAnsi="Times New Roman" w:cs="Times New Roman"/>
          <w:sz w:val="24"/>
          <w:szCs w:val="24"/>
        </w:rPr>
      </w:pPr>
      <w:r w:rsidRPr="00864424">
        <w:rPr>
          <w:rFonts w:ascii="Times New Roman" w:eastAsiaTheme="minorEastAsia" w:hAnsi="Times New Roman" w:cs="Times New Roman"/>
          <w:sz w:val="24"/>
          <w:szCs w:val="24"/>
        </w:rPr>
        <w:t>What do you understand by well graded, poorly graded and uniformly graded soils?</w:t>
      </w:r>
    </w:p>
    <w:p w:rsidR="00864424" w:rsidRDefault="00864424" w:rsidP="00957C1A">
      <w:pPr>
        <w:pStyle w:val="ListParagraph"/>
        <w:numPr>
          <w:ilvl w:val="0"/>
          <w:numId w:val="6"/>
        </w:numPr>
        <w:spacing w:line="360" w:lineRule="auto"/>
        <w:jc w:val="both"/>
        <w:rPr>
          <w:rFonts w:ascii="Times New Roman" w:hAnsi="Times New Roman" w:cs="Times New Roman"/>
          <w:sz w:val="24"/>
          <w:szCs w:val="28"/>
        </w:rPr>
      </w:pPr>
      <w:r w:rsidRPr="00864424">
        <w:rPr>
          <w:rFonts w:ascii="Times New Roman" w:hAnsi="Times New Roman" w:cs="Times New Roman"/>
          <w:sz w:val="24"/>
          <w:szCs w:val="28"/>
        </w:rPr>
        <w:t>What do you understand by dry sieve and wet sieve analysis? Which once did you perform and why?</w:t>
      </w:r>
    </w:p>
    <w:p w:rsidR="00864424" w:rsidRDefault="00864424" w:rsidP="00957C1A">
      <w:pPr>
        <w:pStyle w:val="ListParagraph"/>
        <w:numPr>
          <w:ilvl w:val="0"/>
          <w:numId w:val="6"/>
        </w:numPr>
        <w:spacing w:line="360" w:lineRule="auto"/>
        <w:jc w:val="both"/>
        <w:rPr>
          <w:rFonts w:ascii="Times New Roman" w:hAnsi="Times New Roman" w:cs="Times New Roman"/>
          <w:sz w:val="24"/>
          <w:szCs w:val="28"/>
        </w:rPr>
      </w:pPr>
      <w:r w:rsidRPr="00864424">
        <w:rPr>
          <w:rFonts w:ascii="Times New Roman" w:hAnsi="Times New Roman" w:cs="Times New Roman"/>
          <w:sz w:val="24"/>
          <w:szCs w:val="28"/>
        </w:rPr>
        <w:t>What is the grain size distribution curve? Why do you use a semi-long graph paper for plotting it?</w:t>
      </w:r>
    </w:p>
    <w:p w:rsidR="00957C1A" w:rsidRDefault="00864424" w:rsidP="00957C1A">
      <w:pPr>
        <w:pStyle w:val="ListParagraph"/>
        <w:numPr>
          <w:ilvl w:val="0"/>
          <w:numId w:val="6"/>
        </w:numPr>
        <w:spacing w:line="360" w:lineRule="auto"/>
        <w:jc w:val="both"/>
        <w:rPr>
          <w:rFonts w:ascii="Times New Roman" w:hAnsi="Times New Roman" w:cs="Times New Roman"/>
          <w:sz w:val="24"/>
          <w:szCs w:val="28"/>
        </w:rPr>
      </w:pPr>
      <w:r w:rsidRPr="00864424">
        <w:rPr>
          <w:rFonts w:ascii="Times New Roman" w:hAnsi="Times New Roman" w:cs="Times New Roman"/>
          <w:sz w:val="24"/>
          <w:szCs w:val="28"/>
        </w:rPr>
        <w:t>What do you understand by GW,GP,GM,GC,SW,SP,SM,SC,SW-SM,GP-SC?</w:t>
      </w:r>
    </w:p>
    <w:p w:rsidR="00957C1A" w:rsidRDefault="00957C1A" w:rsidP="00AE2804">
      <w:pPr>
        <w:spacing w:line="360" w:lineRule="auto"/>
        <w:jc w:val="both"/>
        <w:rPr>
          <w:rFonts w:ascii="Times New Roman" w:hAnsi="Times New Roman" w:cs="Times New Roman"/>
          <w:sz w:val="28"/>
          <w:szCs w:val="28"/>
        </w:rPr>
      </w:pPr>
      <w:r w:rsidRPr="00AE2804">
        <w:rPr>
          <w:rFonts w:ascii="Times New Roman" w:hAnsi="Times New Roman" w:cs="Times New Roman"/>
          <w:sz w:val="28"/>
          <w:szCs w:val="28"/>
        </w:rPr>
        <w:t>TEST PROCEDURE:</w:t>
      </w:r>
    </w:p>
    <w:p w:rsidR="00AE2804" w:rsidRDefault="00957C1A" w:rsidP="00AE2804">
      <w:pPr>
        <w:pStyle w:val="ListParagraph"/>
        <w:numPr>
          <w:ilvl w:val="0"/>
          <w:numId w:val="14"/>
        </w:numPr>
        <w:spacing w:line="360" w:lineRule="auto"/>
        <w:jc w:val="both"/>
        <w:rPr>
          <w:rFonts w:ascii="Times New Roman" w:hAnsi="Times New Roman" w:cs="Times New Roman"/>
          <w:sz w:val="24"/>
          <w:szCs w:val="28"/>
        </w:rPr>
      </w:pPr>
      <w:r w:rsidRPr="00AE2804">
        <w:rPr>
          <w:rFonts w:ascii="Times New Roman" w:hAnsi="Times New Roman" w:cs="Times New Roman"/>
          <w:sz w:val="24"/>
          <w:szCs w:val="28"/>
        </w:rPr>
        <w:t>Select the type of soil (dry sand or dry gravel) and mass of soil.</w:t>
      </w:r>
    </w:p>
    <w:p w:rsidR="00AE2804" w:rsidRDefault="00957C1A" w:rsidP="00AE2804">
      <w:pPr>
        <w:pStyle w:val="ListParagraph"/>
        <w:numPr>
          <w:ilvl w:val="0"/>
          <w:numId w:val="14"/>
        </w:numPr>
        <w:spacing w:line="360" w:lineRule="auto"/>
        <w:jc w:val="both"/>
        <w:rPr>
          <w:rFonts w:ascii="Times New Roman" w:hAnsi="Times New Roman" w:cs="Times New Roman"/>
          <w:sz w:val="24"/>
          <w:szCs w:val="28"/>
        </w:rPr>
      </w:pPr>
      <w:r w:rsidRPr="00AE2804">
        <w:rPr>
          <w:rFonts w:ascii="Times New Roman" w:hAnsi="Times New Roman" w:cs="Times New Roman"/>
          <w:sz w:val="24"/>
          <w:szCs w:val="28"/>
        </w:rPr>
        <w:t xml:space="preserve">Mass of soil is appear on screen at ‘TOTAL MASS OF SOIL’ </w:t>
      </w:r>
    </w:p>
    <w:p w:rsidR="00AE2804" w:rsidRDefault="00957C1A" w:rsidP="00AE2804">
      <w:pPr>
        <w:pStyle w:val="ListParagraph"/>
        <w:numPr>
          <w:ilvl w:val="0"/>
          <w:numId w:val="14"/>
        </w:numPr>
        <w:spacing w:line="360" w:lineRule="auto"/>
        <w:jc w:val="both"/>
        <w:rPr>
          <w:rFonts w:ascii="Times New Roman" w:hAnsi="Times New Roman" w:cs="Times New Roman"/>
          <w:sz w:val="24"/>
          <w:szCs w:val="28"/>
        </w:rPr>
      </w:pPr>
      <w:r w:rsidRPr="00AE2804">
        <w:rPr>
          <w:rFonts w:ascii="Times New Roman" w:hAnsi="Times New Roman" w:cs="Times New Roman"/>
          <w:sz w:val="24"/>
          <w:szCs w:val="28"/>
        </w:rPr>
        <w:t>Click arrow that is for sieving the soil mass, the total s</w:t>
      </w:r>
      <w:r w:rsidR="00D014FC" w:rsidRPr="00AE2804">
        <w:rPr>
          <w:rFonts w:ascii="Times New Roman" w:hAnsi="Times New Roman" w:cs="Times New Roman"/>
          <w:sz w:val="24"/>
          <w:szCs w:val="28"/>
        </w:rPr>
        <w:t>ieve have appear ob be like vibrating.</w:t>
      </w:r>
    </w:p>
    <w:p w:rsidR="00AE2804" w:rsidRDefault="00D014FC" w:rsidP="00AE2804">
      <w:pPr>
        <w:pStyle w:val="ListParagraph"/>
        <w:numPr>
          <w:ilvl w:val="0"/>
          <w:numId w:val="14"/>
        </w:numPr>
        <w:spacing w:line="360" w:lineRule="auto"/>
        <w:jc w:val="both"/>
        <w:rPr>
          <w:rFonts w:ascii="Times New Roman" w:hAnsi="Times New Roman" w:cs="Times New Roman"/>
          <w:sz w:val="24"/>
          <w:szCs w:val="28"/>
        </w:rPr>
      </w:pPr>
      <w:r w:rsidRPr="00AE2804">
        <w:rPr>
          <w:rFonts w:ascii="Times New Roman" w:hAnsi="Times New Roman" w:cs="Times New Roman"/>
          <w:sz w:val="24"/>
          <w:szCs w:val="28"/>
        </w:rPr>
        <w:t>The table is filling by calculation.</w:t>
      </w:r>
    </w:p>
    <w:p w:rsidR="00AE2804" w:rsidRDefault="00957C1A" w:rsidP="00AE2804">
      <w:pPr>
        <w:pStyle w:val="ListParagraph"/>
        <w:numPr>
          <w:ilvl w:val="0"/>
          <w:numId w:val="14"/>
        </w:numPr>
        <w:spacing w:line="360" w:lineRule="auto"/>
        <w:jc w:val="both"/>
        <w:rPr>
          <w:rFonts w:ascii="Times New Roman" w:hAnsi="Times New Roman" w:cs="Times New Roman"/>
          <w:sz w:val="24"/>
          <w:szCs w:val="28"/>
        </w:rPr>
      </w:pPr>
      <w:r w:rsidRPr="00AE2804">
        <w:rPr>
          <w:rFonts w:ascii="Times New Roman" w:hAnsi="Times New Roman" w:cs="Times New Roman"/>
          <w:sz w:val="24"/>
          <w:szCs w:val="28"/>
        </w:rPr>
        <w:t xml:space="preserve">Click </w:t>
      </w:r>
      <w:r w:rsidR="00D014FC" w:rsidRPr="00AE2804">
        <w:rPr>
          <w:rFonts w:ascii="Times New Roman" w:hAnsi="Times New Roman" w:cs="Times New Roman"/>
          <w:sz w:val="24"/>
          <w:szCs w:val="28"/>
        </w:rPr>
        <w:t xml:space="preserve">next </w:t>
      </w:r>
      <w:r w:rsidRPr="00AE2804">
        <w:rPr>
          <w:rFonts w:ascii="Times New Roman" w:hAnsi="Times New Roman" w:cs="Times New Roman"/>
          <w:sz w:val="24"/>
          <w:szCs w:val="28"/>
        </w:rPr>
        <w:t xml:space="preserve">arrow, </w:t>
      </w:r>
      <w:r w:rsidR="00D014FC" w:rsidRPr="00AE2804">
        <w:rPr>
          <w:rFonts w:ascii="Times New Roman" w:hAnsi="Times New Roman" w:cs="Times New Roman"/>
          <w:sz w:val="24"/>
          <w:szCs w:val="28"/>
        </w:rPr>
        <w:t>the graph is display on semi log paper for % finer Vs size of practical.</w:t>
      </w:r>
    </w:p>
    <w:p w:rsidR="00957C1A" w:rsidRPr="001834EA" w:rsidRDefault="00957C1A" w:rsidP="00957C1A">
      <w:pPr>
        <w:pStyle w:val="ListParagraph"/>
        <w:numPr>
          <w:ilvl w:val="0"/>
          <w:numId w:val="14"/>
        </w:numPr>
        <w:spacing w:line="360" w:lineRule="auto"/>
        <w:jc w:val="both"/>
        <w:rPr>
          <w:rFonts w:ascii="Times New Roman" w:hAnsi="Times New Roman" w:cs="Times New Roman"/>
          <w:sz w:val="24"/>
          <w:szCs w:val="28"/>
        </w:rPr>
      </w:pPr>
      <w:r w:rsidRPr="00AE2804">
        <w:rPr>
          <w:rFonts w:ascii="Times New Roman" w:hAnsi="Times New Roman" w:cs="Times New Roman"/>
          <w:sz w:val="24"/>
          <w:szCs w:val="28"/>
        </w:rPr>
        <w:t xml:space="preserve">Then </w:t>
      </w:r>
      <w:r w:rsidR="00D014FC" w:rsidRPr="00AE2804">
        <w:rPr>
          <w:rFonts w:ascii="Times New Roman" w:hAnsi="Times New Roman" w:cs="Times New Roman"/>
          <w:sz w:val="24"/>
          <w:szCs w:val="28"/>
        </w:rPr>
        <w:t xml:space="preserve">at bottom portion the result is appear as, </w:t>
      </w:r>
      <w:r w:rsidR="00D014FC" w:rsidRPr="00AE2804">
        <w:rPr>
          <w:rFonts w:ascii="Times New Roman" w:hAnsi="Times New Roman" w:cs="Times New Roman"/>
          <w:sz w:val="24"/>
          <w:szCs w:val="24"/>
        </w:rPr>
        <w:t>Coefficient of curvature (C</w:t>
      </w:r>
      <w:r w:rsidR="00D014FC" w:rsidRPr="00AE2804">
        <w:rPr>
          <w:rFonts w:ascii="Times New Roman" w:hAnsi="Times New Roman" w:cs="Times New Roman"/>
          <w:sz w:val="24"/>
          <w:szCs w:val="24"/>
          <w:vertAlign w:val="subscript"/>
        </w:rPr>
        <w:t>c</w:t>
      </w:r>
      <w:r w:rsidR="00D014FC" w:rsidRPr="00AE2804">
        <w:rPr>
          <w:rFonts w:ascii="Times New Roman" w:hAnsi="Times New Roman" w:cs="Times New Roman"/>
          <w:sz w:val="24"/>
          <w:szCs w:val="24"/>
        </w:rPr>
        <w:t>) and Uniformity coefficient (C</w:t>
      </w:r>
      <w:r w:rsidR="00D014FC" w:rsidRPr="00AE2804">
        <w:rPr>
          <w:rFonts w:ascii="Times New Roman" w:hAnsi="Times New Roman" w:cs="Times New Roman"/>
          <w:sz w:val="24"/>
          <w:szCs w:val="24"/>
          <w:vertAlign w:val="subscript"/>
        </w:rPr>
        <w:t>u</w:t>
      </w:r>
      <w:r w:rsidR="00D014FC" w:rsidRPr="00AE2804">
        <w:rPr>
          <w:rFonts w:ascii="Times New Roman" w:hAnsi="Times New Roman" w:cs="Times New Roman"/>
          <w:sz w:val="24"/>
          <w:szCs w:val="24"/>
        </w:rPr>
        <w:t>) and type of soil.</w:t>
      </w:r>
    </w:p>
    <w:p w:rsidR="001834EA" w:rsidRPr="00BC0BA8" w:rsidRDefault="001834EA" w:rsidP="001834EA">
      <w:pPr>
        <w:spacing w:line="360" w:lineRule="auto"/>
        <w:jc w:val="both"/>
        <w:rPr>
          <w:rFonts w:ascii="Times New Roman" w:eastAsiaTheme="minorEastAsia" w:hAnsi="Times New Roman" w:cs="Times New Roman"/>
          <w:sz w:val="28"/>
          <w:szCs w:val="24"/>
        </w:rPr>
      </w:pPr>
      <w:r w:rsidRPr="00BC0BA8">
        <w:rPr>
          <w:rFonts w:ascii="Times New Roman" w:eastAsiaTheme="minorEastAsia" w:hAnsi="Times New Roman" w:cs="Times New Roman"/>
          <w:sz w:val="28"/>
          <w:szCs w:val="24"/>
        </w:rPr>
        <w:t>REFERENCE:-</w:t>
      </w:r>
    </w:p>
    <w:p w:rsidR="001834EA" w:rsidRDefault="001834EA" w:rsidP="001834EA">
      <w:pPr>
        <w:numPr>
          <w:ilvl w:val="0"/>
          <w:numId w:val="15"/>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1834EA" w:rsidRPr="002768C0" w:rsidRDefault="001834EA" w:rsidP="001834EA">
      <w:pPr>
        <w:numPr>
          <w:ilvl w:val="0"/>
          <w:numId w:val="15"/>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6670F3" w:rsidRDefault="00D42EE9" w:rsidP="006670F3">
      <w:pPr>
        <w:numPr>
          <w:ilvl w:val="0"/>
          <w:numId w:val="15"/>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http://www.sciencedirect.com</w:t>
      </w:r>
    </w:p>
    <w:p w:rsidR="00D42EE9" w:rsidRDefault="00D42EE9" w:rsidP="00D42EE9">
      <w:p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8"/>
          <w:szCs w:val="24"/>
        </w:rPr>
        <w:t>OBJECTIVE QUESTION:</w:t>
      </w:r>
    </w:p>
    <w:p w:rsidR="00D42EE9" w:rsidRDefault="00D42EE9" w:rsidP="00D42EE9">
      <w:pPr>
        <w:pStyle w:val="ListParagraph"/>
        <w:numPr>
          <w:ilvl w:val="0"/>
          <w:numId w:val="16"/>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What is the silt size?</w:t>
      </w:r>
    </w:p>
    <w:p w:rsidR="00D42EE9" w:rsidRDefault="00D42EE9" w:rsidP="00D42EE9">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0.003mm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 0.050mm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0.074mm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796CB5">
        <w:rPr>
          <w:rFonts w:ascii="Times New Roman" w:eastAsiaTheme="minorEastAsia" w:hAnsi="Times New Roman" w:cs="Times New Roman"/>
          <w:color w:val="1F497D" w:themeColor="text2"/>
          <w:sz w:val="24"/>
          <w:szCs w:val="24"/>
        </w:rPr>
        <w:t>d) all of above</w:t>
      </w:r>
    </w:p>
    <w:p w:rsidR="00D42EE9" w:rsidRDefault="00D42EE9" w:rsidP="00D42EE9">
      <w:pPr>
        <w:pStyle w:val="ListParagraph"/>
        <w:spacing w:line="360" w:lineRule="auto"/>
        <w:jc w:val="both"/>
        <w:rPr>
          <w:rFonts w:ascii="Times New Roman" w:eastAsiaTheme="minorEastAsia" w:hAnsi="Times New Roman" w:cs="Times New Roman"/>
          <w:sz w:val="24"/>
          <w:szCs w:val="24"/>
        </w:rPr>
      </w:pPr>
    </w:p>
    <w:p w:rsidR="00D42EE9" w:rsidRDefault="00D42EE9" w:rsidP="00D42EE9">
      <w:pPr>
        <w:pStyle w:val="ListParagraph"/>
        <w:numPr>
          <w:ilvl w:val="0"/>
          <w:numId w:val="16"/>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What</w:t>
      </w:r>
      <w:r>
        <w:rPr>
          <w:rFonts w:ascii="Times New Roman" w:eastAsiaTheme="minorEastAsia" w:hAnsi="Times New Roman" w:cs="Times New Roman"/>
          <w:sz w:val="24"/>
          <w:szCs w:val="24"/>
        </w:rPr>
        <w:t xml:space="preserve"> is the </w:t>
      </w:r>
      <w:r w:rsidR="00B51361" w:rsidRPr="00202086">
        <w:rPr>
          <w:rFonts w:ascii="Times New Roman" w:hAnsi="Times New Roman" w:cs="Times New Roman"/>
          <w:sz w:val="24"/>
          <w:szCs w:val="24"/>
        </w:rPr>
        <w:t>Uniformity coefficient</w:t>
      </w:r>
      <w:r w:rsidR="00B51361">
        <w:rPr>
          <w:rFonts w:ascii="Times New Roman" w:hAnsi="Times New Roman" w:cs="Times New Roman"/>
          <w:sz w:val="24"/>
          <w:szCs w:val="24"/>
        </w:rPr>
        <w:t xml:space="preserve"> (C</w:t>
      </w:r>
      <w:r w:rsidR="00B51361">
        <w:rPr>
          <w:rFonts w:ascii="Times New Roman" w:hAnsi="Times New Roman" w:cs="Times New Roman"/>
          <w:sz w:val="24"/>
          <w:szCs w:val="24"/>
          <w:vertAlign w:val="subscript"/>
        </w:rPr>
        <w:t>u</w:t>
      </w:r>
      <w:r w:rsidR="00B51361">
        <w:rPr>
          <w:rFonts w:ascii="Times New Roman" w:hAnsi="Times New Roman" w:cs="Times New Roman"/>
          <w:sz w:val="24"/>
          <w:szCs w:val="24"/>
        </w:rPr>
        <w:t>) for u</w:t>
      </w:r>
      <w:r w:rsidR="00B51361" w:rsidRPr="00202086">
        <w:rPr>
          <w:rFonts w:ascii="Times New Roman" w:hAnsi="Times New Roman" w:cs="Times New Roman"/>
          <w:sz w:val="24"/>
          <w:szCs w:val="24"/>
        </w:rPr>
        <w:t>nifor</w:t>
      </w:r>
      <w:r w:rsidR="00B51361">
        <w:rPr>
          <w:rFonts w:ascii="Times New Roman" w:hAnsi="Times New Roman" w:cs="Times New Roman"/>
          <w:sz w:val="24"/>
          <w:szCs w:val="24"/>
        </w:rPr>
        <w:t>mly gradient soil</w:t>
      </w:r>
      <w:r w:rsidRPr="00D42EE9">
        <w:rPr>
          <w:rFonts w:ascii="Times New Roman" w:eastAsiaTheme="minorEastAsia" w:hAnsi="Times New Roman" w:cs="Times New Roman"/>
          <w:sz w:val="24"/>
          <w:szCs w:val="24"/>
        </w:rPr>
        <w:t>?</w:t>
      </w:r>
    </w:p>
    <w:p w:rsidR="00D42EE9" w:rsidRDefault="00D42EE9" w:rsidP="00D42EE9">
      <w:pPr>
        <w:pStyle w:val="ListParagraph"/>
        <w:spacing w:line="360" w:lineRule="auto"/>
        <w:jc w:val="both"/>
        <w:rPr>
          <w:rFonts w:ascii="Times New Roman" w:eastAsiaTheme="minorEastAsia" w:hAnsi="Times New Roman" w:cs="Times New Roman"/>
          <w:sz w:val="24"/>
          <w:szCs w:val="24"/>
        </w:rPr>
      </w:pPr>
      <w:r w:rsidRPr="00796CB5">
        <w:rPr>
          <w:rFonts w:ascii="Times New Roman" w:eastAsiaTheme="minorEastAsia" w:hAnsi="Times New Roman" w:cs="Times New Roman"/>
          <w:color w:val="1F497D" w:themeColor="text2"/>
          <w:sz w:val="24"/>
          <w:szCs w:val="24"/>
        </w:rPr>
        <w:t xml:space="preserve">a) </w:t>
      </w:r>
      <w:r w:rsidR="00B51361">
        <w:rPr>
          <w:rFonts w:ascii="Times New Roman" w:eastAsiaTheme="minorEastAsia" w:hAnsi="Times New Roman" w:cs="Times New Roman"/>
          <w:color w:val="1F497D" w:themeColor="text2"/>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b) </w:t>
      </w:r>
      <w:r w:rsidR="00B51361">
        <w:rPr>
          <w:rFonts w:ascii="Times New Roman" w:eastAsiaTheme="minorEastAsia" w:hAnsi="Times New Roman" w:cs="Times New Roman"/>
          <w:sz w:val="24"/>
          <w:szCs w:val="24"/>
        </w:rPr>
        <w:t>&lt; 1</w:t>
      </w:r>
      <w:r w:rsidR="00B51361">
        <w:rPr>
          <w:rFonts w:ascii="Times New Roman" w:eastAsiaTheme="minorEastAsia" w:hAnsi="Times New Roman" w:cs="Times New Roman"/>
          <w:sz w:val="24"/>
          <w:szCs w:val="24"/>
        </w:rPr>
        <w:tab/>
      </w:r>
      <w:r w:rsidR="00B51361">
        <w:rPr>
          <w:rFonts w:ascii="Times New Roman" w:eastAsiaTheme="minorEastAsia" w:hAnsi="Times New Roman" w:cs="Times New Roman"/>
          <w:sz w:val="24"/>
          <w:szCs w:val="24"/>
        </w:rPr>
        <w:tab/>
        <w:t>c) &gt; 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all of above</w:t>
      </w:r>
    </w:p>
    <w:p w:rsidR="00D42EE9" w:rsidRDefault="00D42EE9" w:rsidP="00D42EE9">
      <w:pPr>
        <w:pStyle w:val="ListParagraph"/>
        <w:spacing w:line="360" w:lineRule="auto"/>
        <w:jc w:val="both"/>
        <w:rPr>
          <w:rFonts w:ascii="Times New Roman" w:eastAsiaTheme="minorEastAsia" w:hAnsi="Times New Roman" w:cs="Times New Roman"/>
          <w:sz w:val="24"/>
          <w:szCs w:val="24"/>
        </w:rPr>
      </w:pPr>
    </w:p>
    <w:p w:rsidR="00D42EE9" w:rsidRDefault="00BE3C47" w:rsidP="00D42EE9">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notation for </w:t>
      </w:r>
      <w:proofErr w:type="spellStart"/>
      <w:r>
        <w:rPr>
          <w:rFonts w:ascii="Times New Roman" w:eastAsiaTheme="minorEastAsia" w:hAnsi="Times New Roman" w:cs="Times New Roman"/>
          <w:sz w:val="24"/>
          <w:szCs w:val="24"/>
        </w:rPr>
        <w:t>silty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graval</w:t>
      </w:r>
      <w:proofErr w:type="spellEnd"/>
      <w:r>
        <w:rPr>
          <w:rFonts w:ascii="Times New Roman" w:eastAsiaTheme="minorEastAsia" w:hAnsi="Times New Roman" w:cs="Times New Roman"/>
          <w:sz w:val="24"/>
          <w:szCs w:val="24"/>
        </w:rPr>
        <w:t>?</w:t>
      </w:r>
    </w:p>
    <w:p w:rsidR="00BE3C47" w:rsidRDefault="00BE3C47" w:rsidP="00BE3C47">
      <w:pPr>
        <w:pStyle w:val="ListParagraph"/>
        <w:spacing w:line="360" w:lineRule="auto"/>
        <w:jc w:val="both"/>
        <w:rPr>
          <w:rFonts w:ascii="Times New Roman" w:eastAsiaTheme="minorEastAsia" w:hAnsi="Times New Roman" w:cs="Times New Roman"/>
          <w:sz w:val="24"/>
          <w:szCs w:val="24"/>
        </w:rPr>
      </w:pPr>
      <w:r w:rsidRPr="00796CB5">
        <w:rPr>
          <w:rFonts w:ascii="Times New Roman" w:eastAsiaTheme="minorEastAsia" w:hAnsi="Times New Roman" w:cs="Times New Roman"/>
          <w:color w:val="1F497D" w:themeColor="text2"/>
          <w:sz w:val="24"/>
          <w:szCs w:val="24"/>
        </w:rPr>
        <w:t>a) GM</w:t>
      </w:r>
      <w:r w:rsidRPr="00796CB5">
        <w:rPr>
          <w:rFonts w:ascii="Times New Roman" w:eastAsiaTheme="minorEastAsia" w:hAnsi="Times New Roman" w:cs="Times New Roman"/>
          <w:color w:val="1F497D" w:themeColor="text2"/>
          <w:sz w:val="24"/>
          <w:szCs w:val="24"/>
        </w:rPr>
        <w:tab/>
      </w:r>
      <w:r>
        <w:rPr>
          <w:rFonts w:ascii="Times New Roman" w:eastAsiaTheme="minorEastAsia" w:hAnsi="Times New Roman" w:cs="Times New Roman"/>
          <w:sz w:val="24"/>
          <w:szCs w:val="24"/>
        </w:rPr>
        <w:tab/>
        <w:t>b) GP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GS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SG</w:t>
      </w:r>
    </w:p>
    <w:p w:rsidR="00796CB5" w:rsidRDefault="00796CB5" w:rsidP="00BE3C47">
      <w:pPr>
        <w:pStyle w:val="ListParagraph"/>
        <w:spacing w:line="360" w:lineRule="auto"/>
        <w:jc w:val="both"/>
        <w:rPr>
          <w:rFonts w:ascii="Times New Roman" w:eastAsiaTheme="minorEastAsia" w:hAnsi="Times New Roman" w:cs="Times New Roman"/>
          <w:sz w:val="24"/>
          <w:szCs w:val="24"/>
        </w:rPr>
      </w:pPr>
    </w:p>
    <w:p w:rsidR="00796CB5" w:rsidRDefault="00796CB5" w:rsidP="00796CB5">
      <w:pPr>
        <w:pStyle w:val="ListParagraph"/>
        <w:numPr>
          <w:ilvl w:val="0"/>
          <w:numId w:val="16"/>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D42EE9">
        <w:rPr>
          <w:rFonts w:ascii="Times New Roman" w:eastAsiaTheme="minorEastAsia" w:hAnsi="Times New Roman" w:cs="Times New Roman"/>
          <w:sz w:val="24"/>
          <w:szCs w:val="24"/>
        </w:rPr>
        <w:t>What</w:t>
      </w:r>
      <w:r>
        <w:rPr>
          <w:rFonts w:ascii="Times New Roman" w:eastAsiaTheme="minorEastAsia" w:hAnsi="Times New Roman" w:cs="Times New Roman"/>
          <w:sz w:val="24"/>
          <w:szCs w:val="24"/>
        </w:rPr>
        <w:t xml:space="preserve"> is the sand</w:t>
      </w:r>
      <w:r w:rsidRPr="00D42EE9">
        <w:rPr>
          <w:rFonts w:ascii="Times New Roman" w:eastAsiaTheme="minorEastAsia" w:hAnsi="Times New Roman" w:cs="Times New Roman"/>
          <w:sz w:val="24"/>
          <w:szCs w:val="24"/>
        </w:rPr>
        <w:t xml:space="preserve"> size?</w:t>
      </w:r>
    </w:p>
    <w:p w:rsidR="00796CB5" w:rsidRPr="00796CB5" w:rsidRDefault="00796CB5" w:rsidP="00796CB5">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82</w:t>
      </w:r>
      <w:r w:rsidRPr="00796CB5">
        <w:rPr>
          <w:rFonts w:ascii="Times New Roman" w:eastAsiaTheme="minorEastAsia" w:hAnsi="Times New Roman" w:cs="Times New Roman"/>
          <w:sz w:val="24"/>
          <w:szCs w:val="24"/>
        </w:rPr>
        <w:t>mm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 150mm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c) 280mm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796CB5">
        <w:rPr>
          <w:rFonts w:ascii="Times New Roman" w:eastAsiaTheme="minorEastAsia" w:hAnsi="Times New Roman" w:cs="Times New Roman"/>
          <w:color w:val="1F497D" w:themeColor="text2"/>
          <w:sz w:val="24"/>
          <w:szCs w:val="24"/>
        </w:rPr>
        <w:t>d) all of above</w:t>
      </w:r>
    </w:p>
    <w:p w:rsidR="00D42EE9" w:rsidRPr="00D42EE9" w:rsidRDefault="00D42EE9" w:rsidP="00D42EE9">
      <w:pPr>
        <w:pStyle w:val="ListParagraph"/>
        <w:spacing w:line="360" w:lineRule="auto"/>
        <w:jc w:val="both"/>
        <w:rPr>
          <w:rFonts w:ascii="Times New Roman" w:eastAsiaTheme="minorEastAsia" w:hAnsi="Times New Roman" w:cs="Times New Roman"/>
          <w:sz w:val="24"/>
          <w:szCs w:val="24"/>
        </w:rPr>
      </w:pPr>
    </w:p>
    <w:sectPr w:rsidR="00D42EE9" w:rsidRPr="00D42EE9"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B4E"/>
    <w:multiLevelType w:val="hybridMultilevel"/>
    <w:tmpl w:val="52ACE4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4372FE"/>
    <w:multiLevelType w:val="hybridMultilevel"/>
    <w:tmpl w:val="B9963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FE6E23"/>
    <w:multiLevelType w:val="hybridMultilevel"/>
    <w:tmpl w:val="F1B4400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3C8629EA"/>
    <w:multiLevelType w:val="hybridMultilevel"/>
    <w:tmpl w:val="D80E15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A458B7"/>
    <w:multiLevelType w:val="hybridMultilevel"/>
    <w:tmpl w:val="5CEEABE8"/>
    <w:lvl w:ilvl="0" w:tplc="50AA1220">
      <w:start w:val="1"/>
      <w:numFmt w:val="lowerLetter"/>
      <w:lvlText w:val="%1."/>
      <w:lvlJc w:val="left"/>
      <w:pPr>
        <w:ind w:left="1440" w:hanging="360"/>
      </w:pPr>
      <w:rPr>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457F5A3E"/>
    <w:multiLevelType w:val="hybridMultilevel"/>
    <w:tmpl w:val="70A03FA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EB078F0"/>
    <w:multiLevelType w:val="hybridMultilevel"/>
    <w:tmpl w:val="94C849C4"/>
    <w:lvl w:ilvl="0" w:tplc="7600752A">
      <w:start w:val="1"/>
      <w:numFmt w:val="lowerRoman"/>
      <w:lvlText w:val="%1."/>
      <w:lvlJc w:val="righ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3F25F8"/>
    <w:multiLevelType w:val="hybridMultilevel"/>
    <w:tmpl w:val="A8F68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CB64B15"/>
    <w:multiLevelType w:val="hybridMultilevel"/>
    <w:tmpl w:val="A5BA7712"/>
    <w:lvl w:ilvl="0" w:tplc="823EF3F6">
      <w:start w:val="1"/>
      <w:numFmt w:val="decimal"/>
      <w:lvlText w:val="%1."/>
      <w:lvlJc w:val="left"/>
      <w:pPr>
        <w:ind w:left="2628" w:hanging="360"/>
      </w:pPr>
      <w:rPr>
        <w:rFonts w:hint="default"/>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15">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1"/>
  </w:num>
  <w:num w:numId="5">
    <w:abstractNumId w:val="5"/>
  </w:num>
  <w:num w:numId="6">
    <w:abstractNumId w:val="15"/>
  </w:num>
  <w:num w:numId="7">
    <w:abstractNumId w:val="12"/>
  </w:num>
  <w:num w:numId="8">
    <w:abstractNumId w:val="3"/>
  </w:num>
  <w:num w:numId="9">
    <w:abstractNumId w:val="6"/>
  </w:num>
  <w:num w:numId="10">
    <w:abstractNumId w:val="9"/>
  </w:num>
  <w:num w:numId="11">
    <w:abstractNumId w:val="14"/>
  </w:num>
  <w:num w:numId="12">
    <w:abstractNumId w:val="13"/>
  </w:num>
  <w:num w:numId="13">
    <w:abstractNumId w:val="1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D338A"/>
    <w:rsid w:val="000E5B81"/>
    <w:rsid w:val="00110445"/>
    <w:rsid w:val="001175C1"/>
    <w:rsid w:val="001440E8"/>
    <w:rsid w:val="001834EA"/>
    <w:rsid w:val="001A58CC"/>
    <w:rsid w:val="001C0FDA"/>
    <w:rsid w:val="00225F69"/>
    <w:rsid w:val="002768C0"/>
    <w:rsid w:val="00282F05"/>
    <w:rsid w:val="00296C4E"/>
    <w:rsid w:val="002F7B7F"/>
    <w:rsid w:val="003141AF"/>
    <w:rsid w:val="003C579E"/>
    <w:rsid w:val="003E63AB"/>
    <w:rsid w:val="003F3711"/>
    <w:rsid w:val="0041117E"/>
    <w:rsid w:val="004444A0"/>
    <w:rsid w:val="004638EE"/>
    <w:rsid w:val="004702C0"/>
    <w:rsid w:val="004840C9"/>
    <w:rsid w:val="00493449"/>
    <w:rsid w:val="004E7765"/>
    <w:rsid w:val="00575B72"/>
    <w:rsid w:val="00580E7B"/>
    <w:rsid w:val="005B3581"/>
    <w:rsid w:val="005F5AB4"/>
    <w:rsid w:val="00630E4F"/>
    <w:rsid w:val="006670F3"/>
    <w:rsid w:val="00683DA9"/>
    <w:rsid w:val="006C76D5"/>
    <w:rsid w:val="006D0E77"/>
    <w:rsid w:val="006F1FED"/>
    <w:rsid w:val="00777CE4"/>
    <w:rsid w:val="00796CB5"/>
    <w:rsid w:val="007B21EF"/>
    <w:rsid w:val="00822CE0"/>
    <w:rsid w:val="00864424"/>
    <w:rsid w:val="00906A19"/>
    <w:rsid w:val="009374C5"/>
    <w:rsid w:val="00957C1A"/>
    <w:rsid w:val="00A67171"/>
    <w:rsid w:val="00A76DD6"/>
    <w:rsid w:val="00A823AC"/>
    <w:rsid w:val="00A92AC0"/>
    <w:rsid w:val="00AA1C0D"/>
    <w:rsid w:val="00AE2804"/>
    <w:rsid w:val="00B14402"/>
    <w:rsid w:val="00B51361"/>
    <w:rsid w:val="00BB3A1E"/>
    <w:rsid w:val="00BB67F8"/>
    <w:rsid w:val="00BC0BA8"/>
    <w:rsid w:val="00BE3C47"/>
    <w:rsid w:val="00C80B0E"/>
    <w:rsid w:val="00C8729F"/>
    <w:rsid w:val="00C978D4"/>
    <w:rsid w:val="00CB4313"/>
    <w:rsid w:val="00CE02D8"/>
    <w:rsid w:val="00D014FC"/>
    <w:rsid w:val="00D42EE9"/>
    <w:rsid w:val="00D56BFA"/>
    <w:rsid w:val="00DA6919"/>
    <w:rsid w:val="00DB7BFC"/>
    <w:rsid w:val="00DD19EE"/>
    <w:rsid w:val="00EB2C00"/>
    <w:rsid w:val="00F15E01"/>
    <w:rsid w:val="00F33D0B"/>
    <w:rsid w:val="00F36C99"/>
    <w:rsid w:val="00F66F5C"/>
    <w:rsid w:val="00F7137C"/>
    <w:rsid w:val="00F80608"/>
    <w:rsid w:val="00F928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83DA9"/>
    <w:rPr>
      <w:rFonts w:ascii="Times New Roman" w:hAnsi="Times New Roman" w:cs="Times New Roman"/>
      <w:sz w:val="24"/>
      <w:szCs w:val="24"/>
    </w:rPr>
  </w:style>
  <w:style w:type="character" w:styleId="Hyperlink">
    <w:name w:val="Hyperlink"/>
    <w:basedOn w:val="DefaultParagraphFont"/>
    <w:uiPriority w:val="99"/>
    <w:unhideWhenUsed/>
    <w:rsid w:val="00683D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6198822">
      <w:bodyDiv w:val="1"/>
      <w:marLeft w:val="0"/>
      <w:marRight w:val="0"/>
      <w:marTop w:val="0"/>
      <w:marBottom w:val="0"/>
      <w:divBdr>
        <w:top w:val="none" w:sz="0" w:space="0" w:color="auto"/>
        <w:left w:val="none" w:sz="0" w:space="0" w:color="auto"/>
        <w:bottom w:val="none" w:sz="0" w:space="0" w:color="auto"/>
        <w:right w:val="none" w:sz="0" w:space="0" w:color="auto"/>
      </w:divBdr>
    </w:div>
    <w:div w:id="645670658">
      <w:bodyDiv w:val="1"/>
      <w:marLeft w:val="0"/>
      <w:marRight w:val="0"/>
      <w:marTop w:val="0"/>
      <w:marBottom w:val="0"/>
      <w:divBdr>
        <w:top w:val="none" w:sz="0" w:space="0" w:color="auto"/>
        <w:left w:val="none" w:sz="0" w:space="0" w:color="auto"/>
        <w:bottom w:val="none" w:sz="0" w:space="0" w:color="auto"/>
        <w:right w:val="none" w:sz="0" w:space="0" w:color="auto"/>
      </w:divBdr>
    </w:div>
    <w:div w:id="1565067950">
      <w:bodyDiv w:val="1"/>
      <w:marLeft w:val="0"/>
      <w:marRight w:val="0"/>
      <w:marTop w:val="0"/>
      <w:marBottom w:val="0"/>
      <w:divBdr>
        <w:top w:val="none" w:sz="0" w:space="0" w:color="auto"/>
        <w:left w:val="none" w:sz="0" w:space="0" w:color="auto"/>
        <w:bottom w:val="none" w:sz="0" w:space="0" w:color="auto"/>
        <w:right w:val="none" w:sz="0" w:space="0" w:color="auto"/>
      </w:divBdr>
    </w:div>
    <w:div w:id="1612005136">
      <w:bodyDiv w:val="1"/>
      <w:marLeft w:val="0"/>
      <w:marRight w:val="0"/>
      <w:marTop w:val="0"/>
      <w:marBottom w:val="0"/>
      <w:divBdr>
        <w:top w:val="none" w:sz="0" w:space="0" w:color="auto"/>
        <w:left w:val="none" w:sz="0" w:space="0" w:color="auto"/>
        <w:bottom w:val="none" w:sz="0" w:space="0" w:color="auto"/>
        <w:right w:val="none" w:sz="0" w:space="0" w:color="auto"/>
      </w:divBdr>
    </w:div>
    <w:div w:id="1710687894">
      <w:bodyDiv w:val="1"/>
      <w:marLeft w:val="0"/>
      <w:marRight w:val="0"/>
      <w:marTop w:val="0"/>
      <w:marBottom w:val="0"/>
      <w:divBdr>
        <w:top w:val="none" w:sz="0" w:space="0" w:color="auto"/>
        <w:left w:val="none" w:sz="0" w:space="0" w:color="auto"/>
        <w:bottom w:val="none" w:sz="0" w:space="0" w:color="auto"/>
        <w:right w:val="none" w:sz="0" w:space="0" w:color="auto"/>
      </w:divBdr>
    </w:div>
    <w:div w:id="20977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article_size_distribution" TargetMode="External"/><Relationship Id="rId5" Type="http://schemas.openxmlformats.org/officeDocument/2006/relationships/hyperlink" Target="http://en.wikipedia.org/wiki/Hydraulic_conductiv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47</cp:revision>
  <dcterms:created xsi:type="dcterms:W3CDTF">2010-09-25T06:37:00Z</dcterms:created>
  <dcterms:modified xsi:type="dcterms:W3CDTF">2010-12-07T22:48:00Z</dcterms:modified>
</cp:coreProperties>
</file>