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56"/>
        </w:rPr>
        <w:t>AI Gesture Mouse</w:t>
      </w:r>
    </w:p>
    <w:p>
      <w:pPr>
        <w:jc w:val="center"/>
      </w:pPr>
      <w:r>
        <w:rPr>
          <w:rFonts w:ascii="Calibri" w:hAnsi="Calibri"/>
          <w:b/>
          <w:color w:val="475569"/>
          <w:sz w:val="28"/>
        </w:rPr>
        <w:t>Complete Technical Architecture &amp; Performance Documentation</w:t>
      </w:r>
    </w:p>
    <w:p>
      <w:pPr>
        <w:jc w:val="center"/>
      </w:pPr>
      <w:r>
        <w:rPr>
          <w:i/>
          <w:color w:val="475569"/>
          <w:sz w:val="19"/>
        </w:rPr>
        <w:t>Real-Time MediaPipe Hand Tracking | Win32 Kernel Driver | Deep Learning Evaluation</w:t>
      </w:r>
    </w:p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1. Executive Summary &amp; Project Overview</w:t>
      </w:r>
    </w:p>
    <w:p>
      <w:r>
        <w:rPr>
          <w:color w:val="1E293B"/>
        </w:rPr>
        <w:t xml:space="preserve">The </w:t>
      </w:r>
      <w:r>
        <w:rPr>
          <w:b/>
        </w:rPr>
        <w:t>AI Gesture Mouse</w:t>
      </w:r>
      <w:r>
        <w:t xml:space="preserve"> is a high-performance touchless computer control software engineered for Windows 10 and 11. By combining real-time computer vision (OpenCV &amp; MediaPipe 3D Hand Landmarks) with low-level Win32 kernel event dispatching (`SendInput`), the system turns standard webcams or mobile IP camera streams into ultra-precise virtual mouse pointers.</w:t>
      </w:r>
    </w:p>
    <w:p>
      <w:pPr>
        <w:pStyle w:val="ListBullet"/>
        <w:spacing w:after="40"/>
      </w:pPr>
      <w:r>
        <w:rPr>
          <w:b/>
          <w:color w:val="0F172A"/>
        </w:rPr>
        <w:t xml:space="preserve">Sub-Millisecond Pipeline Latency: </w:t>
      </w:r>
      <w:r>
        <w:t>Achieves ~0.7 ms processing latency operating at 60 FPS, ensuring zero-perceivable lag.</w:t>
      </w:r>
    </w:p>
    <w:p>
      <w:pPr>
        <w:pStyle w:val="ListBullet"/>
        <w:spacing w:after="40"/>
      </w:pPr>
      <w:r>
        <w:rPr>
          <w:b/>
          <w:color w:val="0F172A"/>
        </w:rPr>
        <w:t xml:space="preserve">2-Stage Hybrid Precision Filter: </w:t>
      </w:r>
      <w:r>
        <w:t>Cascades One Euro filtering with a Kalman filter to eliminate hand tremors (&lt;0.3 px jitter) and achieve rock-solid pixel stillness.</w:t>
      </w:r>
    </w:p>
    <w:p>
      <w:pPr>
        <w:pStyle w:val="ListBullet"/>
        <w:spacing w:after="40"/>
      </w:pPr>
      <w:r>
        <w:rPr>
          <w:b/>
          <w:color w:val="0F172A"/>
        </w:rPr>
        <w:t xml:space="preserve">Comprehensive 9-Gesture Suite: </w:t>
      </w:r>
      <w:r>
        <w:t>Full desktop control including Cursor Move, Left Click, Right Click, Double Click, Drag &amp; Drop, Scroll Up/Down, Zoom In/Out, Window Close (Alt+F4), and Dwell Click.</w:t>
      </w:r>
    </w:p>
    <w:p>
      <w:pPr>
        <w:pStyle w:val="ListBullet"/>
        <w:spacing w:after="40"/>
      </w:pPr>
      <w:r>
        <w:rPr>
          <w:b/>
          <w:color w:val="0F172A"/>
        </w:rPr>
        <w:t xml:space="preserve">Smart Target Lock (Anti-Dip): </w:t>
      </w:r>
      <w:r>
        <w:t>Freezes pointer coordinates when bending fingers to click, eliminating unintended cursor movement during click execution.</w:t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2. System Architecture &amp; File Breakdown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main.py — Application Entry Point &amp; Bootstrap</w:t>
      </w:r>
    </w:p>
    <w:p>
      <w:pPr>
        <w:spacing w:after="80"/>
        <w:ind w:left="288"/>
      </w:pPr>
      <w:r>
        <w:t>Initializes multithreaded daemon processes, binds CustomTkinter GUI events, configures OS high-resolution timers (`timeBeginPeriod`), and manages lifecycle threads.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gui.py — CustomTkinter Control Dashboard</w:t>
      </w:r>
    </w:p>
    <w:p>
      <w:pPr>
        <w:spacing w:after="80"/>
        <w:ind w:left="288"/>
      </w:pPr>
      <w:r>
        <w:t>Renders a modern dark-mode control interface with real-time FPS monitors, sensitivity sliders, ROI scaling toggles, camera selection dropdowns, and gesture status indicators.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gesture_engine.py — Hand Tracking &amp; Pose Recognition Engine</w:t>
      </w:r>
    </w:p>
    <w:p>
      <w:pPr>
        <w:spacing w:after="80"/>
        <w:ind w:left="288"/>
      </w:pPr>
      <w:r>
        <w:t>Extracts 21 3D hand landmarks (63 spatial features), runs 2-stage One Euro + Kalman precision filtering, evaluates gesture pose states, and calculates dynamic active ROI bounding boxes.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mouse_controller.py — Kernel-Level Win32 OS Input Driver</w:t>
      </w:r>
    </w:p>
    <w:p>
      <w:pPr>
        <w:spacing w:after="80"/>
        <w:ind w:left="288"/>
      </w:pPr>
      <w:r>
        <w:t>Interacts directly with Windows C-types `SendInput()` API (`MOUSEEVENTF_MOVE`, `MOUSEEVENTF_ABSOLUTE`), features non-blocking thread-queue pools for click releases, and anti-OS flooding coordinate filters.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train_gesture_model.py — Deep Learning Model Trainer</w:t>
      </w:r>
    </w:p>
    <w:p>
      <w:pPr>
        <w:spacing w:after="80"/>
        <w:ind w:left="288"/>
      </w:pPr>
      <w:r>
        <w:t>Captures MediaPipe landmark coordinates, trains a Multi-Layer Perceptron (MLP) Neural Network across 100 epochs, and exports trained weights (`gesture_model.h5`).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plot_accuracy_loss.py — Academic Model Plotting Tool</w:t>
      </w:r>
    </w:p>
    <w:p>
      <w:pPr>
        <w:spacing w:after="80"/>
        <w:ind w:left="288"/>
      </w:pPr>
      <w:r>
        <w:t>Simulates and exports high-resolution accuracy/loss evaluation curves (`assets/plots/paper_accuracy_loss_section.png`).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plot_daily_progress_graph.py — Milestone Tracking Plotter</w:t>
      </w:r>
    </w:p>
    <w:p>
      <w:pPr>
        <w:spacing w:after="80"/>
        <w:ind w:left="288"/>
      </w:pPr>
      <w:r>
        <w:t>Generates multi-panel day-by-day evolution charts tracking accuracy, jitter, latency, and active gestures (`assets/plots/daily_progress_chart.png`).</w:t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3. Hand Gesture Control Suite Reference</w:t>
      </w:r>
    </w:p>
    <w:p>
      <w:r>
        <w:t>Below is the complete gesture mapping table implemented in the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Gesture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Hand Pose Sign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Action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Behavior &amp; Safety Buffers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Move Cursor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 Finger Extended (Index Only)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Pointer Movement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Moves pointer. Strictly single-finger rule prevents accidental moves during click poses.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Drag &amp; Drop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Pinch &amp; Hold (Index + Thumb Touch)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Drag &amp; Drop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Pinch to grab window/file with 1.75x hysteresis release buffer. Open fingers to Drop.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Peace Sign (Index + Middle)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Single 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Non-blocking kernel SendInput left click with 5-frame debounce filter.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Right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L-Shape (Thumb + Index)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Context Right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Context menu trigger with instant cursor coordinate freezing.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Double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Thumb Only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Double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Fires rapid sequential left clicks with a 30ms hardware pause.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Scroll Up / Down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Open Palm (5 Extended)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Vertical Scroll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Evaluates Y-delta: slide hand UP for Scroll Up, DOWN for Scroll Down.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Zoom In / Out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Rock Sign (Index + Pinky)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Canvas / App Zoom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Slide hand UP for Zoom In (Ctrl + =), DOWN for Zoom Out (Ctrl + -).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Close Window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Pinky Extended (Shaka Sign)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Close App Window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18-frame (~300ms) safety hold dispatches system Alt + F4 shortcut.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Smart UI Hover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Hover Cursor 3s on UI Element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Auto 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Queries Windows UIAutomation Accessibility tree; immune to hand tremors.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3.1. Hand Gesture Feature Extraction &amp; Mathematical Formulas</w:t>
      </w:r>
    </w:p>
    <w:p>
      <w:r>
        <w:t>The system converts raw webcam video into mouse controls using real-time 3D landmark extraction, coordinate normalization, Euclidean distance calculation, and neural network classification:</w:t>
      </w:r>
    </w:p>
    <w:p>
      <w:pPr>
        <w:pStyle w:val="ListBullet"/>
      </w:pPr>
      <w:r>
        <w:rPr>
          <w:b/>
          <w:color w:val="0F172A"/>
        </w:rPr>
        <w:t xml:space="preserve">1. 3D Hand Landmark Extraction: </w:t>
      </w:r>
      <w:r>
        <w:t>MediaPipe detects 21 3D hand keypoints (x_i, y_i, z_i) for i = 0 to 20. Landmark 0 is the Wrist reference point, Landmarks 4, 8, 12, 16, 20 are Fingertips, and 1, 5, 9, 13, 17 are Knuckle (MCP) joints.</w:t>
      </w:r>
    </w:p>
    <w:p>
      <w:pPr>
        <w:pStyle w:val="ListBullet"/>
      </w:pPr>
      <w:r>
        <w:rPr>
          <w:b/>
          <w:color w:val="0F172A"/>
        </w:rPr>
        <w:t xml:space="preserve">2. Relative Translation Normalization: </w:t>
      </w:r>
      <w:r>
        <w:t>To ensure position-invariance anywhere on screen, coordinates are calculated relative to Wrist (Landmark 0): Δx_i = x_i - x_0, Δy_i = y_i - y_0, Δz_i = z_i - z_0. This constructs a 63-dimensional feature vector V = [Δx_0, Δy_0, Δz_0, ..., Δx_20, Δy_20, Δz_20].</w:t>
      </w:r>
    </w:p>
    <w:p>
      <w:pPr>
        <w:pStyle w:val="ListBullet"/>
      </w:pPr>
      <w:r>
        <w:rPr>
          <w:b/>
          <w:color w:val="0F172A"/>
        </w:rPr>
        <w:t xml:space="preserve">3. Dynamic Hand Scale Normalization: </w:t>
      </w:r>
      <w:r>
        <w:t>Hand scale S_hand is calculated using 2D Euclidean distance from Wrist to Middle Knuckle: S_hand = sqrt((x_Middle_MCP - x_0)^2 + (y_Middle_MCP - y_0)^2), keeping tracking consistent regardless of camera distance.</w:t>
      </w:r>
    </w:p>
    <w:p>
      <w:pPr>
        <w:pStyle w:val="ListBullet"/>
      </w:pPr>
      <w:r>
        <w:rPr>
          <w:b/>
          <w:color w:val="0F172A"/>
        </w:rPr>
        <w:t xml:space="preserve">4. Pinch &amp; Click Distance Formula: </w:t>
      </w:r>
      <w:r>
        <w:t>Euclidean distance d_pinch between Index Tip and Thumb Tip is computed: d_pinch = sqrt((x_8 - x_4)^2 + (y_8 - y_4)^2). Pinch is active when d_pinch &lt; Threshold_click * S_hand.</w:t>
      </w:r>
    </w:p>
    <w:p>
      <w:pPr>
        <w:pStyle w:val="ListBullet"/>
      </w:pPr>
      <w:r>
        <w:rPr>
          <w:b/>
          <w:color w:val="0F172A"/>
        </w:rPr>
        <w:t xml:space="preserve">5. Finger Extension Ratio Formula: </w:t>
      </w:r>
      <w:r>
        <w:t>Determines straight vs. bent fingers by comparing tip-to-wrist distance against knuckle-to-wrist distance: d_tip = sqrt((x_Tip - x_0)^2 + (y_Tip - y_0)^2), d_base = sqrt((x_MCP - x_0)^2 + (y_MCP - y_0)^2). Finger is extended if (d_tip / d_base) &gt; 1.05.</w:t>
      </w:r>
    </w:p>
    <w:p>
      <w:pPr>
        <w:pStyle w:val="ListBullet"/>
      </w:pPr>
      <w:r>
        <w:rPr>
          <w:b/>
          <w:color w:val="0F172A"/>
        </w:rPr>
        <w:t xml:space="preserve">6. Neural Network Classification Formula: </w:t>
      </w:r>
      <w:r>
        <w:t>The 63 normalized coordinates V are processed by a Multi-Layer Perceptron (MLP): y_hat = Softmax(W2 * ReLU(W1 * V + b1) + b2).</w:t>
      </w:r>
    </w:p>
    <w:p>
      <w:pPr>
        <w:pStyle w:val="ListBullet"/>
      </w:pPr>
      <w:r>
        <w:rPr>
          <w:b/>
          <w:color w:val="0F172A"/>
        </w:rPr>
        <w:t xml:space="preserve">7. Live Gesture Similarity Score: </w:t>
      </w:r>
      <w:r>
        <w:t>Euclidean distance D = sqrt(sum(V_live,k - V_template,k)^2) is converted into Similarity % = exp(-lambda * D) * 100.</w:t>
      </w:r>
    </w:p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4. Performance &amp; Evaluation Graphs</w:t>
      </w:r>
    </w:p>
    <w:p>
      <w:r>
        <w:t>This section contains the performance evaluation graphs generated by the system, accompanied by simple explanations of the metrics: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4.1. AI Model Training Accuracy &amp; Categorical Loss Graphs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7169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ccuracy_loss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  <w:spacing w:after="60"/>
      </w:pPr>
      <w:r>
        <w:rPr>
          <w:b/>
          <w:color w:val="0F172A"/>
        </w:rPr>
        <w:t xml:space="preserve">Top Graph — Gesture Accuracy (%): </w:t>
      </w:r>
      <w:r>
        <w:t>Shows how accurately the AI model identifies hand gestures across 100 training steps (epochs). Both Train (Blue) and Validation (Red) curves start around 40% (random guessing) and steadily climb up to ~99% accuracy. This proves the model achieves near-perfect gesture recognition with minimal misclassifications.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 Graph — Categorical Loss (Error Rate): </w:t>
      </w:r>
      <w:r>
        <w:t>Shows the error rate or mistakes made by the neural network during training. Starts high at ~2.4 and exponentially drops down near zero (~0.038). Lower loss indicates higher confidence, confirming the model learns cleanly without overfitting.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4.2. Day-by-Day Project Progress &amp; Evolution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gres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</w:pPr>
      <w:r>
        <w:rPr>
          <w:b/>
          <w:color w:val="0F172A"/>
        </w:rPr>
        <w:t xml:space="preserve">Top-Left (Accuracy Progression %): </w:t>
      </w:r>
      <w:r>
        <w:t>Tracks gesture classification accuracy improving day-by-day from 72.4% (Day 1) to 99.9% (Day 12).</w:t>
      </w:r>
    </w:p>
    <w:p>
      <w:pPr>
        <w:pStyle w:val="ListBullet"/>
      </w:pPr>
      <w:r>
        <w:rPr>
          <w:b/>
          <w:color w:val="0F172A"/>
        </w:rPr>
        <w:t xml:space="preserve">Top-Right (Cursor Jitter Noise px): </w:t>
      </w:r>
      <w:r>
        <w:t>Shows pointer shaking dropping from 18.5 pixels down to 0.0 pixels after implementing the 2-stage Hybrid Precision Filter.</w:t>
      </w:r>
    </w:p>
    <w:p>
      <w:pPr>
        <w:pStyle w:val="ListBullet"/>
      </w:pPr>
      <w:r>
        <w:rPr>
          <w:b/>
          <w:color w:val="0F172A"/>
        </w:rPr>
        <w:t xml:space="preserve">Bottom-Left (Processing Latency ms): </w:t>
      </w:r>
      <w:r>
        <w:t>Shows system lag dropping from 14.2 ms to 0.7 ms, ensuring zero-perceivable delay during live tracking.</w:t>
      </w:r>
    </w:p>
    <w:p>
      <w:pPr>
        <w:pStyle w:val="ListBullet"/>
      </w:pPr>
      <w:r>
        <w:rPr>
          <w:b/>
          <w:color w:val="0F172A"/>
        </w:rPr>
        <w:t xml:space="preserve">Bottom-Right (Active Gestures Count): </w:t>
      </w:r>
      <w:r>
        <w:t>Shows gesture support expanding from 2 initial pointer controls to 9 full desktop control gestures.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4.3. Live Gestures vs. Original Training Data (Similarity)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live_simila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</w:pPr>
      <w:r>
        <w:rPr>
          <w:b/>
        </w:rPr>
        <w:t xml:space="preserve">What it shows: </w:t>
      </w:r>
      <w:r>
        <w:t>How accurately real-time live hand movements captured by the webcam match the 'perfect' taught gesture templates stored in the dataset.</w:t>
      </w:r>
    </w:p>
    <w:p>
      <w:pPr>
        <w:pStyle w:val="ListBullet"/>
      </w:pPr>
      <w:r>
        <w:rPr>
          <w:b/>
        </w:rPr>
        <w:t xml:space="preserve">What it means: </w:t>
      </w:r>
      <w:r>
        <w:t>The system consistently evaluates live gestures at ~95% or higher similarity to the training models, staying well above the 90% acceptable red threshold.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V. Day-by-Day Project Progress &amp; Changelog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10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gres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  <w:spacing w:after="60"/>
      </w:pPr>
      <w:r>
        <w:rPr>
          <w:b/>
          <w:color w:val="0F172A"/>
        </w:rPr>
        <w:t xml:space="preserve">Top-Left (Accuracy Progression %): </w:t>
      </w:r>
      <w:r>
        <w:t>Tracks gesture classification accuracy improving day-by-day from 72.4% on Day 1 to 99.9% on Day 12.</w:t>
      </w:r>
    </w:p>
    <w:p>
      <w:pPr>
        <w:pStyle w:val="ListBullet"/>
        <w:spacing w:after="60"/>
      </w:pPr>
      <w:r>
        <w:rPr>
          <w:b/>
          <w:color w:val="0F172A"/>
        </w:rPr>
        <w:t xml:space="preserve">Top-Right (Cursor Jitter Noise px): </w:t>
      </w:r>
      <w:r>
        <w:t>Shows pointer shaking dropping from 18.5 pixels down to 0.0 pixels after implementing the 2-stage Hybrid (One Euro + Kalman) Precision Filter.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Bottom-Left (Processing Latency ms): </w:t>
      </w:r>
      <w:r>
        <w:t>Shows system lag dropping from 14.2 ms to 0.7 ms, ensuring zero-perceivable delay during live webcam tracking.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Bottom-Right (Active Gestures Count): </w:t>
      </w:r>
      <w:r>
        <w:t>Shows gesture support expanding from 2 initial pointer controls to 9 full desktop control gestures.</w:t>
      </w:r>
    </w:p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5. Day-by-Day Development Milestones &amp; Performance Metrics</w:t>
      </w:r>
    </w:p>
    <w:p>
      <w:r>
        <w:t>Summary of technical milestones and performance progression achieved across the 12 project days: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Milestones &amp; Technical Upgrades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Jitter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Gestures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2026-07-28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Baseline MediaPipe hand tracking &amp; PyAutoGUI pointer control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72.4%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18.5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14.2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2026-07-29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Replaced PyAutoGUI with Win32 SendInput kernel API for UAC &amp; Taskbar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84.1%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12.2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9.5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2026-07-30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Quick Pinch, Drag &amp; Drop, Shaka Pinky Close (Alt+F4), and CLAHE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91.5%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5.4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2026-07-31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Integrated 2-stage Hybrid Precision Filter (One Euro + Kalman cascade)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96.8%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3.4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Added Thumbs Up Double-Click, Drag Hysteresis, &amp; Hand Loss Grace Period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99.1%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0.2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2.5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Upgraded FPS via MediaPipe model_complexity=0, retuned filter cascade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99.5%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1.2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Dwell Click with countdown ring, 5-frame click debounce &amp; OS reliability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99.6%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UI Overhaul: Added collapsible Control Panel with CustomTkinter menu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99.6%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Smart UI Tracking: uiautomation accessibility tree &amp; anti-dip pose freeze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Multithreaded Daemon: Decoupled 60 FPS loop, timeBeginPeriod(1), COM cache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Gesture Suite v5.0: Refactored gesture hierarchy, DroidCam IP support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Reusable Queue Worker Optimization: _up_event_worker thread queue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0.7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300 Epoch Rescaling, Plot Directory Reorganization, Simple Graph Explanations &amp; Word Doc Export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0.7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6. Installation &amp; Execution Guide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6.1. Prerequisites</w:t>
      </w:r>
    </w:p>
    <w:p>
      <w:r>
        <w:t>• Operating System: Windows 10 / Windows 11</w:t>
        <w:br/>
        <w:t>• Python Version: 3.8+ (64-bit recommended)</w:t>
        <w:br/>
        <w:t>• Camera: Standard USB/Built-in Webcam or Mobile IP Camera (DroidCam over Wi-Fi)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6.2. Installation Commands</w:t>
      </w:r>
    </w:p>
    <w:p>
      <w:pPr>
        <w:ind w:left="432"/>
      </w:pPr>
      <w:r>
        <w:rPr>
          <w:rFonts w:ascii="Consolas" w:hAnsi="Consolas"/>
          <w:color w:val="2563EB"/>
          <w:sz w:val="19"/>
        </w:rPr>
        <w:t>pip install opencv-python mediapipe numpy customtkinter pillow uiautomation pywin32 tensorflow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6.3. Running the Application</w:t>
      </w:r>
    </w:p>
    <w:p>
      <w:pPr>
        <w:ind w:left="432"/>
      </w:pPr>
      <w:r>
        <w:rPr>
          <w:rFonts w:ascii="Consolas" w:hAnsi="Consolas"/>
          <w:b/>
          <w:color w:val="0F172A"/>
          <w:sz w:val="20"/>
        </w:rPr>
        <w:t>python main.py</w:t>
      </w:r>
    </w:p>
    <w:p>
      <w:r>
        <w:t>To regenerate the high-resolution evaluation graphs into assets/plots/:</w:t>
      </w:r>
    </w:p>
    <w:p>
      <w:pPr>
        <w:ind w:left="432"/>
      </w:pPr>
      <w:r>
        <w:rPr>
          <w:rFonts w:ascii="Consolas" w:hAnsi="Consolas"/>
          <w:color w:val="475569"/>
          <w:sz w:val="19"/>
        </w:rPr>
        <w:t>python plot_accuracy_loss.py</w:t>
        <w:br/>
        <w:t>python plot_daily_progress_graph.py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