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14233C"/>
          <w:sz w:val="40"/>
        </w:rPr>
        <w:t>Project ECHO: Final Case Investigation Report</w:t>
      </w:r>
    </w:p>
    <w:p>
      <w:pPr>
        <w:spacing w:after="200"/>
      </w:pPr>
      <w:r>
        <w:rPr>
          <w:rFonts w:ascii="Arial" w:hAnsi="Arial"/>
          <w:i/>
          <w:color w:val="285A6E"/>
          <w:sz w:val="21"/>
        </w:rPr>
        <w:t>Entangled Minds: The Quantathon | Qubits Qrew, NED University</w:t>
      </w:r>
    </w:p>
    <w:tbl>
      <w:tblPr>
        <w:tblW w:type="auto" w:w="0"/>
        <w:jc w:val="center"/>
        <w:tblLook w:firstColumn="1" w:firstRow="1" w:lastColumn="0" w:lastRow="0" w:noHBand="0" w:noVBand="1" w:val="04A0"/>
      </w:tblPr>
      <w:tblGrid>
        <w:gridCol w:w="4968"/>
        <w:gridCol w:w="4968"/>
      </w:tblGrid>
      <w:tr>
        <w:tc>
          <w:tcPr>
            <w:tcW w:type="dxa" w:w="4968"/>
            <w:shd w:fill="F8FAFC"/>
            <w:tcMar>
              <w:top w:w="60" w:type="dxa"/>
              <w:bottom w:w="60" w:type="dxa"/>
              <w:left w:w="100" w:type="dxa"/>
              <w:right w:w="100" w:type="dxa"/>
            </w:tcMar>
          </w:tcPr>
          <w:p>
            <w:pPr>
              <w:spacing w:after="0"/>
            </w:pPr>
            <w:r>
              <w:rPr>
                <w:rFonts w:ascii="Arial" w:hAnsi="Arial"/>
                <w:b/>
                <w:color w:val="14233C"/>
                <w:sz w:val="18"/>
              </w:rPr>
              <w:t>Investigator / Lead:</w:t>
            </w:r>
            <w:r>
              <w:rPr>
                <w:rFonts w:ascii="Arial" w:hAnsi="Arial"/>
                <w:sz w:val="18"/>
              </w:rPr>
              <w:t xml:space="preserve"> Sadhna</w:t>
            </w:r>
          </w:p>
        </w:tc>
        <w:tc>
          <w:tcPr>
            <w:tcW w:type="dxa" w:w="4968"/>
            <w:shd w:fill="F8FAFC"/>
            <w:tcMar>
              <w:top w:w="60" w:type="dxa"/>
              <w:bottom w:w="60" w:type="dxa"/>
              <w:left w:w="100" w:type="dxa"/>
              <w:right w:w="100" w:type="dxa"/>
            </w:tcMar>
          </w:tcPr>
          <w:p>
            <w:pPr>
              <w:spacing w:after="0"/>
            </w:pPr>
            <w:r>
              <w:rPr>
                <w:rFonts w:ascii="Arial" w:hAnsi="Arial"/>
                <w:b/>
                <w:color w:val="14233C"/>
                <w:sz w:val="18"/>
              </w:rPr>
              <w:t>Mandatory Modules:</w:t>
            </w:r>
            <w:r>
              <w:rPr>
                <w:rFonts w:ascii="Arial" w:hAnsi="Arial"/>
                <w:sz w:val="18"/>
              </w:rPr>
              <w:t xml:space="preserve"> 01, 03, 05</w:t>
            </w:r>
          </w:p>
        </w:tc>
      </w:tr>
      <w:tr>
        <w:tc>
          <w:tcPr>
            <w:tcW w:type="dxa" w:w="4968"/>
            <w:shd w:fill="F8FAFC"/>
            <w:tcMar>
              <w:top w:w="60" w:type="dxa"/>
              <w:bottom w:w="60" w:type="dxa"/>
              <w:left w:w="100" w:type="dxa"/>
              <w:right w:w="100" w:type="dxa"/>
            </w:tcMar>
          </w:tcPr>
          <w:p>
            <w:pPr>
              <w:spacing w:after="0"/>
            </w:pPr>
            <w:r>
              <w:rPr>
                <w:rFonts w:ascii="Arial" w:hAnsi="Arial"/>
                <w:b/>
                <w:color w:val="14233C"/>
                <w:sz w:val="18"/>
              </w:rPr>
              <w:t>Selected Stretch Module:</w:t>
            </w:r>
            <w:r>
              <w:rPr>
                <w:rFonts w:ascii="Arial" w:hAnsi="Arial"/>
                <w:sz w:val="18"/>
              </w:rPr>
              <w:t xml:space="preserve"> Module 06 (The Impossible Claim)</w:t>
            </w:r>
          </w:p>
        </w:tc>
        <w:tc>
          <w:tcPr>
            <w:tcW w:type="dxa" w:w="4968"/>
            <w:shd w:fill="F8FAFC"/>
            <w:tcMar>
              <w:top w:w="60" w:type="dxa"/>
              <w:bottom w:w="60" w:type="dxa"/>
              <w:left w:w="100" w:type="dxa"/>
              <w:right w:w="100" w:type="dxa"/>
            </w:tcMar>
          </w:tcPr>
          <w:p>
            <w:pPr>
              <w:spacing w:after="0"/>
            </w:pPr>
            <w:r>
              <w:rPr>
                <w:rFonts w:ascii="Arial" w:hAnsi="Arial"/>
                <w:b/>
                <w:color w:val="14233C"/>
                <w:sz w:val="18"/>
              </w:rPr>
              <w:t>Date:</w:t>
            </w:r>
            <w:r>
              <w:rPr>
                <w:rFonts w:ascii="Arial" w:hAnsi="Arial"/>
                <w:sz w:val="18"/>
              </w:rPr>
              <w:t xml:space="preserve"> 20 October 2026</w:t>
            </w:r>
          </w:p>
        </w:tc>
      </w:tr>
    </w:tbl>
    <w:p>
      <w:pPr>
        <w:spacing w:after="120"/>
      </w:pPr>
    </w:p>
    <w:p>
      <w:pPr>
        <w:keepNext/>
        <w:spacing w:before="320" w:after="80"/>
      </w:pPr>
      <w:r>
        <w:rPr>
          <w:rFonts w:ascii="Arial" w:hAnsi="Arial"/>
          <w:b/>
          <w:color w:val="14233C"/>
          <w:sz w:val="30"/>
        </w:rPr>
        <w:t>1. Executive Summary &amp; Core Verdict</w:t>
      </w:r>
    </w:p>
    <w:p>
      <w:pPr>
        <w:spacing w:before="0" w:after="120" w:line="276" w:lineRule="auto"/>
      </w:pPr>
      <w:r>
        <w:rPr>
          <w:rFonts w:ascii="Arial" w:hAnsi="Arial"/>
          <w:b/>
          <w:color w:val="282828"/>
          <w:sz w:val="20"/>
        </w:rPr>
        <w:t xml:space="preserve">The Verdict: </w:t>
      </w:r>
      <w:r>
        <w:rPr>
          <w:rFonts w:ascii="Arial" w:hAnsi="Arial"/>
          <w:color w:val="282828"/>
          <w:sz w:val="20"/>
        </w:rPr>
        <w:t>Dr. Zara Mahmud did not break the speed of light. She succeeded in creating quantum entanglement in her lab, but she convinced herself that quantum correlation meant she was sending faster-than-light signals.</w:t>
      </w:r>
    </w:p>
    <w:p>
      <w:pPr>
        <w:spacing w:before="0" w:after="120" w:line="276" w:lineRule="auto"/>
      </w:pPr>
      <w:r>
        <w:rPr>
          <w:rFonts w:ascii="Arial" w:hAnsi="Arial"/>
          <w:b/>
          <w:color w:val="282828"/>
          <w:sz w:val="20"/>
        </w:rPr>
        <w:t xml:space="preserve">Confidence Level: </w:t>
      </w:r>
      <w:r>
        <w:rPr>
          <w:rFonts w:ascii="Arial" w:hAnsi="Arial"/>
          <w:color w:val="282828"/>
          <w:sz w:val="20"/>
        </w:rPr>
        <w:t>We're ~95% confident in this finding based on quantum mechanics and circuit analysis.</w:t>
      </w:r>
    </w:p>
    <w:p>
      <w:pPr>
        <w:spacing w:before="0" w:after="120" w:line="276" w:lineRule="auto"/>
      </w:pPr>
      <w:r>
        <w:rPr>
          <w:rFonts w:ascii="Arial" w:hAnsi="Arial"/>
          <w:b/>
          <w:color w:val="282828"/>
          <w:sz w:val="20"/>
        </w:rPr>
        <w:t xml:space="preserve">Why it Happens: </w:t>
      </w:r>
      <w:r>
        <w:rPr>
          <w:rFonts w:ascii="Arial" w:hAnsi="Arial"/>
          <w:color w:val="282828"/>
          <w:sz w:val="20"/>
        </w:rPr>
        <w:t>Under the No-Communication Theorem, entangled particles always show matching stats when measured, but you cannot force one qubit to change state and transmit usable information to the other side instantly without sending classical data.</w:t>
      </w:r>
    </w:p>
    <w:p>
      <w:pPr>
        <w:keepNext/>
        <w:spacing w:before="320" w:after="80"/>
      </w:pPr>
      <w:r>
        <w:rPr>
          <w:rFonts w:ascii="Arial" w:hAnsi="Arial"/>
          <w:b/>
          <w:color w:val="14233C"/>
          <w:sz w:val="30"/>
        </w:rPr>
        <w:t>2. Technical Investigation &amp; Circuit Findings</w:t>
      </w:r>
    </w:p>
    <w:p>
      <w:pPr>
        <w:keepNext/>
        <w:spacing w:before="200" w:after="60"/>
      </w:pPr>
      <w:r>
        <w:rPr>
          <w:rFonts w:ascii="Arial" w:hAnsi="Arial"/>
          <w:b/>
          <w:color w:val="285A6E"/>
          <w:sz w:val="24"/>
        </w:rPr>
        <w:t>Module 01: The Gatekeeper (Mandatory)</w:t>
      </w:r>
    </w:p>
    <w:p>
      <w:pPr>
        <w:spacing w:before="0" w:after="120" w:line="276" w:lineRule="auto"/>
      </w:pPr>
      <w:r>
        <w:rPr>
          <w:rFonts w:ascii="Arial" w:hAnsi="Arial"/>
          <w:color w:val="282828"/>
          <w:sz w:val="20"/>
        </w:rPr>
        <w:t>This module tests basic logic, superposition, and state cancellation.</w:t>
      </w:r>
    </w:p>
    <w:p>
      <w:pPr>
        <w:spacing w:before="0" w:after="120" w:line="276" w:lineRule="auto"/>
      </w:pPr>
      <w:r>
        <w:rPr>
          <w:rFonts w:ascii="Arial" w:hAnsi="Arial"/>
          <w:color w:val="282828"/>
          <w:sz w:val="20"/>
        </w:rPr>
        <w:t>• Bronze: Used an X gate to flip |0&gt; to |1&gt;, and a Hadamard (H) gate to create a 50/50 state.</w:t>
        <w:br/>
        <w:t>• Silver: Running two H gates back-to-back acts as an identity operation (H^2 = I), so the qubit interference returns the state safely to |0&gt;.</w:t>
        <w:br/>
        <w:t>• Gold: Created the vault key '101' from |000&gt; by applying X gates on qubit 0 and qubit 2.</w:t>
      </w:r>
    </w:p>
    <w:tbl>
      <w:tblPr>
        <w:tblW w:type="auto" w:w="0"/>
        <w:jc w:val="center"/>
        <w:tblLook w:firstColumn="1" w:firstRow="1" w:lastColumn="0" w:lastRow="0" w:noHBand="0" w:noVBand="1" w:val="04A0"/>
      </w:tblPr>
      <w:tblGrid>
        <w:gridCol w:w="9936"/>
      </w:tblGrid>
      <w:tr>
        <w:tc>
          <w:tcPr>
            <w:tcW w:type="dxa" w:w="9936"/>
            <w:shd w:fill="1E293B"/>
            <w:tcMar>
              <w:top w:w="100" w:type="dxa"/>
              <w:bottom w:w="100" w:type="dxa"/>
              <w:left w:w="150" w:type="dxa"/>
              <w:right w:w="150" w:type="dxa"/>
            </w:tcMar>
            <w:tcBorders>
              <w:top w:val="single" w:sz="4" w:space="0" w:color="334155"/>
              <w:left w:val="single" w:sz="12" w:space="0" w:color="285A6E"/>
              <w:bottom w:val="single" w:sz="4" w:space="0" w:color="334155"/>
              <w:right w:val="single" w:sz="4" w:space="0" w:color="334155"/>
            </w:tcBorders>
          </w:tcPr>
          <w:p>
            <w:pPr>
              <w:spacing w:before="0" w:after="0" w:line="252" w:lineRule="auto"/>
            </w:pPr>
            <w:r>
              <w:rPr>
                <w:rFonts w:ascii="Consolas" w:hAnsi="Consolas"/>
                <w:color w:val="E2E8F0"/>
                <w:sz w:val="17"/>
              </w:rPr>
              <w:t># Module 01 Code</w:t>
              <w:br/>
              <w:t>from qiskit import QuantumCircuit</w:t>
              <w:br/>
              <w:br/>
              <w:t># Gold Vault Key setup (101)</w:t>
              <w:br/>
              <w:t>qc_m1 = QuantumCircuit(3, 3)</w:t>
              <w:br/>
              <w:t>qc_m1.x(0)  # set q0 to 1</w:t>
              <w:br/>
              <w:t>qc_m1.x(2)  # set q2 to 1 (q1 stays 0)</w:t>
              <w:br/>
              <w:t>qc_m1.measure([0, 1, 2], [0, 1, 2])</w:t>
            </w:r>
          </w:p>
        </w:tc>
      </w:tr>
    </w:tbl>
    <w:p>
      <w:pPr>
        <w:spacing w:after="80"/>
      </w:pPr>
    </w:p>
    <w:p>
      <w:pPr>
        <w:keepNext/>
        <w:spacing w:before="200" w:after="60"/>
      </w:pPr>
      <w:r>
        <w:rPr>
          <w:rFonts w:ascii="Arial" w:hAnsi="Arial"/>
          <w:b/>
          <w:color w:val="285A6E"/>
          <w:sz w:val="24"/>
        </w:rPr>
        <w:t>Module 03: The Two Observers (Mandatory)</w:t>
      </w:r>
    </w:p>
    <w:p>
      <w:pPr>
        <w:spacing w:before="0" w:after="120" w:line="276" w:lineRule="auto"/>
      </w:pPr>
      <w:r>
        <w:rPr>
          <w:rFonts w:ascii="Arial" w:hAnsi="Arial"/>
          <w:color w:val="282828"/>
          <w:sz w:val="20"/>
        </w:rPr>
        <w:t>Checking whether Zara's matching detectors prove faster-than-light communication or just quantum correlation.</w:t>
      </w:r>
    </w:p>
    <w:p>
      <w:pPr>
        <w:spacing w:before="0" w:after="120" w:line="276" w:lineRule="auto"/>
      </w:pPr>
      <w:r>
        <w:rPr>
          <w:rFonts w:ascii="Arial" w:hAnsi="Arial"/>
          <w:color w:val="282828"/>
          <w:sz w:val="20"/>
        </w:rPr>
        <w:t>• Bronze: Built the Bell state (|00&gt; + |11&gt;)/sqrt(2) with H and CNOT. Readings were 100% correlated (always 00 or 11).</w:t>
        <w:br/>
        <w:t>• Silver: If two people flip coins from a pre-arranged secret list, their results will also match 100% of the time. So agreement alone doesn't prove an instant communication channel.</w:t>
        <w:br/>
        <w:t>• Gold: Switching measurement axes (using X-basis / H gates before measuring) breaks classical statistical limits, proving real entanglement exists.</w:t>
      </w:r>
    </w:p>
    <w:p>
      <w:pPr>
        <w:spacing w:before="0" w:after="120" w:line="276" w:lineRule="auto"/>
      </w:pPr>
      <w:r>
        <w:rPr>
          <w:rFonts w:ascii="Arial" w:hAnsi="Arial"/>
          <w:b/>
          <w:color w:val="282828"/>
          <w:sz w:val="20"/>
        </w:rPr>
        <w:t xml:space="preserve">Takeaway: </w:t>
      </w:r>
      <w:r>
        <w:rPr>
          <w:rFonts w:ascii="Arial" w:hAnsi="Arial"/>
          <w:color w:val="282828"/>
          <w:sz w:val="20"/>
        </w:rPr>
        <w:t>The twin detectors always agree because of entanglement, but neither end can choose their result to send an intentional message.</w:t>
      </w:r>
    </w:p>
    <w:tbl>
      <w:tblPr>
        <w:tblW w:type="auto" w:w="0"/>
        <w:jc w:val="center"/>
        <w:tblLook w:firstColumn="1" w:firstRow="1" w:lastColumn="0" w:lastRow="0" w:noHBand="0" w:noVBand="1" w:val="04A0"/>
      </w:tblPr>
      <w:tblGrid>
        <w:gridCol w:w="9936"/>
      </w:tblGrid>
      <w:tr>
        <w:tc>
          <w:tcPr>
            <w:tcW w:type="dxa" w:w="9936"/>
            <w:shd w:fill="1E293B"/>
            <w:tcMar>
              <w:top w:w="100" w:type="dxa"/>
              <w:bottom w:w="100" w:type="dxa"/>
              <w:left w:w="150" w:type="dxa"/>
              <w:right w:w="150" w:type="dxa"/>
            </w:tcMar>
            <w:tcBorders>
              <w:top w:val="single" w:sz="4" w:space="0" w:color="334155"/>
              <w:left w:val="single" w:sz="12" w:space="0" w:color="285A6E"/>
              <w:bottom w:val="single" w:sz="4" w:space="0" w:color="334155"/>
              <w:right w:val="single" w:sz="4" w:space="0" w:color="334155"/>
            </w:tcBorders>
          </w:tcPr>
          <w:p>
            <w:pPr>
              <w:spacing w:before="0" w:after="0" w:line="252" w:lineRule="auto"/>
            </w:pPr>
            <w:r>
              <w:rPr>
                <w:rFonts w:ascii="Consolas" w:hAnsi="Consolas"/>
                <w:color w:val="E2E8F0"/>
                <w:sz w:val="17"/>
              </w:rPr>
              <w:t># Module 03 Code</w:t>
              <w:br/>
              <w:t>qc_m3 = QuantumCircuit(2, 2)</w:t>
              <w:br/>
              <w:t>qc_m3.h(0)</w:t>
              <w:br/>
              <w:t>qc_m3.cx(0, 1)</w:t>
              <w:br/>
              <w:t>qc_m3.measure([0, 1], [0, 1])</w:t>
            </w:r>
          </w:p>
        </w:tc>
      </w:tr>
    </w:tbl>
    <w:p>
      <w:pPr>
        <w:spacing w:after="80"/>
      </w:pPr>
    </w:p>
    <w:p>
      <w:pPr>
        <w:keepNext/>
        <w:spacing w:before="200" w:after="60"/>
      </w:pPr>
      <w:r>
        <w:rPr>
          <w:rFonts w:ascii="Arial" w:hAnsi="Arial"/>
          <w:b/>
          <w:color w:val="285A6E"/>
          <w:sz w:val="24"/>
        </w:rPr>
        <w:t>Module 05: The Damaged Message (Mandatory)</w:t>
      </w:r>
    </w:p>
    <w:p>
      <w:pPr>
        <w:spacing w:before="0" w:after="120" w:line="276" w:lineRule="auto"/>
      </w:pPr>
      <w:r>
        <w:rPr>
          <w:rFonts w:ascii="Arial" w:hAnsi="Arial"/>
          <w:color w:val="282828"/>
          <w:sz w:val="20"/>
        </w:rPr>
        <w:t>Recovering Dr. Zara's corrupted text log from the 96-bit triple stream.</w:t>
      </w:r>
    </w:p>
    <w:p>
      <w:pPr>
        <w:spacing w:before="0" w:after="120" w:line="276" w:lineRule="auto"/>
      </w:pPr>
      <w:r>
        <w:rPr>
          <w:rFonts w:ascii="Arial" w:hAnsi="Arial"/>
          <w:color w:val="282828"/>
          <w:sz w:val="20"/>
        </w:rPr>
        <w:t>• Bronze: Decoded the 32 triples using simple majority voting (since at most 1 bit per triple was flipped).</w:t>
        <w:br/>
        <w:t>• Silver: Majority voting fails whenever 2 or 3 bits flip in the same triple (e.g., '000' corrupted into '110' decodes as '1').</w:t>
        <w:br/>
        <w:t>• Gold: The 3-bit repetition code fixes single errors and flags double errors. You can't duplicate a raw quantum state this way due to the No-Cloning Theorem.</w:t>
      </w:r>
    </w:p>
    <w:p>
      <w:pPr>
        <w:spacing w:before="0" w:after="120" w:line="276" w:lineRule="auto"/>
      </w:pPr>
      <w:r>
        <w:rPr>
          <w:rFonts w:ascii="Arial" w:hAnsi="Arial"/>
          <w:b/>
          <w:color w:val="282828"/>
          <w:sz w:val="20"/>
        </w:rPr>
        <w:t xml:space="preserve">Decoded Binary: </w:t>
      </w:r>
      <w:r>
        <w:rPr>
          <w:rFonts w:ascii="Arial" w:hAnsi="Arial"/>
          <w:color w:val="282828"/>
          <w:sz w:val="20"/>
        </w:rPr>
        <w:t>11000111 01000111 01000000 01011111</w:t>
      </w:r>
    </w:p>
    <w:tbl>
      <w:tblPr>
        <w:tblW w:type="auto" w:w="0"/>
        <w:jc w:val="center"/>
        <w:tblLook w:firstColumn="1" w:firstRow="1" w:lastColumn="0" w:lastRow="0" w:noHBand="0" w:noVBand="1" w:val="04A0"/>
      </w:tblPr>
      <w:tblGrid>
        <w:gridCol w:w="9936"/>
      </w:tblGrid>
      <w:tr>
        <w:tc>
          <w:tcPr>
            <w:tcW w:type="dxa" w:w="9936"/>
            <w:shd w:fill="1E293B"/>
            <w:tcMar>
              <w:top w:w="100" w:type="dxa"/>
              <w:bottom w:w="100" w:type="dxa"/>
              <w:left w:w="150" w:type="dxa"/>
              <w:right w:w="150" w:type="dxa"/>
            </w:tcMar>
            <w:tcBorders>
              <w:top w:val="single" w:sz="4" w:space="0" w:color="334155"/>
              <w:left w:val="single" w:sz="12" w:space="0" w:color="285A6E"/>
              <w:bottom w:val="single" w:sz="4" w:space="0" w:color="334155"/>
              <w:right w:val="single" w:sz="4" w:space="0" w:color="334155"/>
            </w:tcBorders>
          </w:tcPr>
          <w:p>
            <w:pPr>
              <w:spacing w:before="0" w:after="0" w:line="252" w:lineRule="auto"/>
            </w:pPr>
            <w:r>
              <w:rPr>
                <w:rFonts w:ascii="Consolas" w:hAnsi="Consolas"/>
                <w:color w:val="E2E8F0"/>
                <w:sz w:val="17"/>
              </w:rPr>
              <w:t># Module 05 Code</w:t>
              <w:br/>
              <w:t>stream = ["100","011","001","001","001","011","100","110","001","011","000","000",</w:t>
              <w:br/>
              <w:t xml:space="preserve">          "001","100","011","011","000","111","000","000","110","000","001","000",</w:t>
              <w:br/>
              <w:t xml:space="preserve">          "000","111","001","010","101","011","111","111"]</w:t>
              <w:br/>
              <w:br/>
              <w:t>clean_bits = ['1' if triple.count('1') &gt;= 2 else '0' for triple in stream]</w:t>
              <w:br/>
              <w:t>print("Recovered Message:", "".join(clean_bits))</w:t>
            </w:r>
          </w:p>
        </w:tc>
      </w:tr>
    </w:tbl>
    <w:p>
      <w:pPr>
        <w:spacing w:after="80"/>
      </w:pPr>
    </w:p>
    <w:p>
      <w:pPr>
        <w:keepNext/>
        <w:spacing w:before="200" w:after="60"/>
      </w:pPr>
      <w:r>
        <w:rPr>
          <w:rFonts w:ascii="Arial" w:hAnsi="Arial"/>
          <w:b/>
          <w:color w:val="285A6E"/>
          <w:sz w:val="24"/>
        </w:rPr>
        <w:t>Module 06: The Impossible Claim (Stretch Module)</w:t>
      </w:r>
    </w:p>
    <w:p>
      <w:pPr>
        <w:spacing w:before="0" w:after="120" w:line="276" w:lineRule="auto"/>
      </w:pPr>
      <w:r>
        <w:rPr>
          <w:rFonts w:ascii="Arial" w:hAnsi="Arial"/>
          <w:color w:val="282828"/>
          <w:sz w:val="20"/>
        </w:rPr>
        <w:t>Testing Zara's claim that teleportation sent messages across space without a delay.</w:t>
      </w:r>
    </w:p>
    <w:p>
      <w:pPr>
        <w:spacing w:before="0" w:after="120" w:line="276" w:lineRule="auto"/>
      </w:pPr>
      <w:r>
        <w:rPr>
          <w:rFonts w:ascii="Arial" w:hAnsi="Arial"/>
          <w:color w:val="282828"/>
          <w:sz w:val="20"/>
        </w:rPr>
        <w:t>• Bronze: Reconstructed her 3-qubit teleportation circuit. The state arrived accurately at the receiver.</w:t>
        <w:br/>
        <w:t>• Silver: If you drop the 2 classical bits sent along the way, the receiver gets pure 50/50 random noise.</w:t>
        <w:br/>
        <w:t>• Gold: Proved that without classical correction gates (X and Z conditioned on measured bits), no useful data passes through.</w:t>
      </w:r>
    </w:p>
    <w:p>
      <w:pPr>
        <w:spacing w:before="0" w:after="120" w:line="276" w:lineRule="auto"/>
      </w:pPr>
      <w:r>
        <w:rPr>
          <w:rFonts w:ascii="Arial" w:hAnsi="Arial"/>
          <w:b/>
          <w:color w:val="282828"/>
          <w:sz w:val="20"/>
        </w:rPr>
        <w:t xml:space="preserve">Takeaway: </w:t>
      </w:r>
      <w:r>
        <w:rPr>
          <w:rFonts w:ascii="Arial" w:hAnsi="Arial"/>
          <w:color w:val="282828"/>
          <w:sz w:val="20"/>
        </w:rPr>
        <w:t>Because quantum teleportation requires classical bits (which travel at light speed c), ECHO was never faster than light.</w:t>
      </w:r>
    </w:p>
    <w:tbl>
      <w:tblPr>
        <w:tblW w:type="auto" w:w="0"/>
        <w:jc w:val="center"/>
        <w:tblLook w:firstColumn="1" w:firstRow="1" w:lastColumn="0" w:lastRow="0" w:noHBand="0" w:noVBand="1" w:val="04A0"/>
      </w:tblPr>
      <w:tblGrid>
        <w:gridCol w:w="9936"/>
      </w:tblGrid>
      <w:tr>
        <w:tc>
          <w:tcPr>
            <w:tcW w:type="dxa" w:w="9936"/>
            <w:shd w:fill="1E293B"/>
            <w:tcMar>
              <w:top w:w="100" w:type="dxa"/>
              <w:bottom w:w="100" w:type="dxa"/>
              <w:left w:w="150" w:type="dxa"/>
              <w:right w:w="150" w:type="dxa"/>
            </w:tcMar>
            <w:tcBorders>
              <w:top w:val="single" w:sz="4" w:space="0" w:color="334155"/>
              <w:left w:val="single" w:sz="12" w:space="0" w:color="285A6E"/>
              <w:bottom w:val="single" w:sz="4" w:space="0" w:color="334155"/>
              <w:right w:val="single" w:sz="4" w:space="0" w:color="334155"/>
            </w:tcBorders>
          </w:tcPr>
          <w:p>
            <w:pPr>
              <w:spacing w:before="0" w:after="0" w:line="252" w:lineRule="auto"/>
            </w:pPr>
            <w:r>
              <w:rPr>
                <w:rFonts w:ascii="Consolas" w:hAnsi="Consolas"/>
                <w:color w:val="E2E8F0"/>
                <w:sz w:val="17"/>
              </w:rPr>
              <w:t># Module 06 Code</w:t>
              <w:br/>
              <w:t>qc_m6 = QuantumCircuit(3, 3)</w:t>
              <w:br/>
              <w:t>qc_m6.h(0)            # message qubit</w:t>
              <w:br/>
              <w:t>qc_m6.h(1)            # entangle q1 and q2</w:t>
              <w:br/>
              <w:t>qc_m6.cx(1, 2)</w:t>
              <w:br/>
              <w:t>qc_m6.cx(0, 1)        # sender operations</w:t>
              <w:br/>
              <w:t>qc_m6.h(0)</w:t>
              <w:br/>
              <w:t>qc_m6.measure([0, 1], [0, 1])</w:t>
              <w:br/>
              <w:t># classical correction at receiver</w:t>
              <w:br/>
              <w:t>qc_m6.x(2).c_if(1, 1)</w:t>
              <w:br/>
              <w:t>qc_m6.z(2).c_if(0, 1)</w:t>
              <w:br/>
              <w:t>qc_m6.measure(2, 2)</w:t>
            </w:r>
          </w:p>
        </w:tc>
      </w:tr>
    </w:tbl>
    <w:p>
      <w:pPr>
        <w:spacing w:after="80"/>
      </w:pPr>
    </w:p>
    <w:p>
      <w:pPr>
        <w:keepNext/>
        <w:spacing w:before="320" w:after="80"/>
      </w:pPr>
      <w:r>
        <w:rPr>
          <w:rFonts w:ascii="Arial" w:hAnsi="Arial"/>
          <w:b/>
          <w:color w:val="14233C"/>
          <w:sz w:val="30"/>
        </w:rPr>
        <w:t>3. Evidence Board</w:t>
      </w:r>
    </w:p>
    <w:p>
      <w:pPr>
        <w:spacing w:after="40"/>
      </w:pPr>
    </w:p>
    <w:tbl>
      <w:tblPr>
        <w:tblW w:type="auto" w:w="0"/>
        <w:jc w:val="center"/>
        <w:tblLook w:firstColumn="1" w:firstRow="1" w:lastColumn="0" w:lastRow="0" w:noHBand="0" w:noVBand="1" w:val="04A0"/>
      </w:tblPr>
      <w:tblGrid>
        <w:gridCol w:w="2484"/>
        <w:gridCol w:w="2484"/>
        <w:gridCol w:w="2484"/>
        <w:gridCol w:w="2484"/>
      </w:tblGrid>
      <w:tr>
        <w:tc>
          <w:tcPr>
            <w:tcW w:type="dxa" w:w="2484"/>
            <w:shd w:fill="14233C"/>
            <w:tcMar>
              <w:top w:w="80" w:type="dxa"/>
              <w:bottom w:w="80" w:type="dxa"/>
              <w:left w:w="80" w:type="dxa"/>
              <w:right w:w="80" w:type="dxa"/>
            </w:tcMar>
          </w:tcPr>
          <w:p>
            <w:pPr>
              <w:spacing w:after="0"/>
            </w:pPr>
            <w:r>
              <w:rPr>
                <w:rFonts w:ascii="Arial" w:hAnsi="Arial"/>
                <w:b/>
                <w:color w:val="FFFFFF"/>
                <w:sz w:val="18"/>
              </w:rPr>
              <w:t>FACT (What We Saw)</w:t>
            </w:r>
          </w:p>
        </w:tc>
        <w:tc>
          <w:tcPr>
            <w:tcW w:type="dxa" w:w="2484"/>
            <w:shd w:fill="14233C"/>
            <w:tcMar>
              <w:top w:w="80" w:type="dxa"/>
              <w:bottom w:w="80" w:type="dxa"/>
              <w:left w:w="80" w:type="dxa"/>
              <w:right w:w="80" w:type="dxa"/>
            </w:tcMar>
          </w:tcPr>
          <w:p>
            <w:pPr>
              <w:spacing w:after="0"/>
            </w:pPr>
            <w:r>
              <w:rPr>
                <w:rFonts w:ascii="Arial" w:hAnsi="Arial"/>
                <w:b/>
                <w:color w:val="FFFFFF"/>
                <w:sz w:val="18"/>
              </w:rPr>
              <w:t>CLAIM (What They Said)</w:t>
            </w:r>
          </w:p>
        </w:tc>
        <w:tc>
          <w:tcPr>
            <w:tcW w:type="dxa" w:w="2484"/>
            <w:shd w:fill="14233C"/>
            <w:tcMar>
              <w:top w:w="80" w:type="dxa"/>
              <w:bottom w:w="80" w:type="dxa"/>
              <w:left w:w="80" w:type="dxa"/>
              <w:right w:w="80" w:type="dxa"/>
            </w:tcMar>
          </w:tcPr>
          <w:p>
            <w:pPr>
              <w:spacing w:after="0"/>
            </w:pPr>
            <w:r>
              <w:rPr>
                <w:rFonts w:ascii="Arial" w:hAnsi="Arial"/>
                <w:b/>
                <w:color w:val="FFFFFF"/>
                <w:sz w:val="18"/>
              </w:rPr>
              <w:t>INFERENCE (What It Means)</w:t>
            </w:r>
          </w:p>
        </w:tc>
        <w:tc>
          <w:tcPr>
            <w:tcW w:type="dxa" w:w="2484"/>
            <w:shd w:fill="14233C"/>
            <w:tcMar>
              <w:top w:w="80" w:type="dxa"/>
              <w:bottom w:w="80" w:type="dxa"/>
              <w:left w:w="80" w:type="dxa"/>
              <w:right w:w="80" w:type="dxa"/>
            </w:tcMar>
          </w:tcPr>
          <w:p>
            <w:pPr>
              <w:spacing w:after="0"/>
            </w:pPr>
            <w:r>
              <w:rPr>
                <w:rFonts w:ascii="Arial" w:hAnsi="Arial"/>
                <w:b/>
                <w:color w:val="FFFFFF"/>
                <w:sz w:val="18"/>
              </w:rPr>
              <w:t>OPEN QUESTION</w:t>
            </w:r>
          </w:p>
        </w:tc>
      </w:tr>
      <w:tr>
        <w:tc>
          <w:tcPr>
            <w:tcW w:type="dxa" w:w="2484"/>
            <w:shd w:fill="FFFFFF"/>
            <w:tcMar>
              <w:top w:w="70" w:type="dxa"/>
              <w:bottom w:w="70" w:type="dxa"/>
              <w:left w:w="70" w:type="dxa"/>
              <w:right w:w="70" w:type="dxa"/>
            </w:tcMar>
            <w:tcBorders>
              <w:top w:val="single" w:sz="4" w:space="0" w:color="CBD5E1"/>
              <w:left w:val="single" w:sz="4" w:space="0" w:color="CBD5E1"/>
              <w:bottom w:val="single" w:sz="4" w:space="0" w:color="CBD5E1"/>
              <w:right w:val="single" w:sz="4" w:space="0" w:color="CBD5E1"/>
            </w:tcBorders>
          </w:tcPr>
          <w:p>
            <w:pPr>
              <w:spacing w:after="0" w:line="276" w:lineRule="auto"/>
            </w:pPr>
            <w:r>
              <w:rPr>
                <w:rFonts w:ascii="Arial" w:hAnsi="Arial"/>
                <w:color w:val="282828"/>
                <w:sz w:val="17"/>
              </w:rPr>
              <w:t>Module 03 detectors always give matching outcomes (00 or 11).</w:t>
            </w:r>
          </w:p>
        </w:tc>
        <w:tc>
          <w:tcPr>
            <w:tcW w:type="dxa" w:w="2484"/>
            <w:shd w:fill="FFFFFF"/>
            <w:tcMar>
              <w:top w:w="70" w:type="dxa"/>
              <w:bottom w:w="70" w:type="dxa"/>
              <w:left w:w="70" w:type="dxa"/>
              <w:right w:w="70" w:type="dxa"/>
            </w:tcMar>
            <w:tcBorders>
              <w:top w:val="single" w:sz="4" w:space="0" w:color="CBD5E1"/>
              <w:left w:val="single" w:sz="4" w:space="0" w:color="CBD5E1"/>
              <w:bottom w:val="single" w:sz="4" w:space="0" w:color="CBD5E1"/>
              <w:right w:val="single" w:sz="4" w:space="0" w:color="CBD5E1"/>
            </w:tcBorders>
          </w:tcPr>
          <w:p>
            <w:pPr>
              <w:spacing w:after="0" w:line="276" w:lineRule="auto"/>
            </w:pPr>
            <w:r>
              <w:rPr>
                <w:rFonts w:ascii="Arial" w:hAnsi="Arial"/>
                <w:color w:val="282828"/>
                <w:sz w:val="17"/>
              </w:rPr>
              <w:t>Prof. Imran Vance claims ECHO was an outright fake.</w:t>
            </w:r>
          </w:p>
        </w:tc>
        <w:tc>
          <w:tcPr>
            <w:tcW w:type="dxa" w:w="2484"/>
            <w:shd w:fill="FFFFFF"/>
            <w:tcMar>
              <w:top w:w="70" w:type="dxa"/>
              <w:bottom w:w="70" w:type="dxa"/>
              <w:left w:w="70" w:type="dxa"/>
              <w:right w:w="70" w:type="dxa"/>
            </w:tcMar>
            <w:tcBorders>
              <w:top w:val="single" w:sz="4" w:space="0" w:color="CBD5E1"/>
              <w:left w:val="single" w:sz="4" w:space="0" w:color="CBD5E1"/>
              <w:bottom w:val="single" w:sz="4" w:space="0" w:color="CBD5E1"/>
              <w:right w:val="single" w:sz="4" w:space="0" w:color="CBD5E1"/>
            </w:tcBorders>
          </w:tcPr>
          <w:p>
            <w:pPr>
              <w:spacing w:after="0" w:line="276" w:lineRule="auto"/>
            </w:pPr>
            <w:r>
              <w:rPr>
                <w:rFonts w:ascii="Arial" w:hAnsi="Arial"/>
                <w:color w:val="282828"/>
                <w:sz w:val="17"/>
              </w:rPr>
              <w:t>The hardware shows entanglement, not FTL transmission. Zara confused correlation for a signal.</w:t>
            </w:r>
          </w:p>
        </w:tc>
        <w:tc>
          <w:tcPr>
            <w:tcW w:type="dxa" w:w="2484"/>
            <w:shd w:fill="FFFFFF"/>
            <w:tcMar>
              <w:top w:w="70" w:type="dxa"/>
              <w:bottom w:w="70" w:type="dxa"/>
              <w:left w:w="70" w:type="dxa"/>
              <w:right w:w="70" w:type="dxa"/>
            </w:tcMar>
            <w:tcBorders>
              <w:top w:val="single" w:sz="4" w:space="0" w:color="CBD5E1"/>
              <w:left w:val="single" w:sz="4" w:space="0" w:color="CBD5E1"/>
              <w:bottom w:val="single" w:sz="4" w:space="0" w:color="CBD5E1"/>
              <w:right w:val="single" w:sz="4" w:space="0" w:color="CBD5E1"/>
            </w:tcBorders>
          </w:tcPr>
          <w:p>
            <w:pPr>
              <w:spacing w:after="0" w:line="276" w:lineRule="auto"/>
            </w:pPr>
            <w:r>
              <w:rPr>
                <w:rFonts w:ascii="Arial" w:hAnsi="Arial"/>
                <w:color w:val="282828"/>
                <w:sz w:val="17"/>
              </w:rPr>
              <w:t>Who altered the execution timestamp in ARIA's logs?</w:t>
            </w:r>
          </w:p>
        </w:tc>
      </w:tr>
      <w:tr>
        <w:tc>
          <w:tcPr>
            <w:tcW w:type="dxa" w:w="2484"/>
            <w:shd w:fill="F8FAFC"/>
            <w:tcMar>
              <w:top w:w="70" w:type="dxa"/>
              <w:bottom w:w="70" w:type="dxa"/>
              <w:left w:w="70" w:type="dxa"/>
              <w:right w:w="70" w:type="dxa"/>
            </w:tcMar>
            <w:tcBorders>
              <w:top w:val="single" w:sz="4" w:space="0" w:color="CBD5E1"/>
              <w:left w:val="single" w:sz="4" w:space="0" w:color="CBD5E1"/>
              <w:bottom w:val="single" w:sz="4" w:space="0" w:color="CBD5E1"/>
              <w:right w:val="single" w:sz="4" w:space="0" w:color="CBD5E1"/>
            </w:tcBorders>
          </w:tcPr>
          <w:p>
            <w:pPr>
              <w:spacing w:after="0" w:line="276" w:lineRule="auto"/>
            </w:pPr>
            <w:r>
              <w:rPr>
                <w:rFonts w:ascii="Arial" w:hAnsi="Arial"/>
                <w:color w:val="282828"/>
                <w:sz w:val="17"/>
              </w:rPr>
              <w:t>Module 05 bitstream decodes smoothly using majority rule.</w:t>
            </w:r>
          </w:p>
        </w:tc>
        <w:tc>
          <w:tcPr>
            <w:tcW w:type="dxa" w:w="2484"/>
            <w:shd w:fill="F8FAFC"/>
            <w:tcMar>
              <w:top w:w="70" w:type="dxa"/>
              <w:bottom w:w="70" w:type="dxa"/>
              <w:left w:w="70" w:type="dxa"/>
              <w:right w:w="70" w:type="dxa"/>
            </w:tcMar>
            <w:tcBorders>
              <w:top w:val="single" w:sz="4" w:space="0" w:color="CBD5E1"/>
              <w:left w:val="single" w:sz="4" w:space="0" w:color="CBD5E1"/>
              <w:bottom w:val="single" w:sz="4" w:space="0" w:color="CBD5E1"/>
              <w:right w:val="single" w:sz="4" w:space="0" w:color="CBD5E1"/>
            </w:tcBorders>
          </w:tcPr>
          <w:p>
            <w:pPr>
              <w:spacing w:after="0" w:line="276" w:lineRule="auto"/>
            </w:pPr>
            <w:r>
              <w:rPr>
                <w:rFonts w:ascii="Arial" w:hAnsi="Arial"/>
                <w:color w:val="282828"/>
                <w:sz w:val="17"/>
              </w:rPr>
              <w:t>Sana Rao says she only cleaned up a corrupted log file.</w:t>
            </w:r>
          </w:p>
        </w:tc>
        <w:tc>
          <w:tcPr>
            <w:tcW w:type="dxa" w:w="2484"/>
            <w:shd w:fill="F8FAFC"/>
            <w:tcMar>
              <w:top w:w="70" w:type="dxa"/>
              <w:bottom w:w="70" w:type="dxa"/>
              <w:left w:w="70" w:type="dxa"/>
              <w:right w:w="70" w:type="dxa"/>
            </w:tcMar>
            <w:tcBorders>
              <w:top w:val="single" w:sz="4" w:space="0" w:color="CBD5E1"/>
              <w:left w:val="single" w:sz="4" w:space="0" w:color="CBD5E1"/>
              <w:bottom w:val="single" w:sz="4" w:space="0" w:color="CBD5E1"/>
              <w:right w:val="single" w:sz="4" w:space="0" w:color="CBD5E1"/>
            </w:tcBorders>
          </w:tcPr>
          <w:p>
            <w:pPr>
              <w:spacing w:after="0" w:line="276" w:lineRule="auto"/>
            </w:pPr>
            <w:r>
              <w:rPr>
                <w:rFonts w:ascii="Arial" w:hAnsi="Arial"/>
                <w:color w:val="282828"/>
                <w:sz w:val="17"/>
              </w:rPr>
              <w:t>System logs were wiped to hide timing discrepancies in the classical link.</w:t>
            </w:r>
          </w:p>
        </w:tc>
        <w:tc>
          <w:tcPr>
            <w:tcW w:type="dxa" w:w="2484"/>
            <w:shd w:fill="F8FAFC"/>
            <w:tcMar>
              <w:top w:w="70" w:type="dxa"/>
              <w:bottom w:w="70" w:type="dxa"/>
              <w:left w:w="70" w:type="dxa"/>
              <w:right w:w="70" w:type="dxa"/>
            </w:tcMar>
            <w:tcBorders>
              <w:top w:val="single" w:sz="4" w:space="0" w:color="CBD5E1"/>
              <w:left w:val="single" w:sz="4" w:space="0" w:color="CBD5E1"/>
              <w:bottom w:val="single" w:sz="4" w:space="0" w:color="CBD5E1"/>
              <w:right w:val="single" w:sz="4" w:space="0" w:color="CBD5E1"/>
            </w:tcBorders>
          </w:tcPr>
          <w:p>
            <w:pPr>
              <w:spacing w:after="0" w:line="276" w:lineRule="auto"/>
            </w:pPr>
            <w:r>
              <w:rPr>
                <w:rFonts w:ascii="Arial" w:hAnsi="Arial"/>
                <w:color w:val="282828"/>
                <w:sz w:val="17"/>
              </w:rPr>
              <w:t>Where did Bilal Noor's discrepancy report disappear to?</w:t>
            </w:r>
          </w:p>
        </w:tc>
      </w:tr>
      <w:tr>
        <w:tc>
          <w:tcPr>
            <w:tcW w:type="dxa" w:w="2484"/>
            <w:shd w:fill="FFFFFF"/>
            <w:tcMar>
              <w:top w:w="70" w:type="dxa"/>
              <w:bottom w:w="70" w:type="dxa"/>
              <w:left w:w="70" w:type="dxa"/>
              <w:right w:w="70" w:type="dxa"/>
            </w:tcMar>
            <w:tcBorders>
              <w:top w:val="single" w:sz="4" w:space="0" w:color="CBD5E1"/>
              <w:left w:val="single" w:sz="4" w:space="0" w:color="CBD5E1"/>
              <w:bottom w:val="single" w:sz="4" w:space="0" w:color="CBD5E1"/>
              <w:right w:val="single" w:sz="4" w:space="0" w:color="CBD5E1"/>
            </w:tcBorders>
          </w:tcPr>
          <w:p>
            <w:pPr>
              <w:spacing w:after="0" w:line="276" w:lineRule="auto"/>
            </w:pPr>
            <w:r>
              <w:rPr>
                <w:rFonts w:ascii="Arial" w:hAnsi="Arial"/>
                <w:color w:val="282828"/>
                <w:sz w:val="17"/>
              </w:rPr>
              <w:t>Module 06 receiver qubit outputs pure noise without classical bits.</w:t>
            </w:r>
          </w:p>
        </w:tc>
        <w:tc>
          <w:tcPr>
            <w:tcW w:type="dxa" w:w="2484"/>
            <w:shd w:fill="FFFFFF"/>
            <w:tcMar>
              <w:top w:w="70" w:type="dxa"/>
              <w:bottom w:w="70" w:type="dxa"/>
              <w:left w:w="70" w:type="dxa"/>
              <w:right w:w="70" w:type="dxa"/>
            </w:tcMar>
            <w:tcBorders>
              <w:top w:val="single" w:sz="4" w:space="0" w:color="CBD5E1"/>
              <w:left w:val="single" w:sz="4" w:space="0" w:color="CBD5E1"/>
              <w:bottom w:val="single" w:sz="4" w:space="0" w:color="CBD5E1"/>
              <w:right w:val="single" w:sz="4" w:space="0" w:color="CBD5E1"/>
            </w:tcBorders>
          </w:tcPr>
          <w:p>
            <w:pPr>
              <w:spacing w:after="0" w:line="276" w:lineRule="auto"/>
            </w:pPr>
            <w:r>
              <w:rPr>
                <w:rFonts w:ascii="Arial" w:hAnsi="Arial"/>
                <w:color w:val="282828"/>
                <w:sz w:val="17"/>
              </w:rPr>
              <w:t>Bilal Noor claims he warned Zara about a flaw days before.</w:t>
            </w:r>
          </w:p>
        </w:tc>
        <w:tc>
          <w:tcPr>
            <w:tcW w:type="dxa" w:w="2484"/>
            <w:shd w:fill="FFFFFF"/>
            <w:tcMar>
              <w:top w:w="70" w:type="dxa"/>
              <w:bottom w:w="70" w:type="dxa"/>
              <w:left w:w="70" w:type="dxa"/>
              <w:right w:w="70" w:type="dxa"/>
            </w:tcMar>
            <w:tcBorders>
              <w:top w:val="single" w:sz="4" w:space="0" w:color="CBD5E1"/>
              <w:left w:val="single" w:sz="4" w:space="0" w:color="CBD5E1"/>
              <w:bottom w:val="single" w:sz="4" w:space="0" w:color="CBD5E1"/>
              <w:right w:val="single" w:sz="4" w:space="0" w:color="CBD5E1"/>
            </w:tcBorders>
          </w:tcPr>
          <w:p>
            <w:pPr>
              <w:spacing w:after="0" w:line="276" w:lineRule="auto"/>
            </w:pPr>
            <w:r>
              <w:rPr>
                <w:rFonts w:ascii="Arial" w:hAnsi="Arial"/>
                <w:color w:val="282828"/>
                <w:sz w:val="17"/>
              </w:rPr>
              <w:t>Bilal likely spotted that the protocol was reliant on classical signal speed.</w:t>
            </w:r>
          </w:p>
        </w:tc>
        <w:tc>
          <w:tcPr>
            <w:tcW w:type="dxa" w:w="2484"/>
            <w:shd w:fill="FFFFFF"/>
            <w:tcMar>
              <w:top w:w="70" w:type="dxa"/>
              <w:bottom w:w="70" w:type="dxa"/>
              <w:left w:w="70" w:type="dxa"/>
              <w:right w:w="70" w:type="dxa"/>
            </w:tcMar>
            <w:tcBorders>
              <w:top w:val="single" w:sz="4" w:space="0" w:color="CBD5E1"/>
              <w:left w:val="single" w:sz="4" w:space="0" w:color="CBD5E1"/>
              <w:bottom w:val="single" w:sz="4" w:space="0" w:color="CBD5E1"/>
              <w:right w:val="single" w:sz="4" w:space="0" w:color="CBD5E1"/>
            </w:tcBorders>
          </w:tcPr>
          <w:p>
            <w:pPr>
              <w:spacing w:after="0" w:line="276" w:lineRule="auto"/>
            </w:pPr>
            <w:r>
              <w:rPr>
                <w:rFonts w:ascii="Arial" w:hAnsi="Arial"/>
                <w:color w:val="282828"/>
                <w:sz w:val="17"/>
              </w:rPr>
              <w:t>Did Dr. Zara leave the lab voluntarily after realizing her error?</w:t>
            </w:r>
          </w:p>
        </w:tc>
      </w:tr>
      <w:tr>
        <w:tc>
          <w:tcPr>
            <w:tcW w:type="dxa" w:w="2484"/>
            <w:shd w:fill="F8FAFC"/>
            <w:tcMar>
              <w:top w:w="70" w:type="dxa"/>
              <w:bottom w:w="70" w:type="dxa"/>
              <w:left w:w="70" w:type="dxa"/>
              <w:right w:w="70" w:type="dxa"/>
            </w:tcMar>
            <w:tcBorders>
              <w:top w:val="single" w:sz="4" w:space="0" w:color="CBD5E1"/>
              <w:left w:val="single" w:sz="4" w:space="0" w:color="CBD5E1"/>
              <w:bottom w:val="single" w:sz="4" w:space="0" w:color="CBD5E1"/>
              <w:right w:val="single" w:sz="4" w:space="0" w:color="CBD5E1"/>
            </w:tcBorders>
          </w:tcPr>
          <w:p>
            <w:pPr>
              <w:spacing w:after="0" w:line="276" w:lineRule="auto"/>
            </w:pPr>
            <w:r>
              <w:rPr>
                <w:rFonts w:ascii="Arial" w:hAnsi="Arial"/>
                <w:color w:val="282828"/>
                <w:sz w:val="17"/>
              </w:rPr>
              <w:t>ARIA ran the schedule smoothly without triggering errors.</w:t>
            </w:r>
          </w:p>
        </w:tc>
        <w:tc>
          <w:tcPr>
            <w:tcW w:type="dxa" w:w="2484"/>
            <w:shd w:fill="F8FAFC"/>
            <w:tcMar>
              <w:top w:w="70" w:type="dxa"/>
              <w:bottom w:w="70" w:type="dxa"/>
              <w:left w:w="70" w:type="dxa"/>
              <w:right w:w="70" w:type="dxa"/>
            </w:tcMar>
            <w:tcBorders>
              <w:top w:val="single" w:sz="4" w:space="0" w:color="CBD5E1"/>
              <w:left w:val="single" w:sz="4" w:space="0" w:color="CBD5E1"/>
              <w:bottom w:val="single" w:sz="4" w:space="0" w:color="CBD5E1"/>
              <w:right w:val="single" w:sz="4" w:space="0" w:color="CBD5E1"/>
            </w:tcBorders>
          </w:tcPr>
          <w:p>
            <w:pPr>
              <w:spacing w:after="0" w:line="276" w:lineRule="auto"/>
            </w:pPr>
            <w:r>
              <w:rPr>
                <w:rFonts w:ascii="Arial" w:hAnsi="Arial"/>
                <w:color w:val="282828"/>
                <w:sz w:val="17"/>
              </w:rPr>
              <w:t>ARIA claims no unauthorized commands were given.</w:t>
            </w:r>
          </w:p>
        </w:tc>
        <w:tc>
          <w:tcPr>
            <w:tcW w:type="dxa" w:w="2484"/>
            <w:shd w:fill="F8FAFC"/>
            <w:tcMar>
              <w:top w:w="70" w:type="dxa"/>
              <w:bottom w:w="70" w:type="dxa"/>
              <w:left w:w="70" w:type="dxa"/>
              <w:right w:w="70" w:type="dxa"/>
            </w:tcMar>
            <w:tcBorders>
              <w:top w:val="single" w:sz="4" w:space="0" w:color="CBD5E1"/>
              <w:left w:val="single" w:sz="4" w:space="0" w:color="CBD5E1"/>
              <w:bottom w:val="single" w:sz="4" w:space="0" w:color="CBD5E1"/>
              <w:right w:val="single" w:sz="4" w:space="0" w:color="CBD5E1"/>
            </w:tcBorders>
          </w:tcPr>
          <w:p>
            <w:pPr>
              <w:spacing w:after="0" w:line="276" w:lineRule="auto"/>
            </w:pPr>
            <w:r>
              <w:rPr>
                <w:rFonts w:ascii="Arial" w:hAnsi="Arial"/>
                <w:color w:val="282828"/>
                <w:sz w:val="17"/>
              </w:rPr>
              <w:t>ARIA executed instructions as programmed; the mistake was in Zara's physics theory.</w:t>
            </w:r>
          </w:p>
        </w:tc>
        <w:tc>
          <w:tcPr>
            <w:tcW w:type="dxa" w:w="2484"/>
            <w:shd w:fill="F8FAFC"/>
            <w:tcMar>
              <w:top w:w="70" w:type="dxa"/>
              <w:bottom w:w="70" w:type="dxa"/>
              <w:left w:w="70" w:type="dxa"/>
              <w:right w:w="70" w:type="dxa"/>
            </w:tcMar>
            <w:tcBorders>
              <w:top w:val="single" w:sz="4" w:space="0" w:color="CBD5E1"/>
              <w:left w:val="single" w:sz="4" w:space="0" w:color="CBD5E1"/>
              <w:bottom w:val="single" w:sz="4" w:space="0" w:color="CBD5E1"/>
              <w:right w:val="single" w:sz="4" w:space="0" w:color="CBD5E1"/>
            </w:tcBorders>
          </w:tcPr>
          <w:p>
            <w:pPr>
              <w:spacing w:after="0" w:line="276" w:lineRule="auto"/>
            </w:pPr>
            <w:r>
              <w:rPr>
                <w:rFonts w:ascii="Arial" w:hAnsi="Arial"/>
                <w:color w:val="282828"/>
                <w:sz w:val="17"/>
              </w:rPr>
              <w:t>What were the exact machine settings on the final run?</w:t>
            </w:r>
          </w:p>
        </w:tc>
      </w:tr>
    </w:tbl>
    <w:p>
      <w:pPr>
        <w:spacing w:after="120"/>
      </w:pPr>
    </w:p>
    <w:p>
      <w:pPr>
        <w:keepNext/>
        <w:spacing w:before="320" w:after="80"/>
      </w:pPr>
      <w:r>
        <w:rPr>
          <w:rFonts w:ascii="Arial" w:hAnsi="Arial"/>
          <w:b/>
          <w:color w:val="14233C"/>
          <w:sz w:val="30"/>
        </w:rPr>
        <w:t>4. Alternative Theories &amp; Honest Limitations</w:t>
      </w:r>
    </w:p>
    <w:p>
      <w:pPr>
        <w:spacing w:before="0" w:after="120" w:line="276" w:lineRule="auto"/>
      </w:pPr>
      <w:r>
        <w:rPr>
          <w:rFonts w:ascii="Arial" w:hAnsi="Arial"/>
          <w:b/>
          <w:color w:val="282828"/>
          <w:sz w:val="20"/>
        </w:rPr>
        <w:t xml:space="preserve">Alternative Explanation: </w:t>
      </w:r>
      <w:r>
        <w:rPr>
          <w:rFonts w:ascii="Arial" w:hAnsi="Arial"/>
          <w:color w:val="282828"/>
          <w:sz w:val="20"/>
        </w:rPr>
        <w:t>Someone (like Vance or Sana) tampered with the equipment or edited logs to frame Zara or make her look wrong.</w:t>
      </w:r>
    </w:p>
    <w:p>
      <w:pPr>
        <w:spacing w:before="0" w:after="120" w:line="276" w:lineRule="auto"/>
      </w:pPr>
      <w:r>
        <w:rPr>
          <w:rFonts w:ascii="Arial" w:hAnsi="Arial"/>
          <w:b/>
          <w:color w:val="282828"/>
          <w:sz w:val="20"/>
        </w:rPr>
        <w:t xml:space="preserve">Why We Reject It: </w:t>
      </w:r>
      <w:r>
        <w:rPr>
          <w:rFonts w:ascii="Arial" w:hAnsi="Arial"/>
          <w:color w:val="282828"/>
          <w:sz w:val="20"/>
        </w:rPr>
        <w:t>While log tampering might explain the human drama, no amount of sabotage can change quantum mechanics. Module 06 proves that FTL quantum communication is impossible regardless of who touched the machine.</w:t>
      </w:r>
    </w:p>
    <w:p>
      <w:pPr>
        <w:spacing w:before="0" w:after="120" w:line="276" w:lineRule="auto"/>
      </w:pPr>
      <w:r>
        <w:rPr>
          <w:rFonts w:ascii="Arial" w:hAnsi="Arial"/>
          <w:b/>
          <w:color w:val="282828"/>
          <w:sz w:val="20"/>
        </w:rPr>
        <w:t xml:space="preserve">Key Limitation: </w:t>
      </w:r>
      <w:r>
        <w:rPr>
          <w:rFonts w:ascii="Arial" w:hAnsi="Arial"/>
          <w:color w:val="282828"/>
          <w:sz w:val="20"/>
        </w:rPr>
        <w:t>Circuit simulations let us check the physics, but they don't tell us where Dr. Zara actually went or what happened in the lab after she stopped the run.</w:t>
      </w:r>
    </w:p>
    <w:p>
      <w:pPr>
        <w:spacing w:before="0" w:after="120" w:line="276" w:lineRule="auto"/>
      </w:pPr>
      <w:r>
        <w:rPr>
          <w:rFonts w:ascii="Arial" w:hAnsi="Arial"/>
          <w:b/>
          <w:color w:val="282828"/>
          <w:sz w:val="20"/>
        </w:rPr>
        <w:t xml:space="preserve">Next Experiment: </w:t>
      </w:r>
      <w:r>
        <w:rPr>
          <w:rFonts w:ascii="Arial" w:hAnsi="Arial"/>
          <w:color w:val="282828"/>
          <w:sz w:val="20"/>
        </w:rPr>
        <w:t>Run a space-like separated CHSH Bell test on real physical hardware with independent clocks to double-check detector isolation.</w:t>
      </w:r>
    </w:p>
    <w:p>
      <w:pPr>
        <w:keepNext/>
        <w:spacing w:before="320" w:after="80"/>
      </w:pPr>
      <w:r>
        <w:rPr>
          <w:rFonts w:ascii="Arial" w:hAnsi="Arial"/>
          <w:b/>
          <w:color w:val="14233C"/>
          <w:sz w:val="30"/>
        </w:rPr>
        <w:t>5. References &amp; AI Tools Used</w:t>
      </w:r>
    </w:p>
    <w:p>
      <w:pPr>
        <w:spacing w:before="0" w:after="120" w:line="276" w:lineRule="auto"/>
      </w:pPr>
      <w:r>
        <w:rPr>
          <w:rFonts w:ascii="Arial" w:hAnsi="Arial"/>
          <w:color w:val="282828"/>
          <w:sz w:val="20"/>
        </w:rPr>
        <w:t>IBM Qiskit SDK documentation and OpenQASM 3.0 specification.</w:t>
      </w:r>
    </w:p>
    <w:p>
      <w:pPr>
        <w:spacing w:before="0" w:after="120" w:line="276" w:lineRule="auto"/>
      </w:pPr>
      <w:r>
        <w:rPr>
          <w:rFonts w:ascii="Arial" w:hAnsi="Arial"/>
          <w:color w:val="282828"/>
          <w:sz w:val="20"/>
        </w:rPr>
        <w:t>Nielsen, M. A., &amp; Chuang, I. L. (2010). Quantum Computation and Quantum Information.</w:t>
      </w:r>
    </w:p>
    <w:p>
      <w:pPr>
        <w:spacing w:before="0" w:after="120" w:line="276" w:lineRule="auto"/>
      </w:pPr>
      <w:r>
        <w:rPr>
          <w:rFonts w:ascii="Arial" w:hAnsi="Arial"/>
          <w:color w:val="282828"/>
          <w:sz w:val="20"/>
        </w:rPr>
        <w:t>AI tools were used for code formatting, double-checking majority vote logic for Module 05, and organizing the document structure. All physics arguments, circuit design, and case conclusions were worked out independently.</w:t>
      </w:r>
    </w:p>
    <w:p>
      <w:pPr>
        <w:keepNext/>
        <w:spacing w:before="320" w:after="80"/>
      </w:pPr>
      <w:r>
        <w:rPr>
          <w:rFonts w:ascii="Arial" w:hAnsi="Arial"/>
          <w:b/>
          <w:color w:val="14233C"/>
          <w:sz w:val="30"/>
        </w:rPr>
        <w:t>6. Live Pitch Prep (5-Minute Guide)</w:t>
      </w:r>
    </w:p>
    <w:p>
      <w:pPr>
        <w:spacing w:before="0" w:after="120" w:line="276" w:lineRule="auto"/>
      </w:pPr>
      <w:r>
        <w:rPr>
          <w:rFonts w:ascii="Arial" w:hAnsi="Arial"/>
          <w:b/>
          <w:color w:val="282828"/>
          <w:sz w:val="20"/>
        </w:rPr>
        <w:t xml:space="preserve">Min 1 - The Hook &amp; Verdict: </w:t>
      </w:r>
      <w:r>
        <w:rPr>
          <w:rFonts w:ascii="Arial" w:hAnsi="Arial"/>
          <w:color w:val="282828"/>
          <w:sz w:val="20"/>
        </w:rPr>
        <w:t>"Judges, ECHO wasn't a hoax or a revolution. Dr. Zara succeeded in entangling qubits, but she mistook correlated measurements for a faster-than-light message."</w:t>
      </w:r>
    </w:p>
    <w:p>
      <w:pPr>
        <w:spacing w:before="0" w:after="120" w:line="276" w:lineRule="auto"/>
      </w:pPr>
      <w:r>
        <w:rPr>
          <w:rFonts w:ascii="Arial" w:hAnsi="Arial"/>
          <w:b/>
          <w:color w:val="282828"/>
          <w:sz w:val="20"/>
        </w:rPr>
        <w:t xml:space="preserve">Min 2 - The Correlation Flaw: </w:t>
      </w:r>
      <w:r>
        <w:rPr>
          <w:rFonts w:ascii="Arial" w:hAnsi="Arial"/>
          <w:color w:val="282828"/>
          <w:sz w:val="20"/>
        </w:rPr>
        <w:t>"In Module 03, the twin detectors matched every time. But as we showed with classical coin flips, agreement doesn't equal communication. Correlation carries zero payload on its own."</w:t>
      </w:r>
    </w:p>
    <w:p>
      <w:pPr>
        <w:spacing w:before="0" w:after="120" w:line="276" w:lineRule="auto"/>
      </w:pPr>
      <w:r>
        <w:rPr>
          <w:rFonts w:ascii="Arial" w:hAnsi="Arial"/>
          <w:b/>
          <w:color w:val="282828"/>
          <w:sz w:val="20"/>
        </w:rPr>
        <w:t xml:space="preserve">Min 3 - Teleportation Truth: </w:t>
      </w:r>
      <w:r>
        <w:rPr>
          <w:rFonts w:ascii="Arial" w:hAnsi="Arial"/>
          <w:color w:val="282828"/>
          <w:sz w:val="20"/>
        </w:rPr>
        <w:t>"Module 06 gives us the decisive answer. Teleportation requires two classical bits for the receiver to fix their qubit. Without them, it's just random noise. And since classical bits obey the speed of light, ECHO wasn't FTL."</w:t>
      </w:r>
    </w:p>
    <w:p>
      <w:pPr>
        <w:spacing w:before="0" w:after="120" w:line="276" w:lineRule="auto"/>
      </w:pPr>
      <w:r>
        <w:rPr>
          <w:rFonts w:ascii="Arial" w:hAnsi="Arial"/>
          <w:b/>
          <w:color w:val="282828"/>
          <w:sz w:val="20"/>
        </w:rPr>
        <w:t xml:space="preserve">Min 4 - Data &amp; Physics: </w:t>
      </w:r>
      <w:r>
        <w:rPr>
          <w:rFonts w:ascii="Arial" w:hAnsi="Arial"/>
          <w:color w:val="282828"/>
          <w:sz w:val="20"/>
        </w:rPr>
        <w:t>"In Module 05, we restored her corrupted logs using majority voting, proving data recovery while showing why quantum states can't be copied under the No-Cloning theorem."</w:t>
      </w:r>
    </w:p>
    <w:p>
      <w:pPr>
        <w:spacing w:before="0" w:after="120" w:line="276" w:lineRule="auto"/>
      </w:pPr>
      <w:r>
        <w:rPr>
          <w:rFonts w:ascii="Arial" w:hAnsi="Arial"/>
          <w:b/>
          <w:color w:val="282828"/>
          <w:sz w:val="20"/>
        </w:rPr>
        <w:t xml:space="preserve">Min 5 - Closing: </w:t>
      </w:r>
      <w:r>
        <w:rPr>
          <w:rFonts w:ascii="Arial" w:hAnsi="Arial"/>
          <w:color w:val="282828"/>
          <w:sz w:val="20"/>
        </w:rPr>
        <w:t>"Zara mistook an echo of correlation for a voice across space. We're ready for your questions and live circuit tweaks."</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