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color w:val="1F4E79"/>
          <w:sz w:val="52"/>
        </w:rPr>
        <w:t>ForgetMeNot</w:t>
      </w:r>
    </w:p>
    <w:p>
      <w:pPr>
        <w:jc w:val="center"/>
      </w:pPr>
      <w:r>
        <w:rPr>
          <w:rFonts w:ascii="Calibri" w:hAnsi="Calibri" w:eastAsia="Calibri"/>
          <w:b/>
          <w:color w:val="1F4E79"/>
          <w:sz w:val="36"/>
        </w:rPr>
        <w:t>Care-PC Face / Visitor Worker</w:t>
      </w:r>
    </w:p>
    <w:p>
      <w:pPr>
        <w:jc w:val="center"/>
      </w:pPr>
      <w:r>
        <w:rPr>
          <w:rFonts w:ascii="Calibri" w:hAnsi="Calibri" w:eastAsia="Calibri"/>
          <w:b w:val="0"/>
          <w:color w:val="5B5B5B"/>
          <w:sz w:val="22"/>
        </w:rPr>
        <w:t>Technical documentation  ·  FYP  ·  enrollment, pipeline, and API contracts</w:t>
      </w:r>
    </w:p>
    <w:p>
      <w:pPr>
        <w:pStyle w:val="Heading1"/>
      </w:pPr>
      <w:r>
        <w:rPr>
          <w:rFonts w:ascii="Calibri" w:hAnsi="Calibri"/>
          <w:color w:val="1F4E79"/>
        </w:rPr>
        <w:t>1. Purpose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Local visitor-recognition worker for the ForgetMeNot (FMN) FYP. It runs on a care-PC / laptop, watches a door camera (or a demo video), decides who is at the door, and posts a small JSON event to the FMN backend. Camera frames stay on the care PC. Only the event JSON is sent.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Sibling of FMN_fall_worker: same event endpoint and packaging, different sensor. patient_id is an integer (patients.id). Push notifications (FCM) are handled after activity_logs is written.</w:t>
      </w:r>
    </w:p>
    <w:p>
      <w:pPr>
        <w:pStyle w:val="Heading1"/>
      </w:pPr>
      <w:r>
        <w:rPr>
          <w:rFonts w:ascii="Calibri" w:hAnsi="Calibri"/>
          <w:color w:val="1F4E79"/>
        </w:rPr>
        <w:t>2. End-to-end pipeline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What happens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1. Capture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Door camera / video file (USB/JLC 1080p by default, not the laptop cam)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2. Detect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Haar (default) or MTCNN (offline) finds face boxes; largest face only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3. Crop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Face crop resized to 160×160 RGB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4. Embed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FaceNet → 512-d embedding, L2-normalized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5. Match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Cosine similarity vs every enrolled photo; best score per person wins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6. Decide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Score ≥ 0.675 → visitor name; below → unknown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7. Persist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NEED consecutive frames (default 5) on the same identity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8. Cooldown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Per-identity cooldown (default 120 s) skips duplicate visits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9. Notify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POST /api/v1/events + optional local JPEG snapshot (never uploaded)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3. Requirements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Notes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OS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Windows / macOS / Linux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Python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3.11 only (.python-version). TensorFlow 2.13 does not support 3.12+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Hardware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CPU. TensorFlow 2.13 on Windows is CPU-only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Camera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USB webcam (JLC / USB 2.0 Camera) or an .mp4 clip for offline demo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4. Project layout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Path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Role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workers/face_worker.py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Entrypoint: capture, overlay, logging, POST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face_cv/pipeline.py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Detectors, FaceNet embedding, gallery matching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face_cv/live.py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Streak + per-identity cooldown policy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face_cv/gallery_sync.py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Fetch + cache enrolled vectors from the backend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face_cv/fmn_client.py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HTTP POST client for the event API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face_cv/camera.py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USB/JLC camera auto-select (skip laptop webcam)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scripts/capture_enrollment.py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Webcam → enrollment photos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scripts/enroll_faces.py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Photos folder → local gallery.pkl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scripts/verify_embedding.py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Prove two machines share an embedding space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scripts/smoke_post.py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POST a visitor event with no camera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mock_api/app.py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Local stand-in for both endpoints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docs/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Pipeline + API contracts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data/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Gallery, logs, snapshots (gitignored biometric data)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No model weights are committed. FaceNet weights download on first run; Haar cascades ship inside OpenCV.</w:t>
      </w:r>
    </w:p>
    <w:p>
      <w:pPr>
        <w:pStyle w:val="Heading1"/>
      </w:pPr>
      <w:r>
        <w:rPr>
          <w:rFonts w:ascii="Calibri" w:hAnsi="Calibri"/>
          <w:color w:val="1F4E79"/>
        </w:rPr>
        <w:t>5. Setup</w:t>
      </w:r>
    </w:p>
    <w:p>
      <w:pPr>
        <w:spacing w:before="80" w:after="200"/>
        <w:ind w:left="227"/>
        <w:shd w:fill="F2F2F2" w:val="clear"/>
      </w:pPr>
      <w:r>
        <w:rPr>
          <w:rFonts w:ascii="Consolas" w:hAnsi="Consolas" w:eastAsia="Consolas"/>
          <w:b w:val="0"/>
          <w:sz w:val="19"/>
        </w:rPr>
        <w:t>py -3.11 -m venv .venv</w:t>
        <w:br/>
        <w:t>.venv\Scripts\activate</w:t>
        <w:br/>
        <w:t>python -m pip install --upgrade pip</w:t>
        <w:br/>
        <w:t>pip install -r requirements.txt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The pins are load-bearing. keras-facenet loads a Keras-2 model that TensorFlow 2.16+ (Keras 3) refuses, and this package generation predates numpy 2.x. Do not upgrade TensorFlow or numpy.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The mock API needs a separate venv (.venv-mock). TensorFlow 2.13 pins typing-extensions&lt;4.6 while FastAPI’s pydantic v2 needs &gt;=4.6.1.</w:t>
      </w:r>
    </w:p>
    <w:p>
      <w:pPr>
        <w:pStyle w:val="Heading1"/>
      </w:pPr>
      <w:r>
        <w:rPr>
          <w:rFonts w:ascii="Calibri" w:hAnsi="Calibri"/>
          <w:color w:val="1F4E79"/>
        </w:rPr>
        <w:t>6. Enrollment (enroll_faces.py)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This is the local / offline path. In production the caregiver app uploads photos and the backend serves vectors (Visitor Gallery API). Folder name = the label the caregiver sees.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Step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Command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Result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1. Capture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python scripts/capture_enrollment.py --name dr_khan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Saves only frames with a detected face from the JLC webcam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2. Repeat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python scripts/capture_enrollment.py --name ammi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One folder per visitor under data/faces/gallery/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3. Embed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python scripts/enroll_faces.py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Haar detector (default) builds data/faces/gallery.pkl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4. Optional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python scripts/enroll_faces.py --detector mtcnn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Slower; worker must use --detector mtcnn as well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enroll_faces.py flag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Default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--photos-dir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data/faces/gallery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Root folder of visitor subfolders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--out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data/faces/gallery.pkl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Serialized gallery the worker loads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--detector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haar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Must match the live worker detector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--threshold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0.675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Stored with the gallery; worker uses it unless overridden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Expected layout: data/faces/gallery/dr_khan/*.jpg and data/faces/gallery/ammi/*.jpg. Five or six varied photos per person. Enrollment and live matching must use the same detector.</w:t>
      </w:r>
    </w:p>
    <w:p>
      <w:pPr>
        <w:pStyle w:val="Heading1"/>
      </w:pPr>
      <w:r>
        <w:rPr>
          <w:rFonts w:ascii="Calibri" w:hAnsi="Calibri"/>
          <w:color w:val="1F4E79"/>
        </w:rPr>
        <w:t>7. Where enrolled faces come from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Source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Flag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Use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Local gallery.pkl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--gallery (default)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Development, demos, offline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Photo folder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--gallery data/faces/gallery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Re-embed on the spot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FMN backend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--gallery-url https://host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Production; caregivers enrol in the app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The backend path caches vectors under data/faces/, so a restart during a network outage still recognizes people. If the backend reports a different embedding_model, sync fails loudly instead of silently accepting strangers.</w:t>
      </w:r>
    </w:p>
    <w:p>
      <w:pPr>
        <w:pStyle w:val="Heading1"/>
      </w:pPr>
      <w:r>
        <w:rPr>
          <w:rFonts w:ascii="Calibri" w:hAnsi="Calibri"/>
          <w:color w:val="1F4E79"/>
        </w:rPr>
        <w:t>8. Run the worker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Mode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Command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Live JLC camera + API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python workers/face_worker.py --api-url http://127.0.0.1:5155 --patient-id 39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List cameras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python workers/face_worker.py --list-cams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Force USB index 1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python workers/face_worker.py --cam 1 --api-url http://127.0.0.1:5155 --patient-id 39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Video file, headless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python workers/face_worker.py --source clip.mp4 --no-preview --api-url http://127.0.0.1:5155 --patient-id 1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Local only (no POST)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python workers/face_worker.py --no-post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On this PC, cam 0 is HP Wide Vision HD Camera (laptop) and cam 1 is USB 2.0 Camera (JLC 1080p). With no --cam flag the worker auto-picks the JLC. Use --no-post, not --api-url "": PowerShell silently discards an empty string.</w:t>
      </w:r>
    </w:p>
    <w:p>
      <w:pPr>
        <w:pStyle w:val="Heading1"/>
      </w:pPr>
      <w:r>
        <w:rPr>
          <w:rFonts w:ascii="Calibri" w:hAnsi="Calibri"/>
          <w:color w:val="1F4E79"/>
        </w:rPr>
        <w:t>9. Useful flags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Flag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Example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Meaning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--api-url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https://api...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Base URL for the event POST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--no-post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—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Recognize and log only, no API call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--patient-id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1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Required for POST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--gallery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data/faces/gallery.pkl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Local enrolled visitors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--gallery-url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https://api...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Fetch enrolled vectors from the backend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--detector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mtcnn / haar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Must match enrollment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--threshold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0.675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Match cutoff (default comes from the gallery)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--need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5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Consecutive frames on one identity before firing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--cooldown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120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Seconds before the same identity fires again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--source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clip.mp4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Offline demo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--cam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auto USB/JLC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Webcam index (1 = USB 2.0 Camera on this PC)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--cam-name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USB 2.0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Pick camera by name substring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--list-cams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—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Print camera indexes and names, then exit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--skip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3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Every Nth frame (help slow CPUs)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--no-preview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—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Headless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--no-snapshot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—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Do not write visitor JPEGs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10. Performance (640×480, development machine)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Stage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Cost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Haar detection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~190 ms/frame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MTCNN detection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~2000 ms/frame (plus ~10 s one-off init)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FaceNet embedding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~50 ms per detected face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End-to-end, Haar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~5–8 FPS</w:t>
            </w:r>
          </w:p>
        </w:tc>
      </w:tr>
    </w:tbl>
    <w:p/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MTCNN is therefore offline-only in practice: at 0.5 FPS a --need 5 streak would take ten seconds of standing still. Haar is the default on both sides.</w:t>
      </w:r>
    </w:p>
    <w:p>
      <w:pPr>
        <w:pStyle w:val="Heading1"/>
      </w:pPr>
      <w:r>
        <w:rPr>
          <w:rFonts w:ascii="Calibri" w:hAnsi="Calibri"/>
          <w:color w:val="1F4E79"/>
        </w:rPr>
        <w:t>11. Event API — POST /api/v1/events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Same endpoint as the fall worker. If fall_detected is already implemented, accept two more type values and source: door_cam. Auth is not required for this endpoint. Frames never leave the care PC.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Method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POST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Path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/api/v1/events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You receive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You do not receive / run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Small JSON event about a patient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Camera frames or visitor snapshots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patient_id as int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Caregiver UUID in this payload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Activity types for activity_logs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FaceNet / MTCNN inference for live frames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Request body fields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Rules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patient_id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integer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Existing patient primary key (patients.id)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type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string enum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fall_detected | visitor_recognized | visitor_unknown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label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string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Visitor display name, or unknown. Fall worker sends floor_down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confidence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float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0.0–1.0 (cosine score, not a probability)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source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string enum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room_cam | door_cam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F4E79"/>
        </w:rPr>
        <w:t>Example — recognized visitor</w:t>
      </w:r>
    </w:p>
    <w:p>
      <w:pPr>
        <w:spacing w:before="80" w:after="200"/>
        <w:ind w:left="227"/>
        <w:shd w:fill="F2F2F2" w:val="clear"/>
      </w:pPr>
      <w:r>
        <w:rPr>
          <w:rFonts w:ascii="Consolas" w:hAnsi="Consolas" w:eastAsia="Consolas"/>
          <w:b w:val="0"/>
          <w:sz w:val="19"/>
        </w:rPr>
        <w:t>{</w:t>
        <w:br/>
        <w:t xml:space="preserve">  "patient_id": 1,</w:t>
        <w:br/>
        <w:t xml:space="preserve">  "type": "visitor_recognized",</w:t>
        <w:br/>
        <w:t xml:space="preserve">  "label": "dr_khan",</w:t>
        <w:br/>
        <w:t xml:space="preserve">  "confidence": 0.82,</w:t>
        <w:br/>
        <w:t xml:space="preserve">  "source": "door_cam"</w:t>
        <w:br/>
        <w:t>}</w:t>
      </w:r>
    </w:p>
    <w:p>
      <w:pPr>
        <w:pStyle w:val="Heading2"/>
      </w:pPr>
      <w:r>
        <w:rPr>
          <w:rFonts w:ascii="Calibri" w:hAnsi="Calibri"/>
          <w:color w:val="1F4E79"/>
        </w:rPr>
        <w:t>Example — unknown visitor</w:t>
      </w:r>
    </w:p>
    <w:p>
      <w:pPr>
        <w:spacing w:before="80" w:after="200"/>
        <w:ind w:left="227"/>
        <w:shd w:fill="F2F2F2" w:val="clear"/>
      </w:pPr>
      <w:r>
        <w:rPr>
          <w:rFonts w:ascii="Consolas" w:hAnsi="Consolas" w:eastAsia="Consolas"/>
          <w:b w:val="0"/>
          <w:sz w:val="19"/>
        </w:rPr>
        <w:t>{</w:t>
        <w:br/>
        <w:t xml:space="preserve">  "patient_id": 1,</w:t>
        <w:br/>
        <w:t xml:space="preserve">  "type": "visitor_unknown",</w:t>
        <w:br/>
        <w:t xml:space="preserve">  "label": "unknown",</w:t>
        <w:br/>
        <w:t xml:space="preserve">  "confidence": 0.41,</w:t>
        <w:br/>
        <w:t xml:space="preserve">  "source": "door_cam"</w:t>
        <w:br/>
        <w:t>}</w:t>
      </w:r>
    </w:p>
    <w:p>
      <w:pPr>
        <w:pStyle w:val="Heading2"/>
      </w:pPr>
      <w:r>
        <w:rPr>
          <w:rFonts w:ascii="Calibri" w:hAnsi="Calibri"/>
          <w:color w:val="1F4E79"/>
        </w:rPr>
        <w:t>HTTP errors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When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201 Created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Event persisted; body echoes id, created_at, and the posted fields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400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Empty body or malformed JSON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422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Invalid / missing fields, unknown enums, bad confidence, unknown patient_id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12. Visitor Gallery API — GET /api/v1/patients/{id}/visitors</w:t>
      </w:r>
    </w:p>
    <w:p>
      <w:pPr>
        <w:spacing w:after="160" w:before="0"/>
      </w:pPr>
      <w:r>
        <w:rPr>
          <w:rFonts w:ascii="Calibri" w:hAnsi="Calibri" w:eastAsia="Calibri"/>
          <w:b w:val="0"/>
          <w:sz w:val="22"/>
        </w:rPr>
        <w:t>The only extra endpoint besides POST /api/v1/events. The worker fetches this list at startup, caches it, and re-fetches periodically. It does not query per video frame.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Property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Method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GET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Path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/api/v1/patients/{patient_id}/visitors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Auth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Same as the rest of the API; worker can send a bearer token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Field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Type</w:t>
            </w:r>
          </w:p>
        </w:tc>
        <w:tc>
          <w:tcPr>
            <w:tcW w:type="dxa" w:w="3324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Rules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patient_id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integer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Echo of the path parameter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embedding_model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string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Must be keras-facenet-0.3.2. Worker refuses unknown values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threshold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float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Optional. Omit and the worker uses 0.675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updated_at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ISO 8601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Last enrollment change; worker can skip unchanged syncs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visitors[].name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string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What the caregiver sees; becomes event label</w:t>
            </w:r>
          </w:p>
        </w:tc>
      </w:tr>
      <w:tr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visitors[].relation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string</w:t>
            </w:r>
          </w:p>
        </w:tc>
        <w:tc>
          <w:tcPr>
            <w:tcW w:type="dxa" w:w="3324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Optional, display only</w:t>
            </w:r>
          </w:p>
        </w:tc>
      </w:tr>
      <w:tr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visitors[].embeddings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array of arrays</w:t>
            </w:r>
          </w:p>
        </w:tc>
        <w:tc>
          <w:tcPr>
            <w:tcW w:type="dxa" w:w="3324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One 512-float L2-normalized vector per enrolled photo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Status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When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200 OK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Gallery payload (empty visitors[] is valid)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404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No such patient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422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patient_id not a positive integer</w:t>
            </w:r>
          </w:p>
        </w:tc>
      </w:tr>
    </w:tbl>
    <w:p/>
    <w:p>
      <w:pPr>
        <w:pStyle w:val="ListBullet"/>
      </w:pPr>
      <w:r>
        <w:rPr>
          <w:rFonts w:ascii="Calibri" w:hAnsi="Calibri" w:eastAsia="Calibri"/>
          <w:b w:val="0"/>
          <w:sz w:val="22"/>
        </w:rPr>
        <w:t>Every vector is exactly 512 floats.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Every vector has L2 norm within 1.0 ± 0.01.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Keep 5–6 vectors per person.</w:t>
      </w:r>
    </w:p>
    <w:p>
      <w:pPr>
        <w:pStyle w:val="Heading1"/>
      </w:pPr>
      <w:r>
        <w:rPr>
          <w:rFonts w:ascii="Calibri" w:hAnsi="Calibri"/>
          <w:color w:val="1F4E79"/>
        </w:rPr>
        <w:t>13. Design decisions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Question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Decision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Why cosine + threshold, not a classifier?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A classifier cannot say “nobody.” Open-set rejection is required at a front door.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Where does 0.675 come from?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Smallest cut with ≥95% unknown rejection on the research photo set. Re-check on live camera.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Why only the largest face?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Matches the fall worker’s largest-person rule and solo-elderly deployment.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Why streak and cooldown?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Without them, ten seconds in frame produces dozens of caregiver notifications.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1F4E79"/>
        </w:rPr>
        <w:t>14. Limitations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0.675 threshold was tuned on photos, not a 480p door camera with backlight and motion blur.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MTCNN is unusable live on CPU (~2 s/frame vs ~190 ms Haar). Haar’s accuracy on a real door camera has not been measured against MTCNN.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Largest face only: two people at the door produce one event.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confidence is a cosine score, not a probability. 0.82 means similar to enrolled photos, not 82% sure.</w:t>
      </w:r>
    </w:p>
    <w:p>
      <w:pPr>
        <w:pStyle w:val="Heading1"/>
      </w:pPr>
      <w:r>
        <w:rPr>
          <w:rFonts w:ascii="Calibri" w:hAnsi="Calibri"/>
          <w:color w:val="1F4E79"/>
        </w:rPr>
        <w:t>15. Environment notes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First run downloads FaceNet weights and feels slow; later runs are faster.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Preview window: press q or Esc to quit.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failures are warnings only — the camera loop keeps running.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Nothing under data/ is committed: photos, embeddings, and snapshots are personal data.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Stop the fall worker before starting the face worker if both would use the same USB camera.</w:t>
      </w:r>
    </w:p>
    <w:p>
      <w:pPr>
        <w:pStyle w:val="Heading1"/>
      </w:pPr>
      <w:r>
        <w:rPr>
          <w:rFonts w:ascii="Calibri" w:hAnsi="Calibri"/>
          <w:color w:val="1F4E79"/>
        </w:rPr>
        <w:t>16. Out of scope (this repo)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986"/>
            <w:shd w:fill="1F4E79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pPr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2"/>
              </w:rPr>
              <w:t>Where it lives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Training / evaluation notebooks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Thesis / face-reco repo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Fall / room-cam worker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FMN_fall_worker (same event contract)</w:t>
            </w:r>
          </w:p>
        </w:tc>
      </w:tr>
      <w:tr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Uploading images or video to the cloud</w:t>
            </w:r>
          </w:p>
        </w:tc>
        <w:tc>
          <w:tcPr>
            <w:tcW w:type="dxa" w:w="4986"/>
            <w:shd w:fill="D6E3F0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Not done; frames stay on the care PC</w:t>
            </w:r>
          </w:p>
        </w:tc>
      </w:tr>
      <w:tr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Caregiver-app enrollment UI</w:t>
            </w:r>
          </w:p>
        </w:tc>
        <w:tc>
          <w:tcPr>
            <w:tcW w:type="dxa" w:w="4986"/>
            <w:shd w:fill="FFFFFF" w:val="clear"/>
            <w:tcBorders>
              <w:top w:val="single" w:sz="8" w:space="0" w:color="8FAADC"/>
              <w:left w:val="single" w:sz="8" w:space="0" w:color="8FAADC"/>
              <w:bottom w:val="single" w:sz="8" w:space="0" w:color="8FAADC"/>
              <w:right w:val="single" w:sz="8" w:space="0" w:color="8FAADC"/>
            </w:tcBorders>
          </w:tcPr>
          <w:p>
            <w:r/>
            <w:r>
              <w:rPr>
                <w:rFonts w:ascii="Calibri" w:hAnsi="Calibri" w:eastAsia="Calibri"/>
                <w:b w:val="0"/>
                <w:sz w:val="21"/>
              </w:rPr>
              <w:t>FMN frontend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66666"/>
        <w:sz w:val="18"/>
      </w:rPr>
      <w:t>ForgetMeNot FYP  ·  Face / Visitor Worker documentation  ·  tables formatted for Word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