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Especificación Funcional Detallada – Plataforma WMS / Inventario / Despachos / TMS Ligero</w:t>
      </w:r>
    </w:p>
    <w:p>
      <w:pPr/>
      <w:r>
        <w:t xml:space="preserve">Versión 2.0 (borrador para revisión). Documento que detalla cada módulo y funcionalidad del menú, incorporando las correcciones y mejoras identificadas sobre la propuesta inicial.</w:t>
      </w:r>
    </w:p>
    <w:p>
      <w:pPr>
        <w:pStyle w:val="Heading2"/>
      </w:pPr>
      <w:r>
        <w:t xml:space="preserve">0. Alcance y convenciones</w:t>
      </w:r>
    </w:p>
    <w:p>
      <w:pPr/>
      <w:r>
        <w:rPr>
          <w:b/>
        </w:rPr>
        <w:t xml:space="preserve">Propósito.</w:t>
      </w:r>
      <w:r>
        <w:t xml:space="preserve"> Describir con detalle el comportamiento esperado de cada módulo del sistema de gestión de bodegas, inventario, despachos, mermas y la interfaz logística de transporte y última milla.</w:t>
      </w:r>
    </w:p>
    <w:p>
      <w:pPr/>
      <w:r>
        <w:rPr>
          <w:b/>
        </w:rPr>
        <w:t xml:space="preserve">Glosario básico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WMS:</w:t>
      </w:r>
      <w:r>
        <w:t xml:space="preserve"> Warehouse Management System, sistema de gestión de bodegas.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AIP (Aged Inventory Process):</w:t>
      </w:r>
      <w:r>
        <w:t xml:space="preserve"> gestión de inventario envejecido o rezagado. Se propone definir así la sigla, ya que no estaba explicada en la versión original.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TMS:</w:t>
      </w:r>
      <w:r>
        <w:t xml:space="preserve"> Transportation Management System. Aquí se implementa solo una interfaz logística ligera, no un TMS completo.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SKU:</w:t>
      </w:r>
      <w:r>
        <w:t xml:space="preserve"> unidad de mantenimiento de stock. </w:t>
      </w:r>
      <w:r>
        <w:rPr>
          <w:b/>
        </w:rPr>
        <w:t xml:space="preserve">LPN:</w:t>
      </w:r>
      <w:r>
        <w:t xml:space="preserve"> identificador único de pallet, caja o contenedor. </w:t>
      </w:r>
      <w:r>
        <w:rPr>
          <w:b/>
        </w:rPr>
        <w:t xml:space="preserve">OC:</w:t>
      </w:r>
      <w:r>
        <w:t xml:space="preserve"> orden de compra. </w:t>
      </w:r>
      <w:r>
        <w:rPr>
          <w:b/>
        </w:rPr>
        <w:t xml:space="preserve">ASN:</w:t>
      </w:r>
      <w:r>
        <w:t xml:space="preserve"> aviso anticipado de despacho del proveedor. </w:t>
      </w:r>
      <w:r>
        <w:rPr>
          <w:b/>
        </w:rPr>
        <w:t xml:space="preserve">RMA:</w:t>
      </w:r>
      <w:r>
        <w:t xml:space="preserve"> autorización de devolución de cliente. </w:t>
      </w:r>
      <w:r>
        <w:rPr>
          <w:b/>
        </w:rPr>
        <w:t xml:space="preserve">POD:</w:t>
      </w:r>
      <w:r>
        <w:t xml:space="preserve"> prueba de entrega. </w:t>
      </w:r>
      <w:r>
        <w:rPr>
          <w:b/>
        </w:rPr>
        <w:t xml:space="preserve">ATP:</w:t>
      </w:r>
      <w:r>
        <w:t xml:space="preserve"> Available to Promise.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FIFO / FEFO:</w:t>
      </w:r>
      <w:r>
        <w:t xml:space="preserve"> primero en entrar, primero en salir / primero en vencer, primero en salir.</w:t>
      </w:r>
    </w:p>
    <w:p>
      <w:pPr/>
      <w:r>
        <w:rPr>
          <w:b/>
        </w:rPr>
        <w:t xml:space="preserve">Convención de cada módulo.</w:t>
      </w:r>
      <w:r>
        <w:t xml:space="preserve"> Cada sección incluye: objetivo, funcionalidades, reglas de negocio, datos clave, roles y eventos o integraciones.</w:t>
      </w:r>
    </w:p>
    <w:p>
      <w:pPr>
        <w:pStyle w:val="Heading2"/>
      </w:pPr>
      <w:r>
        <w:t xml:space="preserve">1. Modelo de datos de inventario (base conceptual)</w:t>
      </w:r>
    </w:p>
    <w:p>
      <w:pPr/>
      <w:r>
        <w:t xml:space="preserve">Antes de los módulos, se corrigen y separan los conceptos de inventario para evitar doble conteo.</w:t>
      </w:r>
    </w:p>
    <w:p>
      <w:pPr>
        <w:pStyle w:val="Heading3"/>
      </w:pPr>
      <w:r>
        <w:t xml:space="preserve">1.1 Estados del stock (mutuamente excluyentes)</w:t>
      </w:r>
    </w:p>
    <w:p>
      <w:pPr/>
      <w:r>
        <w:t xml:space="preserve">Cada unidad física está siempre en un único estado: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Disponible:</w:t>
      </w:r>
      <w:r>
        <w:t xml:space="preserve"> libre para ser reservado.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Reservado:</w:t>
      </w:r>
      <w:r>
        <w:t xml:space="preserve"> apartado para un pedido concreto.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En cuarentena / inspección:</w:t>
      </w:r>
      <w:r>
        <w:t xml:space="preserve"> recibido pero aún sin aprobación de calidad.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Bloqueado por calidad:</w:t>
      </w:r>
      <w:r>
        <w:t xml:space="preserve"> rechazado, retenido por recall o en revisión.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Merma:</w:t>
      </w:r>
      <w:r>
        <w:t xml:space="preserve"> dañado, vencido o perdido, pendiente de baja.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En tránsito inter-bodega:</w:t>
      </w:r>
      <w:r>
        <w:t xml:space="preserve"> salió de una bodega y aún no fue confirmado en la destino.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En tránsito al cliente:</w:t>
      </w:r>
      <w:r>
        <w:t xml:space="preserve"> despachado, aún sin entrega confirmada.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En devolución:</w:t>
      </w:r>
      <w:r>
        <w:t xml:space="preserve"> retornado por el cliente, pendiente de inspección.</w:t>
      </w:r>
    </w:p>
    <w:p>
      <w:pPr>
        <w:pStyle w:val="Heading3"/>
      </w:pPr>
      <w:r>
        <w:t xml:space="preserve">1.2 Clasificación de rotación (dimensión independiente)</w:t>
      </w:r>
    </w:p>
    <w:p>
      <w:pPr/>
      <w:r>
        <w:t xml:space="preserve">El carácter de </w:t>
      </w:r>
      <w:r>
        <w:rPr>
          <w:b/>
        </w:rPr>
        <w:t xml:space="preserve">Rezagado</w:t>
      </w:r>
      <w:r>
        <w:t xml:space="preserve"> (30, 60, 90+ días sin movimiento) es una etiqueta por antigüedad que se aplica sobre unidades que ya tienen un estado. Un SKU puede estar Disponible y a la vez Rezagado. Así se evita contarlo en dos cubos.</w:t>
      </w:r>
    </w:p>
    <w:p>
      <w:pPr>
        <w:pStyle w:val="Heading3"/>
      </w:pPr>
      <w:r>
        <w:t xml:space="preserve">1.3 Fórmulas corregidas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Stock físico total</w:t>
      </w:r>
      <w:r>
        <w:t xml:space="preserve"> = Disponible + Reservado + Cuarentena + Bloqueado + Merma + En tránsito inter-bodega (propio).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Disponible on-hand</w:t>
      </w:r>
      <w:r>
        <w:t xml:space="preserve"> = Stock físico en bodega − Reservado − Bloqueado − Cuarentena − Merma.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ATP (Available to Promise)</w:t>
      </w:r>
      <w:r>
        <w:t xml:space="preserve"> = Disponible on-hand + OC en tránsito con fecha de llegada confirmada − Demanda ya comprometida contra esas llegadas.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Necesidad de compra (faltante)</w:t>
      </w:r>
      <w:r>
        <w:t xml:space="preserve"> = (Stock de seguridad + Demanda proyectada durante el lead time + Backorder pendiente) − (Disponible on-hand + OC en tránsito). Los pedidos ya reservados no se suman otra vez, porque ya restaron del disponible.</w:t>
      </w:r>
    </w:p>
    <w:p>
      <w:pPr>
        <w:pStyle w:val="Heading3"/>
      </w:pPr>
      <w:r>
        <w:t xml:space="preserve">1.4 Los cuatro cubos de reporte, redefinidos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Existencias físicas totales:</w:t>
      </w:r>
      <w:r>
        <w:t xml:space="preserve"> suma de todos los estados dentro de las bodegas de la Cuenta Padre.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Comprometido y pendiente de despacho:</w:t>
      </w:r>
      <w:r>
        <w:t xml:space="preserve"> unidades reservadas y en picking o packing.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Brecha de abastecimiento:</w:t>
      </w:r>
      <w:r>
        <w:t xml:space="preserve"> resultado de la fórmula de necesidad de compra.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Rezagado y merma:</w:t>
      </w:r>
      <w:r>
        <w:t xml:space="preserve"> unidades con etiqueta de rezago, más unidades en estado Merma, reportadas por separado para no mezclar dimensiones.</w:t>
      </w:r>
    </w:p>
    <w:p>
      <w:pPr>
        <w:pStyle w:val="Heading2"/>
      </w:pPr>
      <w:r>
        <w:t xml:space="preserve">2. Módulo 1 – Dashboard e Indicadores Operativos</w:t>
      </w:r>
    </w:p>
    <w:p>
      <w:pPr/>
      <w:r>
        <w:rPr>
          <w:b/>
        </w:rPr>
        <w:t xml:space="preserve">Objetivo.</w:t>
      </w:r>
      <w:r>
        <w:t xml:space="preserve"> Dar visibilidad en tiempo real del estado de la operación por bodega y a nivel consolidado.</w:t>
      </w:r>
    </w:p>
    <w:p>
      <w:pPr>
        <w:pStyle w:val="Heading3"/>
      </w:pPr>
      <w:r>
        <w:t xml:space="preserve">2.1 Visión general de operaciones</w:t>
      </w:r>
    </w:p>
    <w:p>
      <w:pPr>
        <w:pStyle w:val="ListParagraph"/>
        <w:numPr>
          <w:ilvl w:val="0"/>
          <w:numId w:val="6"/>
        </w:numPr>
      </w:pPr>
      <w:r>
        <w:t xml:space="preserve">Tarjetas con pedidos pendientes, en picking, en packing, listos para despacho y despachados del día.</w:t>
      </w:r>
    </w:p>
    <w:p>
      <w:pPr>
        <w:pStyle w:val="ListParagraph"/>
        <w:numPr>
          <w:ilvl w:val="0"/>
          <w:numId w:val="6"/>
        </w:numPr>
      </w:pPr>
      <w:r>
        <w:t xml:space="preserve">Ocupación de capacidad por bodega (porcentaje de bins ocupados y de volumen).</w:t>
      </w:r>
    </w:p>
    <w:p>
      <w:pPr>
        <w:pStyle w:val="ListParagraph"/>
        <w:numPr>
          <w:ilvl w:val="0"/>
          <w:numId w:val="6"/>
        </w:numPr>
      </w:pPr>
      <w:r>
        <w:t xml:space="preserve">Cumplimiento: pedidos completos y a tiempo (OTIF), tiempo promedio de ciclo del pedido.</w:t>
      </w:r>
    </w:p>
    <w:p>
      <w:pPr>
        <w:pStyle w:val="ListParagraph"/>
        <w:numPr>
          <w:ilvl w:val="0"/>
          <w:numId w:val="6"/>
        </w:numPr>
      </w:pPr>
      <w:r>
        <w:t xml:space="preserve">Filtro por Cuenta Padre, bodega hija, rango de fechas y canal de venta.</w:t>
      </w:r>
    </w:p>
    <w:p>
      <w:pPr>
        <w:pStyle w:val="Heading3"/>
      </w:pPr>
      <w:r>
        <w:t xml:space="preserve">2.2 KPIs operativos</w:t>
      </w:r>
    </w:p>
    <w:p>
      <w:pPr>
        <w:pStyle w:val="ListParagraph"/>
        <w:numPr>
          <w:ilvl w:val="0"/>
          <w:numId w:val="7"/>
        </w:numPr>
      </w:pPr>
      <w:r>
        <w:t xml:space="preserve">Exactitud de inventario (porcentaje de coincidencia en conteos).</w:t>
      </w:r>
    </w:p>
    <w:p>
      <w:pPr>
        <w:pStyle w:val="ListParagraph"/>
        <w:numPr>
          <w:ilvl w:val="0"/>
          <w:numId w:val="7"/>
        </w:numPr>
      </w:pPr>
      <w:r>
        <w:t xml:space="preserve">Tiempo dock-to-stock (desde la llegada hasta que queda disponible).</w:t>
      </w:r>
    </w:p>
    <w:p>
      <w:pPr>
        <w:pStyle w:val="ListParagraph"/>
        <w:numPr>
          <w:ilvl w:val="0"/>
          <w:numId w:val="7"/>
        </w:numPr>
      </w:pPr>
      <w:r>
        <w:t xml:space="preserve">Líneas preparadas por hora y por operario.</w:t>
      </w:r>
    </w:p>
    <w:p>
      <w:pPr>
        <w:pStyle w:val="ListParagraph"/>
        <w:numPr>
          <w:ilvl w:val="0"/>
          <w:numId w:val="7"/>
        </w:numPr>
      </w:pPr>
      <w:r>
        <w:t xml:space="preserve">Tasa de mermas sobre el stock y sobre las ventas.</w:t>
      </w:r>
    </w:p>
    <w:p>
      <w:pPr>
        <w:pStyle w:val="ListParagraph"/>
        <w:numPr>
          <w:ilvl w:val="0"/>
          <w:numId w:val="7"/>
        </w:numPr>
      </w:pPr>
      <w:r>
        <w:t xml:space="preserve">Tasa de devoluciones y de entregas fallidas.</w:t>
      </w:r>
    </w:p>
    <w:p>
      <w:pPr>
        <w:pStyle w:val="ListParagraph"/>
        <w:numPr>
          <w:ilvl w:val="0"/>
          <w:numId w:val="7"/>
        </w:numPr>
      </w:pPr>
      <w:r>
        <w:t xml:space="preserve">Rotación de inventario y días de inventario.</w:t>
      </w:r>
    </w:p>
    <w:p>
      <w:pPr>
        <w:pStyle w:val="Heading3"/>
      </w:pPr>
      <w:r>
        <w:t xml:space="preserve">2.3 Alertas y excepciones</w:t>
      </w:r>
    </w:p>
    <w:p>
      <w:pPr>
        <w:pStyle w:val="ListParagraph"/>
        <w:numPr>
          <w:ilvl w:val="0"/>
          <w:numId w:val="8"/>
        </w:numPr>
      </w:pPr>
      <w:r>
        <w:t xml:space="preserve">Quiebre de stock o stock bajo el mínimo.</w:t>
      </w:r>
    </w:p>
    <w:p>
      <w:pPr>
        <w:pStyle w:val="ListParagraph"/>
        <w:numPr>
          <w:ilvl w:val="0"/>
          <w:numId w:val="8"/>
        </w:numPr>
      </w:pPr>
      <w:r>
        <w:t xml:space="preserve">Productos próximos a vencer (umbral configurable por SKU).</w:t>
      </w:r>
    </w:p>
    <w:p>
      <w:pPr>
        <w:pStyle w:val="ListParagraph"/>
        <w:numPr>
          <w:ilvl w:val="0"/>
          <w:numId w:val="8"/>
        </w:numPr>
      </w:pPr>
      <w:r>
        <w:t xml:space="preserve">Inconsistencias: stock negativo, ubicaciones con diferencias, pedidos sin asignar.</w:t>
      </w:r>
    </w:p>
    <w:p>
      <w:pPr>
        <w:pStyle w:val="ListParagraph"/>
        <w:numPr>
          <w:ilvl w:val="0"/>
          <w:numId w:val="8"/>
        </w:numPr>
      </w:pPr>
      <w:r>
        <w:t xml:space="preserve">Pedidos atrasados respecto al SLA, fallas de sincronización con la API, entregas fallidas.</w:t>
      </w:r>
    </w:p>
    <w:p>
      <w:pPr>
        <w:pStyle w:val="ListParagraph"/>
        <w:numPr>
          <w:ilvl w:val="0"/>
          <w:numId w:val="8"/>
        </w:numPr>
      </w:pPr>
      <w:r>
        <w:t xml:space="preserve">Cada alerta tiene severidad, responsable asignado, estado (abierta, en gestión, cerrada) y enlace directo a la pantalla de resolución.</w:t>
      </w:r>
    </w:p>
    <w:p>
      <w:pPr/>
      <w:r>
        <w:rPr>
          <w:b/>
        </w:rPr>
        <w:t xml:space="preserve">Roles:</w:t>
      </w:r>
      <w:r>
        <w:t xml:space="preserve"> Administrador, Jefe de Bodega, Gerencia (solo lectura). </w:t>
      </w:r>
      <w:r>
        <w:rPr>
          <w:b/>
        </w:rPr>
        <w:t xml:space="preserve">Reglas:</w:t>
      </w:r>
      <w:r>
        <w:t xml:space="preserve"> los datos se actualizan por eventos, con refresco máximo de 1 minuto; los KPIs respetan los permisos por bodega.</w:t>
      </w:r>
    </w:p>
    <w:p>
      <w:pPr>
        <w:pStyle w:val="Heading2"/>
      </w:pPr>
      <w:r>
        <w:t xml:space="preserve">3. Módulo 2 – Gestión Multi-Bodega y Ubicaciones</w:t>
      </w:r>
    </w:p>
    <w:p>
      <w:pPr/>
      <w:r>
        <w:rPr>
          <w:b/>
        </w:rPr>
        <w:t xml:space="preserve">Objetivo.</w:t>
      </w:r>
      <w:r>
        <w:t xml:space="preserve"> Administrar la jerarquía de bodegas y su estructura interna.</w:t>
      </w:r>
    </w:p>
    <w:p>
      <w:pPr>
        <w:pStyle w:val="Heading3"/>
      </w:pPr>
      <w:r>
        <w:t xml:space="preserve">3.1 Consolidado Cuenta Padre</w:t>
      </w:r>
    </w:p>
    <w:p>
      <w:pPr>
        <w:pStyle w:val="ListParagraph"/>
        <w:numPr>
          <w:ilvl w:val="0"/>
          <w:numId w:val="9"/>
        </w:numPr>
      </w:pPr>
      <w:r>
        <w:t xml:space="preserve">Vista analítica del stock sumado de todas las bodegas hijas, por SKU, estado y clasificación de rotación.</w:t>
      </w:r>
    </w:p>
    <w:p>
      <w:pPr>
        <w:pStyle w:val="ListParagraph"/>
        <w:numPr>
          <w:ilvl w:val="0"/>
          <w:numId w:val="9"/>
        </w:numPr>
      </w:pPr>
      <w:r>
        <w:t xml:space="preserve">Comparativo entre bodegas: cobertura en días, rotación, saturación.</w:t>
      </w:r>
    </w:p>
    <w:p>
      <w:pPr>
        <w:pStyle w:val="ListParagraph"/>
        <w:numPr>
          <w:ilvl w:val="0"/>
          <w:numId w:val="9"/>
        </w:numPr>
      </w:pPr>
      <w:r>
        <w:t xml:space="preserve">Exportación a Excel/CSV y programación de reportes por correo.</w:t>
      </w:r>
    </w:p>
    <w:p>
      <w:pPr>
        <w:pStyle w:val="Heading3"/>
      </w:pPr>
      <w:r>
        <w:t xml:space="preserve">3.2 Parametrización de bodegas y ubicaciones</w:t>
      </w:r>
    </w:p>
    <w:p>
      <w:pPr>
        <w:pStyle w:val="ListParagraph"/>
        <w:numPr>
          <w:ilvl w:val="0"/>
          <w:numId w:val="10"/>
        </w:numPr>
      </w:pPr>
      <w:r>
        <w:t xml:space="preserve">Alta y edición de bodegas hijas: nombre, tipo (central, express, tienda, tercero), dirección, zona horaria, horarios, país.</w:t>
      </w:r>
    </w:p>
    <w:p>
      <w:pPr>
        <w:pStyle w:val="ListParagraph"/>
        <w:numPr>
          <w:ilvl w:val="0"/>
          <w:numId w:val="10"/>
        </w:numPr>
      </w:pPr>
      <w:r>
        <w:t xml:space="preserve">Estructura de ubicaciones Pasillo-Rack-Nivel-Bin, con código único y etiqueta imprimible.</w:t>
      </w:r>
    </w:p>
    <w:p>
      <w:pPr>
        <w:pStyle w:val="ListParagraph"/>
        <w:numPr>
          <w:ilvl w:val="0"/>
          <w:numId w:val="10"/>
        </w:numPr>
      </w:pPr>
      <w:r>
        <w:t xml:space="preserve">Zonas funcionales: recepción, cuarentena, almacenamiento (reserva), picking, packing, muelle, mermas, devoluciones.</w:t>
      </w:r>
    </w:p>
    <w:p>
      <w:pPr>
        <w:pStyle w:val="ListParagraph"/>
        <w:numPr>
          <w:ilvl w:val="0"/>
          <w:numId w:val="10"/>
        </w:numPr>
      </w:pPr>
      <w:r>
        <w:t xml:space="preserve">Atributos por ubicación: capacidad (peso, volumen, unidades), tipo de almacenamiento (ambiente, frío, congelado), restricciones (frágil, peligroso) y estado (activa, bloqueada, en conteo).</w:t>
      </w:r>
    </w:p>
    <w:p>
      <w:pPr>
        <w:pStyle w:val="ListParagraph"/>
        <w:numPr>
          <w:ilvl w:val="0"/>
          <w:numId w:val="10"/>
        </w:numPr>
      </w:pPr>
      <w:r>
        <w:t xml:space="preserve">Reglas de </w:t>
      </w:r>
      <w:r>
        <w:rPr>
          <w:b/>
        </w:rPr>
        <w:t xml:space="preserve">putaway dirigido</w:t>
      </w:r>
      <w:r>
        <w:t xml:space="preserve">: sugerencia de ubicación por tipo de producto, rotación, dimensiones y espacio libre.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Reposición interna:</w:t>
      </w:r>
      <w:r>
        <w:t xml:space="preserve"> reglas mínimo/máximo por ubicación de picking que generan tareas de movimiento desde la zona de reserva.</w:t>
      </w:r>
    </w:p>
    <w:p>
      <w:pPr>
        <w:pStyle w:val="Heading3"/>
      </w:pPr>
      <w:r>
        <w:t xml:space="preserve">3.3 Traspasos inter-bodegas</w:t>
      </w:r>
    </w:p>
    <w:p>
      <w:pPr>
        <w:pStyle w:val="ListParagraph"/>
        <w:numPr>
          <w:ilvl w:val="0"/>
          <w:numId w:val="11"/>
        </w:numPr>
      </w:pPr>
      <w:r>
        <w:t xml:space="preserve">Flujo: solicitud → aprobación → preparación y salida → tránsito → recepción y confirmación en destino.</w:t>
      </w:r>
    </w:p>
    <w:p>
      <w:pPr>
        <w:pStyle w:val="ListParagraph"/>
        <w:numPr>
          <w:ilvl w:val="0"/>
          <w:numId w:val="11"/>
        </w:numPr>
      </w:pPr>
      <w:r>
        <w:t xml:space="preserve">Estados: solicitado, aprobado, en preparación, en tránsito, recibido (total o parcial), cerrado con diferencias.</w:t>
      </w:r>
    </w:p>
    <w:p>
      <w:pPr>
        <w:pStyle w:val="ListParagraph"/>
        <w:numPr>
          <w:ilvl w:val="0"/>
          <w:numId w:val="11"/>
        </w:numPr>
      </w:pPr>
      <w:r>
        <w:t xml:space="preserve">Durante el tránsito el stock queda en estado En tránsito inter-bodega, visible en el consolidado.</w:t>
      </w:r>
    </w:p>
    <w:p>
      <w:pPr>
        <w:pStyle w:val="ListParagraph"/>
        <w:numPr>
          <w:ilvl w:val="0"/>
          <w:numId w:val="11"/>
        </w:numPr>
      </w:pPr>
      <w:r>
        <w:t xml:space="preserve">Diferencias en la recepción generan un caso de ajuste con aprobación.</w:t>
      </w:r>
    </w:p>
    <w:p>
      <w:pPr>
        <w:pStyle w:val="ListParagraph"/>
        <w:numPr>
          <w:ilvl w:val="0"/>
          <w:numId w:val="11"/>
        </w:numPr>
      </w:pPr>
      <w:r>
        <w:t xml:space="preserve">Generación de guía de traslado o documento fiscal según el país.</w:t>
      </w:r>
    </w:p>
    <w:p>
      <w:pPr>
        <w:pStyle w:val="ListParagraph"/>
        <w:numPr>
          <w:ilvl w:val="0"/>
          <w:numId w:val="11"/>
        </w:numPr>
      </w:pPr>
      <w:r>
        <w:t xml:space="preserve">Opción de usar transportista del módulo de transporte.</w:t>
      </w:r>
    </w:p>
    <w:p>
      <w:pPr/>
      <w:r>
        <w:rPr>
          <w:b/>
        </w:rPr>
        <w:t xml:space="preserve">Roles:</w:t>
      </w:r>
      <w:r>
        <w:t xml:space="preserve"> Administrador (configura), Jefe de Bodega (solicita y aprueba), Operario (ejecuta movimientos). </w:t>
      </w:r>
      <w:r>
        <w:rPr>
          <w:b/>
        </w:rPr>
        <w:t xml:space="preserve">Auditoría:</w:t>
      </w:r>
      <w:r>
        <w:t xml:space="preserve"> todo cambio de estructura queda registrado.</w:t>
      </w:r>
    </w:p>
    <w:p>
      <w:pPr>
        <w:pStyle w:val="Heading2"/>
      </w:pPr>
      <w:r>
        <w:t xml:space="preserve">4. Módulo 3 – Recepción e Ingresos</w:t>
      </w:r>
    </w:p>
    <w:p>
      <w:pPr/>
      <w:r>
        <w:rPr>
          <w:b/>
        </w:rPr>
        <w:t xml:space="preserve">Objetivo.</w:t>
      </w:r>
      <w:r>
        <w:t xml:space="preserve"> Ingresar mercancía al inventario con control documental y de calidad.</w:t>
      </w:r>
    </w:p>
    <w:p>
      <w:pPr>
        <w:pStyle w:val="Heading3"/>
      </w:pPr>
      <w:r>
        <w:t xml:space="preserve">4.1 Recepción de proveedores</w:t>
      </w:r>
    </w:p>
    <w:p>
      <w:pPr>
        <w:pStyle w:val="ListParagraph"/>
        <w:numPr>
          <w:ilvl w:val="0"/>
          <w:numId w:val="12"/>
        </w:numPr>
      </w:pPr>
      <w:r>
        <w:t xml:space="preserve">Recepción contra OC, con soporte de </w:t>
      </w:r>
      <w:r>
        <w:rPr>
          <w:b/>
        </w:rPr>
        <w:t xml:space="preserve">ASN</w:t>
      </w:r>
      <w:r>
        <w:t xml:space="preserve"> previo y agendamiento de citas de muelle.</w:t>
      </w:r>
    </w:p>
    <w:p>
      <w:pPr>
        <w:pStyle w:val="ListParagraph"/>
        <w:numPr>
          <w:ilvl w:val="0"/>
          <w:numId w:val="12"/>
        </w:numPr>
      </w:pPr>
      <w:r>
        <w:t xml:space="preserve">Captura por escaneo, por conteo manual o por pesaje, según la configuración del SKU.</w:t>
      </w:r>
    </w:p>
    <w:p>
      <w:pPr>
        <w:pStyle w:val="ListParagraph"/>
        <w:numPr>
          <w:ilvl w:val="0"/>
          <w:numId w:val="12"/>
        </w:numPr>
      </w:pPr>
      <w:r>
        <w:t xml:space="preserve">Recepción parcial, con la OC quedando abierta por el saldo; sobre-recepción solo con tolerancia configurada.</w:t>
      </w:r>
    </w:p>
    <w:p>
      <w:pPr>
        <w:pStyle w:val="ListParagraph"/>
        <w:numPr>
          <w:ilvl w:val="0"/>
          <w:numId w:val="12"/>
        </w:numPr>
      </w:pPr>
      <w:r>
        <w:t xml:space="preserve">Registro de guía o factura del proveedor, contrastada contra la OC (cantidades, precios, SKUs).</w:t>
      </w:r>
    </w:p>
    <w:p>
      <w:pPr>
        <w:pStyle w:val="ListParagraph"/>
        <w:numPr>
          <w:ilvl w:val="0"/>
          <w:numId w:val="12"/>
        </w:numPr>
      </w:pPr>
      <w:r>
        <w:t xml:space="preserve">Conversión automática de unidades de recepción (caja, pallet) a unidades base.</w:t>
      </w:r>
    </w:p>
    <w:p>
      <w:pPr>
        <w:pStyle w:val="ListParagraph"/>
        <w:numPr>
          <w:ilvl w:val="0"/>
          <w:numId w:val="12"/>
        </w:numPr>
      </w:pPr>
      <w:r>
        <w:t xml:space="preserve">Recepción sin OC (excepcional), con autorización y motivo.</w:t>
      </w:r>
    </w:p>
    <w:p>
      <w:pPr>
        <w:pStyle w:val="Heading3"/>
      </w:pPr>
      <w:r>
        <w:t xml:space="preserve">4.2 Validación y control de calidad</w:t>
      </w:r>
    </w:p>
    <w:p>
      <w:pPr>
        <w:pStyle w:val="ListParagraph"/>
        <w:numPr>
          <w:ilvl w:val="0"/>
          <w:numId w:val="13"/>
        </w:numPr>
      </w:pPr>
      <w:r>
        <w:t xml:space="preserve">La mercancía entra en estado </w:t>
      </w:r>
      <w:r>
        <w:rPr>
          <w:b/>
        </w:rPr>
        <w:t xml:space="preserve">Cuarentena</w:t>
      </w:r>
      <w:r>
        <w:t xml:space="preserve"> hasta ser inspeccionada.</w:t>
      </w:r>
    </w:p>
    <w:p>
      <w:pPr>
        <w:pStyle w:val="ListParagraph"/>
        <w:numPr>
          <w:ilvl w:val="0"/>
          <w:numId w:val="13"/>
        </w:numPr>
      </w:pPr>
      <w:r>
        <w:t xml:space="preserve">Checklist de inspección configurable: estado del empaque, lote, fecha de vencimiento, temperatura, cantidad, números de serie.</w:t>
      </w:r>
    </w:p>
    <w:p>
      <w:pPr>
        <w:pStyle w:val="ListParagraph"/>
        <w:numPr>
          <w:ilvl w:val="0"/>
          <w:numId w:val="13"/>
        </w:numPr>
      </w:pPr>
      <w:r>
        <w:t xml:space="preserve">Resultado: </w:t>
      </w:r>
      <w:r>
        <w:rPr>
          <w:b/>
        </w:rPr>
        <w:t xml:space="preserve">Aprobado</w:t>
      </w:r>
      <w:r>
        <w:t xml:space="preserve"> (pasa a putaway), </w:t>
      </w:r>
      <w:r>
        <w:rPr>
          <w:b/>
        </w:rPr>
        <w:t xml:space="preserve">Rechazado</w:t>
      </w:r>
      <w:r>
        <w:t xml:space="preserve"> (pasa a Bloqueado por calidad con decisión de devolución a proveedor o baja) o </w:t>
      </w:r>
      <w:r>
        <w:rPr>
          <w:b/>
        </w:rPr>
        <w:t xml:space="preserve">Aprobado con observaciones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Evidencia fotográfica obligatoria en rechazos.</w:t>
      </w:r>
    </w:p>
    <w:p>
      <w:pPr>
        <w:pStyle w:val="ListParagraph"/>
        <w:numPr>
          <w:ilvl w:val="0"/>
          <w:numId w:val="13"/>
        </w:numPr>
      </w:pPr>
      <w:r>
        <w:t xml:space="preserve">Registro de diferencias contra el documento de entrega y generación de nota de discrepancia al proveedor.</w:t>
      </w:r>
    </w:p>
    <w:p>
      <w:pPr>
        <w:pStyle w:val="Heading3"/>
      </w:pPr>
      <w:r>
        <w:t xml:space="preserve">4.3 Etiquetas</w:t>
      </w:r>
    </w:p>
    <w:p>
      <w:pPr>
        <w:pStyle w:val="ListParagraph"/>
        <w:numPr>
          <w:ilvl w:val="0"/>
          <w:numId w:val="14"/>
        </w:numPr>
      </w:pPr>
      <w:r>
        <w:t xml:space="preserve">Generación e impresión de etiquetas barcode, QR y LPN para unidades, cajas y pallets.</w:t>
      </w:r>
    </w:p>
    <w:p>
      <w:pPr>
        <w:pStyle w:val="ListParagraph"/>
        <w:numPr>
          <w:ilvl w:val="0"/>
          <w:numId w:val="14"/>
        </w:numPr>
      </w:pPr>
      <w:r>
        <w:t xml:space="preserve">Plantillas configurables y reimpresión con registro de usuario y motivo.</w:t>
      </w:r>
    </w:p>
    <w:p>
      <w:pPr>
        <w:pStyle w:val="ListParagraph"/>
        <w:numPr>
          <w:ilvl w:val="0"/>
          <w:numId w:val="14"/>
        </w:numPr>
      </w:pPr>
      <w:r>
        <w:t xml:space="preserve">Soporte de impresoras térmicas y de formatos GS1 cuando aplique.</w:t>
      </w:r>
    </w:p>
    <w:p>
      <w:pPr>
        <w:pStyle w:val="Heading3"/>
      </w:pPr>
      <w:r>
        <w:t xml:space="preserve">4.4 Putaway</w:t>
      </w:r>
    </w:p>
    <w:p>
      <w:pPr>
        <w:pStyle w:val="ListParagraph"/>
        <w:numPr>
          <w:ilvl w:val="0"/>
          <w:numId w:val="15"/>
        </w:numPr>
      </w:pPr>
      <w:r>
        <w:t xml:space="preserve">Tarea de ubicación en terminal móvil con sugerencia de bin.</w:t>
      </w:r>
    </w:p>
    <w:p>
      <w:pPr>
        <w:pStyle w:val="ListParagraph"/>
        <w:numPr>
          <w:ilvl w:val="0"/>
          <w:numId w:val="15"/>
        </w:numPr>
      </w:pPr>
      <w:r>
        <w:t xml:space="preserve">Al escanear la ubicación de destino la unidad pasa a </w:t>
      </w:r>
      <w:r>
        <w:rPr>
          <w:b/>
        </w:rPr>
        <w:t xml:space="preserve">Disponible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t xml:space="preserve">Si la sugerencia se ignora, se exige confirmación y queda registro.</w:t>
      </w:r>
    </w:p>
    <w:p>
      <w:pPr/>
      <w:r>
        <w:rPr>
          <w:b/>
        </w:rPr>
        <w:t xml:space="preserve">Reglas:</w:t>
      </w:r>
      <w:r>
        <w:t xml:space="preserve"> el stock no es vendible hasta completar el putaway. </w:t>
      </w:r>
      <w:r>
        <w:rPr>
          <w:b/>
        </w:rPr>
        <w:t xml:space="preserve">Roles:</w:t>
      </w:r>
      <w:r>
        <w:t xml:space="preserve"> Operario de recepción, Inspector de calidad, Jefe de Bodega. </w:t>
      </w:r>
      <w:r>
        <w:rPr>
          <w:b/>
        </w:rPr>
        <w:t xml:space="preserve">Eventos:</w:t>
      </w:r>
      <w:r>
        <w:t xml:space="preserve"> al quedar disponible se emite un evento de sincronización de stock hacia los sistemas externos.</w:t>
      </w:r>
    </w:p>
    <w:p>
      <w:pPr>
        <w:pStyle w:val="Heading2"/>
      </w:pPr>
      <w:r>
        <w:t xml:space="preserve">5. Módulo 4 – Gestión de Existencias y Stock</w:t>
      </w:r>
    </w:p>
    <w:p>
      <w:pPr/>
      <w:r>
        <w:rPr>
          <w:b/>
        </w:rPr>
        <w:t xml:space="preserve">Objetivo.</w:t>
      </w:r>
      <w:r>
        <w:t xml:space="preserve"> Ofrecer una vista única y confiable del inventario y su historial.</w:t>
      </w:r>
    </w:p>
    <w:p>
      <w:pPr>
        <w:pStyle w:val="Heading3"/>
      </w:pPr>
      <w:r>
        <w:t xml:space="preserve">5.1 Consulta de existencias (on-hand)</w:t>
      </w:r>
    </w:p>
    <w:p>
      <w:pPr>
        <w:pStyle w:val="ListParagraph"/>
        <w:numPr>
          <w:ilvl w:val="0"/>
          <w:numId w:val="16"/>
        </w:numPr>
      </w:pPr>
      <w:r>
        <w:t xml:space="preserve">Filtros por Cuenta Padre, bodega, ubicación, SKU, lote, serie, estado, vencimiento y clasificación de rotación.</w:t>
      </w:r>
    </w:p>
    <w:p>
      <w:pPr>
        <w:pStyle w:val="ListParagraph"/>
        <w:numPr>
          <w:ilvl w:val="0"/>
          <w:numId w:val="16"/>
        </w:numPr>
      </w:pPr>
      <w:r>
        <w:t xml:space="preserve">Vista agregada y vista detallada por LPN o ubicación.</w:t>
      </w:r>
    </w:p>
    <w:p>
      <w:pPr>
        <w:pStyle w:val="ListParagraph"/>
        <w:numPr>
          <w:ilvl w:val="0"/>
          <w:numId w:val="16"/>
        </w:numPr>
      </w:pPr>
      <w:r>
        <w:t xml:space="preserve">Exportación y acceso por API de solo lectura.</w:t>
      </w:r>
    </w:p>
    <w:p>
      <w:pPr>
        <w:pStyle w:val="Heading3"/>
      </w:pPr>
      <w:r>
        <w:t xml:space="preserve">5.2 Stock comprometido o reservado</w:t>
      </w:r>
    </w:p>
    <w:p>
      <w:pPr>
        <w:pStyle w:val="ListParagraph"/>
        <w:numPr>
          <w:ilvl w:val="0"/>
          <w:numId w:val="17"/>
        </w:numPr>
      </w:pPr>
      <w:r>
        <w:t xml:space="preserve">Detalle de reservas por pedido, canal y bodega, con antigüedad de la reserva.</w:t>
      </w:r>
    </w:p>
    <w:p>
      <w:pPr>
        <w:pStyle w:val="ListParagraph"/>
        <w:numPr>
          <w:ilvl w:val="0"/>
          <w:numId w:val="17"/>
        </w:numPr>
      </w:pPr>
      <w:r>
        <w:t xml:space="preserve">Liberación manual de reservas con permiso y motivo.</w:t>
      </w:r>
    </w:p>
    <w:p>
      <w:pPr>
        <w:pStyle w:val="ListParagraph"/>
        <w:numPr>
          <w:ilvl w:val="0"/>
          <w:numId w:val="17"/>
        </w:numPr>
      </w:pPr>
      <w:r>
        <w:t xml:space="preserve">Reservas vencidas (por ejemplo pedidos sin pago confirmado) se liberan automáticamente según regla.</w:t>
      </w:r>
    </w:p>
    <w:p>
      <w:pPr>
        <w:pStyle w:val="Heading3"/>
      </w:pPr>
      <w:r>
        <w:t xml:space="preserve">5.3 Disponible y ATP</w:t>
      </w:r>
    </w:p>
    <w:p>
      <w:pPr>
        <w:pStyle w:val="ListParagraph"/>
        <w:numPr>
          <w:ilvl w:val="0"/>
          <w:numId w:val="18"/>
        </w:numPr>
      </w:pPr>
      <w:r>
        <w:t xml:space="preserve">Se muestran por separado el </w:t>
      </w:r>
      <w:r>
        <w:rPr>
          <w:b/>
        </w:rPr>
        <w:t xml:space="preserve">disponible on-hand</w:t>
      </w:r>
      <w:r>
        <w:t xml:space="preserve"> y el </w:t>
      </w:r>
      <w:r>
        <w:rPr>
          <w:b/>
        </w:rPr>
        <w:t xml:space="preserve">ATP</w:t>
      </w:r>
      <w:r>
        <w:t xml:space="preserve"> con las fórmulas de la sección 1.3.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Buffers por canal:</w:t>
      </w:r>
      <w:r>
        <w:t xml:space="preserve"> porcentaje o cantidad de stock reservado para cada canal de venta, para evitar sobreventa y priorizar canales.</w:t>
      </w:r>
    </w:p>
    <w:p>
      <w:pPr>
        <w:pStyle w:val="Heading3"/>
      </w:pPr>
      <w:r>
        <w:t xml:space="preserve">5.4 Trazabilidad y kárdex</w:t>
      </w:r>
    </w:p>
    <w:p>
      <w:pPr>
        <w:pStyle w:val="ListParagraph"/>
        <w:numPr>
          <w:ilvl w:val="0"/>
          <w:numId w:val="19"/>
        </w:numPr>
      </w:pPr>
      <w:r>
        <w:t xml:space="preserve">Historial inmutable de cada movimiento: usuario, fecha y hora, bodega, ubicación origen y destino, cantidad, estado anterior y nuevo, documento de referencia y motivo.</w:t>
      </w:r>
    </w:p>
    <w:p>
      <w:pPr>
        <w:pStyle w:val="ListParagraph"/>
        <w:numPr>
          <w:ilvl w:val="0"/>
          <w:numId w:val="19"/>
        </w:numPr>
      </w:pPr>
      <w:r>
        <w:t xml:space="preserve">Trazabilidad </w:t>
      </w:r>
      <w:r>
        <w:rPr>
          <w:b/>
        </w:rPr>
        <w:t xml:space="preserve">hacia adelante y hacia atrás</w:t>
      </w:r>
      <w:r>
        <w:t xml:space="preserve"> por lote y serie: de qué proveedor llegó y a qué clientes se envió.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Bloqueo y retiro (recall)</w:t>
      </w:r>
      <w:r>
        <w:t xml:space="preserve"> por lote: bloquea el stock en todas las bodegas y lista los pedidos ya despachados afectados.</w:t>
      </w:r>
    </w:p>
    <w:p>
      <w:pPr>
        <w:pStyle w:val="Heading3"/>
      </w:pPr>
      <w:r>
        <w:t xml:space="preserve">5.5 Valorización</w:t>
      </w:r>
    </w:p>
    <w:p>
      <w:pPr>
        <w:pStyle w:val="ListParagraph"/>
        <w:numPr>
          <w:ilvl w:val="0"/>
          <w:numId w:val="20"/>
        </w:numPr>
      </w:pPr>
      <w:r>
        <w:t xml:space="preserve">Método de costeo configurable (costo promedio ponderado o FIFO).</w:t>
      </w:r>
    </w:p>
    <w:p>
      <w:pPr>
        <w:pStyle w:val="ListParagraph"/>
        <w:numPr>
          <w:ilvl w:val="0"/>
          <w:numId w:val="20"/>
        </w:numPr>
      </w:pPr>
      <w:r>
        <w:t xml:space="preserve">Valor del inventario por bodega y estado, y efecto contable de mermas y ajustes.</w:t>
      </w:r>
    </w:p>
    <w:p>
      <w:pPr>
        <w:pStyle w:val="Heading3"/>
      </w:pPr>
      <w:r>
        <w:t xml:space="preserve">5.6 Ajustes de inventario</w:t>
      </w:r>
    </w:p>
    <w:p>
      <w:pPr>
        <w:pStyle w:val="ListParagraph"/>
        <w:numPr>
          <w:ilvl w:val="0"/>
          <w:numId w:val="21"/>
        </w:numPr>
      </w:pPr>
      <w:r>
        <w:t xml:space="preserve">Ajustes manuales solo con motivo, evidencia y aprobación según umbrales (ver módulo de configuración, doble aprobación).</w:t>
      </w:r>
    </w:p>
    <w:p>
      <w:pPr/>
      <w:r>
        <w:rPr>
          <w:b/>
        </w:rPr>
        <w:t xml:space="preserve">Roles:</w:t>
      </w:r>
      <w:r>
        <w:t xml:space="preserve"> todos en consulta según permisos; ajustes solo Jefe de Bodega y Auditor. </w:t>
      </w:r>
      <w:r>
        <w:rPr>
          <w:b/>
        </w:rPr>
        <w:t xml:space="preserve">Regla:</w:t>
      </w:r>
      <w:r>
        <w:t xml:space="preserve"> ningún movimiento se borra; los errores se corrigen con un movimiento inverso.</w:t>
      </w:r>
    </w:p>
    <w:p>
      <w:pPr>
        <w:pStyle w:val="Heading2"/>
      </w:pPr>
      <w:r>
        <w:t xml:space="preserve">6. Módulo 5 – Integración de Ventas y Pedidos (API)</w:t>
      </w:r>
    </w:p>
    <w:p>
      <w:pPr/>
      <w:r>
        <w:rPr>
          <w:b/>
        </w:rPr>
        <w:t xml:space="preserve">Objetivo.</w:t>
      </w:r>
      <w:r>
        <w:t xml:space="preserve"> Recibir pedidos de sistemas comerciales, reservar stock y mantener los canales sincronizados.</w:t>
      </w:r>
    </w:p>
    <w:p>
      <w:pPr>
        <w:pStyle w:val="Heading3"/>
      </w:pPr>
      <w:r>
        <w:t xml:space="preserve">6.1 Recepción automática de ventas</w:t>
      </w:r>
    </w:p>
    <w:p>
      <w:pPr>
        <w:pStyle w:val="ListParagraph"/>
        <w:numPr>
          <w:ilvl w:val="0"/>
          <w:numId w:val="22"/>
        </w:numPr>
      </w:pPr>
      <w:r>
        <w:t xml:space="preserve">Endpoint seguro (autenticación por token) para pedidos aprobados desde e-commerce, POS o ERP.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Idempotencia:</w:t>
      </w:r>
      <w:r>
        <w:t xml:space="preserve"> cada pedido trae un identificador externo único; un reenvío no genera un duplicado y devuelve el estado actual.</w:t>
      </w:r>
    </w:p>
    <w:p>
      <w:pPr>
        <w:pStyle w:val="ListParagraph"/>
        <w:numPr>
          <w:ilvl w:val="0"/>
          <w:numId w:val="22"/>
        </w:numPr>
      </w:pPr>
      <w:r>
        <w:t xml:space="preserve">Validación de esquema, SKUs existentes, direcciones y datos obligatorios, con respuestas de error claras.</w:t>
      </w:r>
    </w:p>
    <w:p>
      <w:pPr>
        <w:pStyle w:val="ListParagraph"/>
        <w:numPr>
          <w:ilvl w:val="0"/>
          <w:numId w:val="22"/>
        </w:numPr>
      </w:pPr>
      <w:r>
        <w:t xml:space="preserve">Cola de reintentos y registro de cada llamada (request, response, estado).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Conciliación periódica</w:t>
      </w:r>
      <w:r>
        <w:t xml:space="preserve"> entre pedidos del sistema externo y del WMS, con reporte de diferencias.</w:t>
      </w:r>
    </w:p>
    <w:p>
      <w:pPr>
        <w:pStyle w:val="Heading3"/>
      </w:pPr>
      <w:r>
        <w:t xml:space="preserve">6.2 Validación de disponibilidad y reserva</w:t>
      </w:r>
    </w:p>
    <w:p>
      <w:pPr>
        <w:pStyle w:val="ListParagraph"/>
        <w:numPr>
          <w:ilvl w:val="0"/>
          <w:numId w:val="23"/>
        </w:numPr>
      </w:pPr>
      <w:r>
        <w:t xml:space="preserve">Reserva automática del stock al ingresar la orden, aplicando FIFO/FEFO.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Reglas de asignación de bodega de origen:</w:t>
      </w:r>
      <w:r>
        <w:t xml:space="preserve"> por stock disponible, cercanía al destino, costo de envío, prioridad de bodega o combinaciones configurables.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Sin stock suficiente:</w:t>
      </w:r>
      <w:r>
        <w:t xml:space="preserve"> según regla por canal, se aplica reserva parcial, backorder, envío dividido (split shipment) o rechazo con notificación al sistema origen.</w:t>
      </w:r>
    </w:p>
    <w:p>
      <w:pPr>
        <w:pStyle w:val="ListParagraph"/>
        <w:numPr>
          <w:ilvl w:val="0"/>
          <w:numId w:val="23"/>
        </w:numPr>
      </w:pPr>
      <w:r>
        <w:t xml:space="preserve">Los faltantes generan demanda para el módulo de compras.</w:t>
      </w:r>
    </w:p>
    <w:p>
      <w:pPr>
        <w:pStyle w:val="Heading3"/>
      </w:pPr>
      <w:r>
        <w:t xml:space="preserve">6.3 Gestión de órdenes de salida</w:t>
      </w:r>
    </w:p>
    <w:p>
      <w:pPr>
        <w:pStyle w:val="ListParagraph"/>
        <w:numPr>
          <w:ilvl w:val="0"/>
          <w:numId w:val="24"/>
        </w:numPr>
      </w:pPr>
      <w:r>
        <w:t xml:space="preserve">Listado por bodega, estado, canal, prioridad y SLA.</w:t>
      </w:r>
    </w:p>
    <w:p>
      <w:pPr>
        <w:pStyle w:val="ListParagraph"/>
        <w:numPr>
          <w:ilvl w:val="0"/>
          <w:numId w:val="24"/>
        </w:numPr>
      </w:pPr>
      <w:r>
        <w:t xml:space="preserve">Estados: recibido, reservado, en backorder, en picking, en packing, listo para despacho, despachado, entregado, cancelado, devuelto.</w:t>
      </w:r>
    </w:p>
    <w:p>
      <w:pPr>
        <w:pStyle w:val="ListParagraph"/>
        <w:numPr>
          <w:ilvl w:val="0"/>
          <w:numId w:val="24"/>
        </w:numPr>
      </w:pPr>
      <w:r>
        <w:t xml:space="preserve">Vista de detalle con líneas, historial y bultos.</w:t>
      </w:r>
    </w:p>
    <w:p>
      <w:pPr>
        <w:pStyle w:val="Heading3"/>
      </w:pPr>
      <w:r>
        <w:t xml:space="preserve">6.4 Cancelaciones y modificaciones</w:t>
      </w:r>
    </w:p>
    <w:p>
      <w:pPr>
        <w:pStyle w:val="ListParagraph"/>
        <w:numPr>
          <w:ilvl w:val="0"/>
          <w:numId w:val="25"/>
        </w:numPr>
      </w:pPr>
      <w:r>
        <w:t xml:space="preserve">El sistema externo puede cancelar o modificar un pedido mediante la API.</w:t>
      </w:r>
    </w:p>
    <w:p>
      <w:pPr>
        <w:pStyle w:val="ListParagraph"/>
        <w:numPr>
          <w:ilvl w:val="0"/>
          <w:numId w:val="25"/>
        </w:numPr>
      </w:pPr>
      <w:r>
        <w:t xml:space="preserve">Reglas por etapa: antes del picking se libera la reserva; durante picking o packing se detiene la tarea y se reintegra el stock a ubicación; después del despacho se convierte en devolución.</w:t>
      </w:r>
    </w:p>
    <w:p>
      <w:pPr>
        <w:pStyle w:val="ListParagraph"/>
        <w:numPr>
          <w:ilvl w:val="0"/>
          <w:numId w:val="25"/>
        </w:numPr>
      </w:pPr>
      <w:r>
        <w:t xml:space="preserve">Se notifica al canal el resultado de cada solicitud.</w:t>
      </w:r>
    </w:p>
    <w:p>
      <w:pPr>
        <w:pStyle w:val="Heading3"/>
      </w:pPr>
      <w:r>
        <w:t xml:space="preserve">6.5 Sincronización saliente</w:t>
      </w:r>
    </w:p>
    <w:p>
      <w:pPr>
        <w:pStyle w:val="ListParagraph"/>
        <w:numPr>
          <w:ilvl w:val="0"/>
          <w:numId w:val="26"/>
        </w:numPr>
      </w:pPr>
      <w:r>
        <w:t xml:space="preserve">Webhooks hacia los canales con cambios de stock disponible y estados del pedido (preparación, despachado, en tránsito, entregado).</w:t>
      </w:r>
    </w:p>
    <w:p>
      <w:pPr>
        <w:pStyle w:val="ListParagraph"/>
        <w:numPr>
          <w:ilvl w:val="0"/>
          <w:numId w:val="26"/>
        </w:numPr>
      </w:pPr>
      <w:r>
        <w:t xml:space="preserve">Sincronización por lotes de seguridad (full sync) programable.</w:t>
      </w:r>
    </w:p>
    <w:p>
      <w:pPr>
        <w:pStyle w:val="Heading3"/>
      </w:pPr>
      <w:r>
        <w:t xml:space="preserve">6.6 Kits, combos y bundles</w:t>
      </w:r>
    </w:p>
    <w:p>
      <w:pPr>
        <w:pStyle w:val="ListParagraph"/>
        <w:numPr>
          <w:ilvl w:val="0"/>
          <w:numId w:val="27"/>
        </w:numPr>
      </w:pPr>
      <w:r>
        <w:t xml:space="preserve">Definición de kits con componentes; el pedido de un kit reserva sus componentes y el disponible del kit se calcula según el componente limitante.</w:t>
      </w:r>
    </w:p>
    <w:p>
      <w:pPr/>
      <w:r>
        <w:rPr>
          <w:b/>
        </w:rPr>
        <w:t xml:space="preserve">Seguridad:</w:t>
      </w:r>
      <w:r>
        <w:t xml:space="preserve"> tokens con alcance por canal, límite de tasa, lista de IPs permitidas, firma de webhooks.</w:t>
      </w:r>
    </w:p>
    <w:p>
      <w:pPr>
        <w:pStyle w:val="Heading2"/>
      </w:pPr>
      <w:r>
        <w:t xml:space="preserve">7. Módulo 6 – Compras y Reabastecimiento</w:t>
      </w:r>
    </w:p>
    <w:p>
      <w:pPr/>
      <w:r>
        <w:rPr>
          <w:b/>
        </w:rPr>
        <w:t xml:space="preserve">Objetivo.</w:t>
      </w:r>
      <w:r>
        <w:t xml:space="preserve"> Anticipar faltantes y gestionar el abastecimiento.</w:t>
      </w:r>
    </w:p>
    <w:p>
      <w:pPr>
        <w:pStyle w:val="Heading3"/>
      </w:pPr>
      <w:r>
        <w:t xml:space="preserve">7.1 Análisis de necesidad de compra</w:t>
      </w:r>
    </w:p>
    <w:p>
      <w:pPr>
        <w:pStyle w:val="ListParagraph"/>
        <w:numPr>
          <w:ilvl w:val="0"/>
          <w:numId w:val="28"/>
        </w:numPr>
      </w:pPr>
      <w:r>
        <w:t xml:space="preserve">Cálculo automático con la fórmula corregida de la sección 1.3, por SKU y bodega o consolidado.</w:t>
      </w:r>
    </w:p>
    <w:p>
      <w:pPr>
        <w:pStyle w:val="ListParagraph"/>
        <w:numPr>
          <w:ilvl w:val="0"/>
          <w:numId w:val="28"/>
        </w:numPr>
      </w:pPr>
      <w:r>
        <w:t xml:space="preserve">Parámetros por SKU: stock mínimo, stock de seguridad, punto de reorden, lead time, múltiplo de compra, proveedor preferente.</w:t>
      </w:r>
    </w:p>
    <w:p>
      <w:pPr>
        <w:pStyle w:val="ListParagraph"/>
        <w:numPr>
          <w:ilvl w:val="0"/>
          <w:numId w:val="28"/>
        </w:numPr>
      </w:pPr>
      <w:r>
        <w:t xml:space="preserve">Considera demanda proyectada (histórico y pedidos en backorder) y OC en tránsito.</w:t>
      </w:r>
    </w:p>
    <w:p>
      <w:pPr>
        <w:pStyle w:val="ListParagraph"/>
        <w:numPr>
          <w:ilvl w:val="0"/>
          <w:numId w:val="28"/>
        </w:numPr>
      </w:pPr>
      <w:r>
        <w:t xml:space="preserve">Opción de proyección estacional y de ajuste manual con registro del motivo.</w:t>
      </w:r>
    </w:p>
    <w:p>
      <w:pPr>
        <w:pStyle w:val="Heading3"/>
      </w:pPr>
      <w:r>
        <w:t xml:space="preserve">7.2 Sugerencia de órdenes de compra</w:t>
      </w:r>
    </w:p>
    <w:p>
      <w:pPr>
        <w:pStyle w:val="ListParagraph"/>
        <w:numPr>
          <w:ilvl w:val="0"/>
          <w:numId w:val="29"/>
        </w:numPr>
      </w:pPr>
      <w:r>
        <w:t xml:space="preserve">Genera borradores agrupados por proveedor, con cantidades redondeadas a múltiplos y costos vigentes.</w:t>
      </w:r>
    </w:p>
    <w:p>
      <w:pPr>
        <w:pStyle w:val="ListParagraph"/>
        <w:numPr>
          <w:ilvl w:val="0"/>
          <w:numId w:val="29"/>
        </w:numPr>
      </w:pPr>
      <w:r>
        <w:t xml:space="preserve">Flujo de aprobación por monto: borrador, revisión, aprobado, enviado.</w:t>
      </w:r>
    </w:p>
    <w:p>
      <w:pPr>
        <w:pStyle w:val="ListParagraph"/>
        <w:numPr>
          <w:ilvl w:val="0"/>
          <w:numId w:val="29"/>
        </w:numPr>
      </w:pPr>
      <w:r>
        <w:t xml:space="preserve">Envío al proveedor por correo, PDF o integración.</w:t>
      </w:r>
    </w:p>
    <w:p>
      <w:pPr>
        <w:pStyle w:val="Heading3"/>
      </w:pPr>
      <w:r>
        <w:t xml:space="preserve">7.3 Seguimiento de OC en tránsito</w:t>
      </w:r>
    </w:p>
    <w:p>
      <w:pPr>
        <w:pStyle w:val="ListParagraph"/>
        <w:numPr>
          <w:ilvl w:val="0"/>
          <w:numId w:val="30"/>
        </w:numPr>
      </w:pPr>
      <w:r>
        <w:t xml:space="preserve">Estados: emitida, confirmada por proveedor, en tránsito, recibida parcial, recibida, cerrada, cancelada.</w:t>
      </w:r>
    </w:p>
    <w:p>
      <w:pPr>
        <w:pStyle w:val="ListParagraph"/>
        <w:numPr>
          <w:ilvl w:val="0"/>
          <w:numId w:val="30"/>
        </w:numPr>
      </w:pPr>
      <w:r>
        <w:t xml:space="preserve">Fecha estimada de llegada actualizable, con alertas de retraso.</w:t>
      </w:r>
    </w:p>
    <w:p>
      <w:pPr>
        <w:pStyle w:val="ListParagraph"/>
        <w:numPr>
          <w:ilvl w:val="0"/>
          <w:numId w:val="30"/>
        </w:numPr>
      </w:pPr>
      <w:r>
        <w:t xml:space="preserve">Alimenta el cálculo de ATP cuando la fecha está confirmada.</w:t>
      </w:r>
    </w:p>
    <w:p>
      <w:pPr>
        <w:pStyle w:val="ListParagraph"/>
        <w:numPr>
          <w:ilvl w:val="0"/>
          <w:numId w:val="30"/>
        </w:numPr>
      </w:pPr>
      <w:r>
        <w:t xml:space="preserve">Indicadores de proveedor: cumplimiento de plazo, fill rate, tasa de rechazo en calidad.</w:t>
      </w:r>
    </w:p>
    <w:p>
      <w:pPr>
        <w:pStyle w:val="Heading3"/>
      </w:pPr>
      <w:r>
        <w:t xml:space="preserve">7.4 Maestro de proveedores</w:t>
      </w:r>
    </w:p>
    <w:p>
      <w:pPr>
        <w:pStyle w:val="ListParagraph"/>
        <w:numPr>
          <w:ilvl w:val="0"/>
          <w:numId w:val="31"/>
        </w:numPr>
      </w:pPr>
      <w:r>
        <w:t xml:space="preserve">Datos fiscales, contactos, condiciones, lead time, SKUs que provee y su costo.</w:t>
      </w:r>
    </w:p>
    <w:p>
      <w:pPr/>
      <w:r>
        <w:rPr>
          <w:b/>
        </w:rPr>
        <w:t xml:space="preserve">Roles:</w:t>
      </w:r>
      <w:r>
        <w:t xml:space="preserve"> Comprador, Jefe de Bodega, Gerencia (aprobación).</w:t>
      </w:r>
    </w:p>
    <w:p>
      <w:pPr>
        <w:pStyle w:val="Heading2"/>
      </w:pPr>
      <w:r>
        <w:t xml:space="preserve">8. Módulo 7 – Preparación y Despachos (Picking y Packing)</w:t>
      </w:r>
    </w:p>
    <w:p>
      <w:pPr/>
      <w:r>
        <w:rPr>
          <w:b/>
        </w:rPr>
        <w:t xml:space="preserve">Objetivo.</w:t>
      </w:r>
      <w:r>
        <w:t xml:space="preserve"> Preparar pedidos de forma eficiente y precisa.</w:t>
      </w:r>
    </w:p>
    <w:p>
      <w:pPr>
        <w:pStyle w:val="Heading3"/>
      </w:pPr>
      <w:r>
        <w:t xml:space="preserve">8.1 Cola de preparación</w:t>
      </w:r>
    </w:p>
    <w:p>
      <w:pPr>
        <w:pStyle w:val="ListParagraph"/>
        <w:numPr>
          <w:ilvl w:val="0"/>
          <w:numId w:val="32"/>
        </w:numPr>
      </w:pPr>
      <w:r>
        <w:t xml:space="preserve">Asignación automática o manual de pedidos a operarios según prioridad, SLA, zona y carga de trabajo.</w:t>
      </w:r>
    </w:p>
    <w:p>
      <w:pPr>
        <w:pStyle w:val="ListParagraph"/>
        <w:numPr>
          <w:ilvl w:val="0"/>
          <w:numId w:val="32"/>
        </w:numPr>
      </w:pPr>
      <w:r>
        <w:t xml:space="preserve">Priorización por corte horario del transportista y tipo de servicio.</w:t>
      </w:r>
    </w:p>
    <w:p>
      <w:pPr>
        <w:pStyle w:val="Heading3"/>
      </w:pPr>
      <w:r>
        <w:t xml:space="preserve">8.2 Liberación de olas y picking</w:t>
      </w:r>
    </w:p>
    <w:p>
      <w:pPr>
        <w:pStyle w:val="ListParagraph"/>
        <w:numPr>
          <w:ilvl w:val="0"/>
          <w:numId w:val="33"/>
        </w:numPr>
      </w:pPr>
      <w:r>
        <w:t xml:space="preserve">Estrategias: pedido individual, por lotes (batch), por zonas, por olas con horario.</w:t>
      </w:r>
    </w:p>
    <w:p>
      <w:pPr>
        <w:pStyle w:val="ListParagraph"/>
        <w:numPr>
          <w:ilvl w:val="0"/>
          <w:numId w:val="33"/>
        </w:numPr>
      </w:pPr>
      <w:r>
        <w:t xml:space="preserve">Ruta optimizada dentro de la bodega, con aplicación de FIFO o FEFO.</w:t>
      </w:r>
    </w:p>
    <w:p>
      <w:pPr>
        <w:pStyle w:val="ListParagraph"/>
        <w:numPr>
          <w:ilvl w:val="0"/>
          <w:numId w:val="33"/>
        </w:numPr>
      </w:pPr>
      <w:r>
        <w:t xml:space="preserve">Picking guiado en terminal móvil: ubicación, SKU, cantidad, lote o serie, con confirmación por escaneo.</w:t>
      </w:r>
    </w:p>
    <w:p>
      <w:pPr>
        <w:pStyle w:val="ListParagraph"/>
        <w:numPr>
          <w:ilvl w:val="0"/>
          <w:numId w:val="33"/>
        </w:numPr>
      </w:pPr>
      <w:r>
        <w:t xml:space="preserve">Gestión de faltantes en picking: si no se encuentra el producto, se levanta un caso de conteo de esa ubicación y se reasigna la reserva a otra ubicación o bodega.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Modo offline</w:t>
      </w:r>
      <w:r>
        <w:t xml:space="preserve"> en terminales con sincronización posterior.</w:t>
      </w:r>
    </w:p>
    <w:p>
      <w:pPr>
        <w:pStyle w:val="Heading3"/>
      </w:pPr>
      <w:r>
        <w:t xml:space="preserve">8.3 Empaque y etiquetado (packing)</w:t>
      </w:r>
    </w:p>
    <w:p>
      <w:pPr>
        <w:pStyle w:val="ListParagraph"/>
        <w:numPr>
          <w:ilvl w:val="0"/>
          <w:numId w:val="34"/>
        </w:numPr>
      </w:pPr>
      <w:r>
        <w:t xml:space="preserve">Validación por escaneo de cada producto contra el pedido.</w:t>
      </w:r>
    </w:p>
    <w:p>
      <w:pPr>
        <w:pStyle w:val="ListParagraph"/>
        <w:numPr>
          <w:ilvl w:val="0"/>
          <w:numId w:val="34"/>
        </w:numPr>
      </w:pPr>
      <w:r>
        <w:t xml:space="preserve">Sugerencia de tipo de caja según dimensiones y peso volumétrico.</w:t>
      </w:r>
    </w:p>
    <w:p>
      <w:pPr>
        <w:pStyle w:val="ListParagraph"/>
        <w:numPr>
          <w:ilvl w:val="0"/>
          <w:numId w:val="34"/>
        </w:numPr>
      </w:pPr>
      <w:r>
        <w:t xml:space="preserve">Pesaje del bulto con comparación contra el peso esperado y tolerancia.</w:t>
      </w:r>
    </w:p>
    <w:p>
      <w:pPr>
        <w:pStyle w:val="ListParagraph"/>
        <w:numPr>
          <w:ilvl w:val="0"/>
          <w:numId w:val="34"/>
        </w:numPr>
      </w:pPr>
      <w:r>
        <w:t xml:space="preserve">Armado de bultos múltiples, con identificador por bulto.</w:t>
      </w:r>
    </w:p>
    <w:p>
      <w:pPr>
        <w:pStyle w:val="ListParagraph"/>
        <w:numPr>
          <w:ilvl w:val="0"/>
          <w:numId w:val="34"/>
        </w:numPr>
      </w:pPr>
      <w:r>
        <w:t xml:space="preserve">Impresión de etiqueta de transporte (ver módulo 8), packing list y factura o documento fiscal cuando corresponda.</w:t>
      </w:r>
    </w:p>
    <w:p>
      <w:pPr>
        <w:pStyle w:val="Heading3"/>
      </w:pPr>
      <w:r>
        <w:t xml:space="preserve">8.4 Muelle de salida</w:t>
      </w:r>
    </w:p>
    <w:p>
      <w:pPr>
        <w:pStyle w:val="ListParagraph"/>
        <w:numPr>
          <w:ilvl w:val="0"/>
          <w:numId w:val="35"/>
        </w:numPr>
      </w:pPr>
      <w:r>
        <w:t xml:space="preserve">Consolidación de bultos por transportista y ruta.</w:t>
      </w:r>
    </w:p>
    <w:p>
      <w:pPr>
        <w:pStyle w:val="ListParagraph"/>
        <w:numPr>
          <w:ilvl w:val="0"/>
          <w:numId w:val="35"/>
        </w:numPr>
      </w:pPr>
      <w:r>
        <w:t xml:space="preserve">Escaneo de carga al entregar al transporte, con firma o acta de entrega y cierre del </w:t>
      </w:r>
      <w:r>
        <w:rPr>
          <w:b/>
        </w:rPr>
        <w:t xml:space="preserve">manifiesto</w:t>
      </w:r>
      <w:r>
        <w:t xml:space="preserve">.</w:t>
      </w:r>
    </w:p>
    <w:p>
      <w:pPr>
        <w:pStyle w:val="ListParagraph"/>
        <w:numPr>
          <w:ilvl w:val="0"/>
          <w:numId w:val="35"/>
        </w:numPr>
      </w:pPr>
      <w:r>
        <w:t xml:space="preserve">En ese momento el stock sale del Stock Físico de la bodega, pasa a </w:t>
      </w:r>
      <w:r>
        <w:rPr>
          <w:b/>
        </w:rPr>
        <w:t xml:space="preserve">En tránsito al cliente</w:t>
      </w:r>
      <w:r>
        <w:t xml:space="preserve"> y se registra en el kárdex.</w:t>
      </w:r>
    </w:p>
    <w:p>
      <w:pPr/>
      <w:r>
        <w:rPr>
          <w:b/>
        </w:rPr>
        <w:t xml:space="preserve">KPIs asociados:</w:t>
      </w:r>
      <w:r>
        <w:t xml:space="preserve"> líneas por hora, exactitud de picking, tiempo de ciclo, pedidos despachados antes del corte.</w:t>
      </w:r>
    </w:p>
    <w:p>
      <w:pPr>
        <w:pStyle w:val="Heading2"/>
      </w:pPr>
      <w:r>
        <w:t xml:space="preserve">9. Módulo 8 (nuevo) – Transporte y Última Milla (Interfaz Logística Ligera)</w:t>
      </w:r>
    </w:p>
    <w:p>
      <w:pPr/>
      <w:r>
        <w:rPr>
          <w:b/>
        </w:rPr>
        <w:t xml:space="preserve">Objetivo.</w:t>
      </w:r>
      <w:r>
        <w:t xml:space="preserve"> Cerrar el ciclo desde el despacho hasta la entrega sin construir un TMS completo.</w:t>
      </w:r>
    </w:p>
    <w:p>
      <w:pPr>
        <w:pStyle w:val="Heading3"/>
      </w:pPr>
      <w:r>
        <w:t xml:space="preserve">9.1 Maestro de transportistas y servicios</w:t>
      </w:r>
    </w:p>
    <w:p>
      <w:pPr>
        <w:pStyle w:val="ListParagraph"/>
        <w:numPr>
          <w:ilvl w:val="0"/>
          <w:numId w:val="36"/>
        </w:numPr>
      </w:pPr>
      <w:r>
        <w:t xml:space="preserve">Transportistas, servicios (estándar, express, mismo día, recogida en tienda), cobertura geográfica, tiempos de tránsito, restricciones de peso y dimensiones, cortes horarios.</w:t>
      </w:r>
    </w:p>
    <w:p>
      <w:pPr>
        <w:pStyle w:val="ListParagraph"/>
        <w:numPr>
          <w:ilvl w:val="0"/>
          <w:numId w:val="36"/>
        </w:numPr>
      </w:pPr>
      <w:r>
        <w:t xml:space="preserve">Credenciales de integración por transportista (ver módulo de configuración).</w:t>
      </w:r>
    </w:p>
    <w:p>
      <w:pPr>
        <w:pStyle w:val="Heading3"/>
      </w:pPr>
      <w:r>
        <w:t xml:space="preserve">9.2 Cotización y selección de transportista</w:t>
      </w:r>
    </w:p>
    <w:p>
      <w:pPr>
        <w:pStyle w:val="ListParagraph"/>
        <w:numPr>
          <w:ilvl w:val="0"/>
          <w:numId w:val="37"/>
        </w:numPr>
      </w:pPr>
      <w:r>
        <w:t xml:space="preserve">Reglas configurables por costo, cobertura, SLA, tipo de producto, valor del pedido o prioridad del cliente.</w:t>
      </w:r>
    </w:p>
    <w:p>
      <w:pPr>
        <w:pStyle w:val="ListParagraph"/>
        <w:numPr>
          <w:ilvl w:val="0"/>
          <w:numId w:val="37"/>
        </w:numPr>
      </w:pPr>
      <w:r>
        <w:t xml:space="preserve">Opción de integración con agregadores logísticos para cotizar y comparar.</w:t>
      </w:r>
    </w:p>
    <w:p>
      <w:pPr>
        <w:pStyle w:val="ListParagraph"/>
        <w:numPr>
          <w:ilvl w:val="0"/>
          <w:numId w:val="37"/>
        </w:numPr>
      </w:pPr>
      <w:r>
        <w:t xml:space="preserve">Registro de la selección y su motivo para auditoría de costos.</w:t>
      </w:r>
    </w:p>
    <w:p>
      <w:pPr>
        <w:pStyle w:val="Heading3"/>
      </w:pPr>
      <w:r>
        <w:t xml:space="preserve">9.3 Generación de guía y etiqueta</w:t>
      </w:r>
    </w:p>
    <w:p>
      <w:pPr>
        <w:pStyle w:val="ListParagraph"/>
        <w:numPr>
          <w:ilvl w:val="0"/>
          <w:numId w:val="38"/>
        </w:numPr>
      </w:pPr>
      <w:r>
        <w:t xml:space="preserve">Solicitud de guía por API del transportista desde el packing y almacenamiento del número de seguimiento.</w:t>
      </w:r>
    </w:p>
    <w:p>
      <w:pPr>
        <w:pStyle w:val="ListParagraph"/>
        <w:numPr>
          <w:ilvl w:val="0"/>
          <w:numId w:val="38"/>
        </w:numPr>
      </w:pPr>
      <w:r>
        <w:t xml:space="preserve">Reimpresión y anulación de guías con registro.</w:t>
      </w:r>
    </w:p>
    <w:p>
      <w:pPr>
        <w:pStyle w:val="Heading3"/>
      </w:pPr>
      <w:r>
        <w:t xml:space="preserve">9.4 Manifiesto y cierre de despacho</w:t>
      </w:r>
    </w:p>
    <w:p>
      <w:pPr>
        <w:pStyle w:val="ListParagraph"/>
        <w:numPr>
          <w:ilvl w:val="0"/>
          <w:numId w:val="39"/>
        </w:numPr>
      </w:pPr>
      <w:r>
        <w:t xml:space="preserve">Manifiesto por transportista y fecha con listado de bultos, conteo y firma de entrega.</w:t>
      </w:r>
    </w:p>
    <w:p>
      <w:pPr>
        <w:pStyle w:val="ListParagraph"/>
        <w:numPr>
          <w:ilvl w:val="0"/>
          <w:numId w:val="39"/>
        </w:numPr>
      </w:pPr>
      <w:r>
        <w:t xml:space="preserve">Cierre del manifiesto que dispara el cambio de estado del pedido a despachado.</w:t>
      </w:r>
    </w:p>
    <w:p>
      <w:pPr>
        <w:pStyle w:val="Heading3"/>
      </w:pPr>
      <w:r>
        <w:t xml:space="preserve">9.5 Seguimiento (tracking)</w:t>
      </w:r>
    </w:p>
    <w:p>
      <w:pPr>
        <w:pStyle w:val="ListParagraph"/>
        <w:numPr>
          <w:ilvl w:val="0"/>
          <w:numId w:val="40"/>
        </w:numPr>
      </w:pPr>
      <w:r>
        <w:t xml:space="preserve">Recepción de eventos del transportista por webhook o consulta periódica.</w:t>
      </w:r>
    </w:p>
    <w:p>
      <w:pPr>
        <w:pStyle w:val="ListParagraph"/>
        <w:numPr>
          <w:ilvl w:val="0"/>
          <w:numId w:val="40"/>
        </w:numPr>
      </w:pPr>
      <w:r>
        <w:t xml:space="preserve">Estados normalizados: recolectado, en tránsito, en reparto, entregado, intento fallido, en agencia, devuelto, siniestro.</w:t>
      </w:r>
    </w:p>
    <w:p>
      <w:pPr>
        <w:pStyle w:val="ListParagraph"/>
        <w:numPr>
          <w:ilvl w:val="0"/>
          <w:numId w:val="40"/>
        </w:numPr>
      </w:pPr>
      <w:r>
        <w:t xml:space="preserve">Envío del tracking al sistema comercial y al cliente (enlace o notificación).</w:t>
      </w:r>
    </w:p>
    <w:p>
      <w:pPr>
        <w:pStyle w:val="Heading3"/>
      </w:pPr>
      <w:r>
        <w:t xml:space="preserve">9.6 Prueba de entrega y costos</w:t>
      </w:r>
    </w:p>
    <w:p>
      <w:pPr>
        <w:pStyle w:val="ListParagraph"/>
        <w:numPr>
          <w:ilvl w:val="0"/>
          <w:numId w:val="41"/>
        </w:numPr>
      </w:pPr>
      <w:r>
        <w:t xml:space="preserve">Almacenamiento de POD (firma, foto, geolocalización, hora).</w:t>
      </w:r>
    </w:p>
    <w:p>
      <w:pPr>
        <w:pStyle w:val="ListParagraph"/>
        <w:numPr>
          <w:ilvl w:val="0"/>
          <w:numId w:val="41"/>
        </w:numPr>
      </w:pPr>
      <w:r>
        <w:t xml:space="preserve">Costo de flete real por pedido y conciliación con la factura del transportista.</w:t>
      </w:r>
    </w:p>
    <w:p>
      <w:pPr>
        <w:pStyle w:val="Heading3"/>
      </w:pPr>
      <w:r>
        <w:t xml:space="preserve">9.7 Excepciones</w:t>
      </w:r>
    </w:p>
    <w:p>
      <w:pPr>
        <w:pStyle w:val="ListParagraph"/>
        <w:numPr>
          <w:ilvl w:val="0"/>
          <w:numId w:val="42"/>
        </w:numPr>
      </w:pPr>
      <w:r>
        <w:t xml:space="preserve">Entrega fallida con reintento, reprogramación o retorno a bodega.</w:t>
      </w:r>
    </w:p>
    <w:p>
      <w:pPr>
        <w:pStyle w:val="ListParagraph"/>
        <w:numPr>
          <w:ilvl w:val="0"/>
          <w:numId w:val="42"/>
        </w:numPr>
      </w:pPr>
      <w:r>
        <w:t xml:space="preserve">Siniestros (pérdida o daño en tránsito) con reclamo al transportista y tratamiento del stock según el resultado.</w:t>
      </w:r>
    </w:p>
    <w:p>
      <w:pPr>
        <w:pStyle w:val="Heading3"/>
      </w:pPr>
      <w:r>
        <w:t xml:space="preserve">9.8 Fuera de alcance de esta fase</w:t>
      </w:r>
    </w:p>
    <w:p>
      <w:pPr/>
      <w:r>
        <w:t xml:space="preserve">Optimización de rutas, gestión de flota propia, conductores y app de reparto. Si se requiere, se integra un TMS externo usando las interfaces definidas arriba.</w:t>
      </w:r>
    </w:p>
    <w:p>
      <w:pPr>
        <w:pStyle w:val="Heading2"/>
      </w:pPr>
      <w:r>
        <w:t xml:space="preserve">10. Módulo 9 (nuevo) – Devoluciones de Clientes (Logística Inversa)</w:t>
      </w:r>
    </w:p>
    <w:p>
      <w:pPr/>
      <w:r>
        <w:rPr>
          <w:b/>
        </w:rPr>
        <w:t xml:space="preserve">Objetivo.</w:t>
      </w:r>
      <w:r>
        <w:t xml:space="preserve"> Gestionar el retorno de mercancía con control y decisión de destino.</w:t>
      </w:r>
    </w:p>
    <w:p>
      <w:pPr>
        <w:pStyle w:val="Heading3"/>
      </w:pPr>
      <w:r>
        <w:t xml:space="preserve">10.1 Solicitud de devolución (RMA)</w:t>
      </w:r>
    </w:p>
    <w:p>
      <w:pPr>
        <w:pStyle w:val="ListParagraph"/>
        <w:numPr>
          <w:ilvl w:val="0"/>
          <w:numId w:val="43"/>
        </w:numPr>
      </w:pPr>
      <w:r>
        <w:t xml:space="preserve">Creación por API desde el canal o manualmente, con motivo (arrepentimiento, defecto, error de envío, entrega fallida).</w:t>
      </w:r>
    </w:p>
    <w:p>
      <w:pPr>
        <w:pStyle w:val="ListParagraph"/>
        <w:numPr>
          <w:ilvl w:val="0"/>
          <w:numId w:val="43"/>
        </w:numPr>
      </w:pPr>
      <w:r>
        <w:t xml:space="preserve">Reglas de elegibilidad por plazo y condición.</w:t>
      </w:r>
    </w:p>
    <w:p>
      <w:pPr>
        <w:pStyle w:val="ListParagraph"/>
        <w:numPr>
          <w:ilvl w:val="0"/>
          <w:numId w:val="43"/>
        </w:numPr>
      </w:pPr>
      <w:r>
        <w:t xml:space="preserve">Generación de etiqueta de retorno cuando aplica.</w:t>
      </w:r>
    </w:p>
    <w:p>
      <w:pPr>
        <w:pStyle w:val="Heading3"/>
      </w:pPr>
      <w:r>
        <w:t xml:space="preserve">10.2 Recepción e inspección</w:t>
      </w:r>
    </w:p>
    <w:p>
      <w:pPr>
        <w:pStyle w:val="ListParagraph"/>
        <w:numPr>
          <w:ilvl w:val="0"/>
          <w:numId w:val="44"/>
        </w:numPr>
      </w:pPr>
      <w:r>
        <w:t xml:space="preserve">Recepción por escaneo en zona de devoluciones, estado </w:t>
      </w:r>
      <w:r>
        <w:rPr>
          <w:b/>
        </w:rPr>
        <w:t xml:space="preserve">En devolución</w:t>
      </w:r>
      <w:r>
        <w:t xml:space="preserve">.</w:t>
      </w:r>
    </w:p>
    <w:p>
      <w:pPr>
        <w:pStyle w:val="ListParagraph"/>
        <w:numPr>
          <w:ilvl w:val="0"/>
          <w:numId w:val="44"/>
        </w:numPr>
      </w:pPr>
      <w:r>
        <w:t xml:space="preserve">Inspección con checklist y fotos.</w:t>
      </w:r>
    </w:p>
    <w:p>
      <w:pPr>
        <w:pStyle w:val="Heading3"/>
      </w:pPr>
      <w:r>
        <w:t xml:space="preserve">10.3 Decisión de destino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Reingreso a stock disponible</w:t>
      </w:r>
      <w:r>
        <w:t xml:space="preserve"> (producto en condición de venta).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Reacondicionamiento</w:t>
      </w:r>
      <w:r>
        <w:t xml:space="preserve"> (genera tarea y vuelve con otro estado o SKU).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Merma</w:t>
      </w:r>
      <w:r>
        <w:t xml:space="preserve"> (pasa al módulo 10).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Devolución a proveedor</w:t>
      </w:r>
      <w:r>
        <w:t xml:space="preserve"> si corresponde garantía.</w:t>
      </w:r>
    </w:p>
    <w:p>
      <w:pPr>
        <w:pStyle w:val="Heading3"/>
      </w:pPr>
      <w:r>
        <w:t xml:space="preserve">10.4 Cierre financiero</w:t>
      </w:r>
    </w:p>
    <w:p>
      <w:pPr>
        <w:pStyle w:val="ListParagraph"/>
        <w:numPr>
          <w:ilvl w:val="0"/>
          <w:numId w:val="46"/>
        </w:numPr>
      </w:pPr>
      <w:r>
        <w:t xml:space="preserve">Notificación al sistema comercial para reembolso o nota de crédito y ajuste de la valorización.</w:t>
      </w:r>
    </w:p>
    <w:p>
      <w:pPr>
        <w:pStyle w:val="Heading2"/>
      </w:pPr>
      <w:r>
        <w:t xml:space="preserve">11. Módulo 10 – Mermas, Rezagados y Control de Calidad</w:t>
      </w:r>
    </w:p>
    <w:p>
      <w:pPr/>
      <w:r>
        <w:rPr>
          <w:b/>
        </w:rPr>
        <w:t xml:space="preserve">Objetivo.</w:t>
      </w:r>
      <w:r>
        <w:t xml:space="preserve"> Controlar pérdidas, rotación lenta y exactitud del inventario.</w:t>
      </w:r>
    </w:p>
    <w:p>
      <w:pPr>
        <w:pStyle w:val="Heading3"/>
      </w:pPr>
      <w:r>
        <w:t xml:space="preserve">11.1 Inventario rezagado (AIP)</w:t>
      </w:r>
    </w:p>
    <w:p>
      <w:pPr>
        <w:pStyle w:val="ListParagraph"/>
        <w:numPr>
          <w:ilvl w:val="0"/>
          <w:numId w:val="47"/>
        </w:numPr>
      </w:pPr>
      <w:r>
        <w:t xml:space="preserve">Identificación automática de SKUs sin movimiento a 30, 60 y 90+ días, con umbrales configurables por categoría.</w:t>
      </w:r>
    </w:p>
    <w:p>
      <w:pPr>
        <w:pStyle w:val="ListParagraph"/>
        <w:numPr>
          <w:ilvl w:val="0"/>
          <w:numId w:val="47"/>
        </w:numPr>
      </w:pPr>
      <w:r>
        <w:t xml:space="preserve">Evaluación de riesgo: valor inmovilizado, cercanía al vencimiento.</w:t>
      </w:r>
    </w:p>
    <w:p>
      <w:pPr>
        <w:pStyle w:val="ListParagraph"/>
        <w:numPr>
          <w:ilvl w:val="0"/>
          <w:numId w:val="47"/>
        </w:numPr>
      </w:pPr>
      <w:r>
        <w:t xml:space="preserve">Estrategias sugeridas: promoción, remate, traspaso a otra bodega, devolución a proveedor, donación o baja.</w:t>
      </w:r>
    </w:p>
    <w:p>
      <w:pPr>
        <w:pStyle w:val="ListParagraph"/>
        <w:numPr>
          <w:ilvl w:val="0"/>
          <w:numId w:val="47"/>
        </w:numPr>
      </w:pPr>
      <w:r>
        <w:t xml:space="preserve">Seguimiento de la estrategia aplicada y su resultado.</w:t>
      </w:r>
    </w:p>
    <w:p>
      <w:pPr>
        <w:pStyle w:val="Heading3"/>
      </w:pPr>
      <w:r>
        <w:t xml:space="preserve">11.2 Gestión de mermas y daños</w:t>
      </w:r>
    </w:p>
    <w:p>
      <w:pPr>
        <w:pStyle w:val="ListParagraph"/>
        <w:numPr>
          <w:ilvl w:val="0"/>
          <w:numId w:val="48"/>
        </w:numPr>
      </w:pPr>
      <w:r>
        <w:t xml:space="preserve">Registro por motivo categorizado: daño en recepción, daño en bodega, vencimiento, robo, error operativo, siniestro de transporte.</w:t>
      </w:r>
    </w:p>
    <w:p>
      <w:pPr>
        <w:pStyle w:val="ListParagraph"/>
        <w:numPr>
          <w:ilvl w:val="0"/>
          <w:numId w:val="48"/>
        </w:numPr>
      </w:pPr>
      <w:r>
        <w:t xml:space="preserve">Fotografías y observaciones obligatorias según el motivo.</w:t>
      </w:r>
    </w:p>
    <w:p>
      <w:pPr>
        <w:pStyle w:val="ListParagraph"/>
        <w:numPr>
          <w:ilvl w:val="0"/>
          <w:numId w:val="48"/>
        </w:numPr>
      </w:pPr>
      <w:r>
        <w:t xml:space="preserve">Mermas por encima de un umbral requieren </w:t>
      </w:r>
      <w:r>
        <w:rPr>
          <w:b/>
        </w:rPr>
        <w:t xml:space="preserve">doble aprobación</w:t>
      </w:r>
      <w:r>
        <w:t xml:space="preserve">.</w:t>
      </w:r>
    </w:p>
    <w:p>
      <w:pPr>
        <w:pStyle w:val="ListParagraph"/>
        <w:numPr>
          <w:ilvl w:val="0"/>
          <w:numId w:val="48"/>
        </w:numPr>
      </w:pPr>
      <w:r>
        <w:t xml:space="preserve">Proceso de baja con impacto en kárdex y valorización, y documento de respaldo.</w:t>
      </w:r>
    </w:p>
    <w:p>
      <w:pPr>
        <w:pStyle w:val="ListParagraph"/>
        <w:numPr>
          <w:ilvl w:val="0"/>
          <w:numId w:val="48"/>
        </w:numPr>
      </w:pPr>
      <w:r>
        <w:t xml:space="preserve">Análisis por causa, bodega, proveedor y operario para acciones correctivas.</w:t>
      </w:r>
    </w:p>
    <w:p>
      <w:pPr>
        <w:pStyle w:val="Heading3"/>
      </w:pPr>
      <w:r>
        <w:t xml:space="preserve">11.3 Inventario cíclico (conteo ciego)</w:t>
      </w:r>
    </w:p>
    <w:p>
      <w:pPr>
        <w:pStyle w:val="ListParagraph"/>
        <w:numPr>
          <w:ilvl w:val="0"/>
          <w:numId w:val="49"/>
        </w:numPr>
      </w:pPr>
      <w:r>
        <w:t xml:space="preserve">Programación por clasificación ABC, por ubicación o por eventos (diferencias detectadas en picking).</w:t>
      </w:r>
    </w:p>
    <w:p>
      <w:pPr>
        <w:pStyle w:val="ListParagraph"/>
        <w:numPr>
          <w:ilvl w:val="0"/>
          <w:numId w:val="49"/>
        </w:numPr>
      </w:pPr>
      <w:r>
        <w:t xml:space="preserve">Conteo ciego: el operario no ve la cantidad teórica.</w:t>
      </w:r>
    </w:p>
    <w:p>
      <w:pPr>
        <w:pStyle w:val="ListParagraph"/>
        <w:numPr>
          <w:ilvl w:val="0"/>
          <w:numId w:val="49"/>
        </w:numPr>
      </w:pPr>
      <w:r>
        <w:t xml:space="preserve">Recuento automático al superar la tolerancia y envío a aprobación de ajuste.</w:t>
      </w:r>
    </w:p>
    <w:p>
      <w:pPr>
        <w:pStyle w:val="ListParagraph"/>
        <w:numPr>
          <w:ilvl w:val="0"/>
          <w:numId w:val="49"/>
        </w:numPr>
      </w:pPr>
      <w:r>
        <w:t xml:space="preserve">Congelamiento temporal de la ubicación durante el conteo.</w:t>
      </w:r>
    </w:p>
    <w:p>
      <w:pPr>
        <w:pStyle w:val="ListParagraph"/>
        <w:numPr>
          <w:ilvl w:val="0"/>
          <w:numId w:val="49"/>
        </w:numPr>
      </w:pPr>
      <w:r>
        <w:t xml:space="preserve">Registro de exactitud histórica por bodega y por operario.</w:t>
      </w:r>
    </w:p>
    <w:p>
      <w:pPr>
        <w:pStyle w:val="Heading3"/>
      </w:pPr>
      <w:r>
        <w:t xml:space="preserve">11.4 Control de calidad continuo</w:t>
      </w:r>
    </w:p>
    <w:p>
      <w:pPr>
        <w:pStyle w:val="ListParagraph"/>
        <w:numPr>
          <w:ilvl w:val="0"/>
          <w:numId w:val="50"/>
        </w:numPr>
      </w:pPr>
      <w:r>
        <w:t xml:space="preserve">Revisión de lotes retenidos, gestión de bloqueos y liberaciones.</w:t>
      </w:r>
    </w:p>
    <w:p>
      <w:pPr>
        <w:pStyle w:val="ListParagraph"/>
        <w:numPr>
          <w:ilvl w:val="0"/>
          <w:numId w:val="50"/>
        </w:numPr>
      </w:pPr>
      <w:r>
        <w:t xml:space="preserve">Gestión de vencimientos con alertas escalonadas (por ejemplo 90, 60 y 30 días).</w:t>
      </w:r>
    </w:p>
    <w:p>
      <w:pPr/>
      <w:r>
        <w:rPr>
          <w:b/>
        </w:rPr>
        <w:t xml:space="preserve">Roles:</w:t>
      </w:r>
      <w:r>
        <w:t xml:space="preserve"> Jefe de Bodega, Auditor, Inspector de calidad, Gerencia (aprobaciones mayores).</w:t>
      </w:r>
    </w:p>
    <w:p>
      <w:pPr>
        <w:pStyle w:val="Heading2"/>
      </w:pPr>
      <w:r>
        <w:t xml:space="preserve">12. Módulo 11 – Configuración General del Sistema</w:t>
      </w:r>
    </w:p>
    <w:p>
      <w:pPr/>
      <w:r>
        <w:rPr>
          <w:b/>
        </w:rPr>
        <w:t xml:space="preserve">Objetivo.</w:t>
      </w:r>
      <w:r>
        <w:t xml:space="preserve"> Parametrizar el comportamiento del sistema de forma controlada y auditada.</w:t>
      </w:r>
    </w:p>
    <w:p>
      <w:pPr>
        <w:pStyle w:val="Heading3"/>
      </w:pPr>
      <w:r>
        <w:t xml:space="preserve">12.1 Usuarios, roles y permisos (RBAC)</w:t>
      </w:r>
    </w:p>
    <w:p>
      <w:pPr>
        <w:pStyle w:val="ListParagraph"/>
        <w:numPr>
          <w:ilvl w:val="0"/>
          <w:numId w:val="51"/>
        </w:numPr>
      </w:pPr>
      <w:r>
        <w:t xml:space="preserve">Perfiles base: Administrador, Jefe de Bodega, Operario de recepción, Operario de picking, Packing, Inspector de calidad, Auditor, Comprador, Gerencia (solo lectura).</w:t>
      </w:r>
    </w:p>
    <w:p>
      <w:pPr>
        <w:pStyle w:val="ListParagraph"/>
        <w:numPr>
          <w:ilvl w:val="0"/>
          <w:numId w:val="51"/>
        </w:numPr>
      </w:pPr>
      <w:r>
        <w:t xml:space="preserve">Matriz granular por menú, bodega y funcionalidad (ver, crear, editar, aprobar, anular, exportar).</w:t>
      </w:r>
    </w:p>
    <w:p>
      <w:pPr>
        <w:pStyle w:val="ListParagraph"/>
        <w:numPr>
          <w:ilvl w:val="0"/>
          <w:numId w:val="51"/>
        </w:numPr>
      </w:pPr>
      <w:r>
        <w:t xml:space="preserve">Autenticación con contraseña robusta, opción de SSO y doble factor, bloqueo por intentos fallidos y expiración de sesiones.</w:t>
      </w:r>
    </w:p>
    <w:p>
      <w:pPr>
        <w:pStyle w:val="ListParagraph"/>
        <w:numPr>
          <w:ilvl w:val="0"/>
          <w:numId w:val="51"/>
        </w:numPr>
      </w:pPr>
      <w:r>
        <w:t xml:space="preserve">Registro de auditoría de accesos y cambios de configuración.</w:t>
      </w:r>
    </w:p>
    <w:p>
      <w:pPr>
        <w:pStyle w:val="Heading3"/>
      </w:pPr>
      <w:r>
        <w:t xml:space="preserve">12.2 Catálogo de productos y SKUs</w:t>
      </w:r>
    </w:p>
    <w:p>
      <w:pPr>
        <w:pStyle w:val="ListParagraph"/>
        <w:numPr>
          <w:ilvl w:val="0"/>
          <w:numId w:val="52"/>
        </w:numPr>
      </w:pPr>
      <w:r>
        <w:t xml:space="preserve">Datos básicos: código, descripción, categoría, marca, códigos de barra (UPC, EAN, QR) múltiples por SKU.</w:t>
      </w:r>
    </w:p>
    <w:p>
      <w:pPr>
        <w:pStyle w:val="ListParagraph"/>
        <w:numPr>
          <w:ilvl w:val="0"/>
          <w:numId w:val="52"/>
        </w:numPr>
      </w:pPr>
      <w:r>
        <w:t xml:space="preserve">Tipo de control: seriado, por lote, con vencimiento o general.</w:t>
      </w:r>
    </w:p>
    <w:p>
      <w:pPr>
        <w:pStyle w:val="ListParagraph"/>
        <w:numPr>
          <w:ilvl w:val="0"/>
          <w:numId w:val="52"/>
        </w:numPr>
      </w:pPr>
      <w:r>
        <w:t xml:space="preserve">Dimensiones, peso, peso volumétrico y requerimientos de almacenamiento (congelado, frágil, peligroso, estándar).</w:t>
      </w:r>
    </w:p>
    <w:p>
      <w:pPr>
        <w:pStyle w:val="ListParagraph"/>
        <w:numPr>
          <w:ilvl w:val="0"/>
          <w:numId w:val="52"/>
        </w:numPr>
      </w:pPr>
      <w:r>
        <w:t xml:space="preserve">Parámetros logísticos: stock mínimo, seguridad, punto de reorden, ubicación de picking, vida útil mínima aceptada para despacho.</w:t>
      </w:r>
    </w:p>
    <w:p>
      <w:pPr>
        <w:pStyle w:val="ListParagraph"/>
        <w:numPr>
          <w:ilvl w:val="0"/>
          <w:numId w:val="52"/>
        </w:numPr>
      </w:pPr>
      <w:r>
        <w:t xml:space="preserve">Definición de kits y sustitutos.</w:t>
      </w:r>
    </w:p>
    <w:p>
      <w:pPr>
        <w:pStyle w:val="ListParagraph"/>
        <w:numPr>
          <w:ilvl w:val="0"/>
          <w:numId w:val="52"/>
        </w:numPr>
      </w:pPr>
      <w:r>
        <w:t xml:space="preserve">Carga masiva por plantilla con validaciones, y sincronización con el sistema comercial.</w:t>
      </w:r>
    </w:p>
    <w:p>
      <w:pPr>
        <w:pStyle w:val="Heading3"/>
      </w:pPr>
      <w:r>
        <w:t xml:space="preserve">12.3 Unidades de medida y conversiones</w:t>
      </w:r>
    </w:p>
    <w:p>
      <w:pPr>
        <w:pStyle w:val="ListParagraph"/>
        <w:numPr>
          <w:ilvl w:val="0"/>
          <w:numId w:val="53"/>
        </w:numPr>
      </w:pPr>
      <w:r>
        <w:t xml:space="preserve">Unidad base (unidad, kilogramo, litro, metro) y unidades secundarias (caja x12, pallet x50, display).</w:t>
      </w:r>
    </w:p>
    <w:p>
      <w:pPr>
        <w:pStyle w:val="ListParagraph"/>
        <w:numPr>
          <w:ilvl w:val="0"/>
          <w:numId w:val="53"/>
        </w:numPr>
      </w:pPr>
      <w:r>
        <w:t xml:space="preserve">Reglas de conversión automática entre recepción, almacenamiento y picking.</w:t>
      </w:r>
    </w:p>
    <w:p>
      <w:pPr>
        <w:pStyle w:val="ListParagraph"/>
        <w:numPr>
          <w:ilvl w:val="0"/>
          <w:numId w:val="53"/>
        </w:numPr>
      </w:pPr>
      <w:r>
        <w:t xml:space="preserve">Manejo de redondeos y de productos de peso variable.</w:t>
      </w:r>
    </w:p>
    <w:p>
      <w:pPr>
        <w:pStyle w:val="Heading3"/>
      </w:pPr>
      <w:r>
        <w:t xml:space="preserve">12.4 Criterios de medición, conteo y pesaje</w:t>
      </w:r>
    </w:p>
    <w:p>
      <w:pPr>
        <w:pStyle w:val="ListParagraph"/>
        <w:numPr>
          <w:ilvl w:val="0"/>
          <w:numId w:val="54"/>
        </w:numPr>
      </w:pPr>
      <w:r>
        <w:t xml:space="preserve">Modalidad de captura por producto: escaneo individual, peso en báscula integrada, volumen o conteo manual.</w:t>
      </w:r>
    </w:p>
    <w:p>
      <w:pPr>
        <w:pStyle w:val="ListParagraph"/>
        <w:numPr>
          <w:ilvl w:val="0"/>
          <w:numId w:val="54"/>
        </w:numPr>
      </w:pPr>
      <w:r>
        <w:t xml:space="preserve">Tolerancias por producto o categoría para desvíos de peso y diferencias de conteo.</w:t>
      </w:r>
    </w:p>
    <w:p>
      <w:pPr>
        <w:pStyle w:val="ListParagraph"/>
        <w:numPr>
          <w:ilvl w:val="0"/>
          <w:numId w:val="54"/>
        </w:numPr>
      </w:pPr>
      <w:r>
        <w:rPr>
          <w:b/>
        </w:rPr>
        <w:t xml:space="preserve">Doble aprobación:</w:t>
      </w:r>
      <w:r>
        <w:t xml:space="preserve"> umbrales por monto o porcentaje a partir de los cuales un ajuste o baja requiere dos aprobadores distintos.</w:t>
      </w:r>
    </w:p>
    <w:p>
      <w:pPr>
        <w:pStyle w:val="Heading3"/>
      </w:pPr>
      <w:r>
        <w:t xml:space="preserve">12.5 Integraciones y claves API</w:t>
      </w:r>
    </w:p>
    <w:p>
      <w:pPr>
        <w:pStyle w:val="ListParagraph"/>
        <w:numPr>
          <w:ilvl w:val="0"/>
          <w:numId w:val="55"/>
        </w:numPr>
      </w:pPr>
      <w:r>
        <w:t xml:space="preserve">Administración de tokens (creación, rotación, revocación, alcance por canal y vencimiento).</w:t>
      </w:r>
    </w:p>
    <w:p>
      <w:pPr>
        <w:pStyle w:val="ListParagraph"/>
        <w:numPr>
          <w:ilvl w:val="0"/>
          <w:numId w:val="55"/>
        </w:numPr>
      </w:pPr>
      <w:r>
        <w:t xml:space="preserve">Configuración de webhooks con reintentos y firma.</w:t>
      </w:r>
    </w:p>
    <w:p>
      <w:pPr>
        <w:pStyle w:val="ListParagraph"/>
        <w:numPr>
          <w:ilvl w:val="0"/>
          <w:numId w:val="55"/>
        </w:numPr>
      </w:pPr>
      <w:r>
        <w:t xml:space="preserve">Credenciales de transportistas, agregadores y sistemas contables.</w:t>
      </w:r>
    </w:p>
    <w:p>
      <w:pPr>
        <w:pStyle w:val="ListParagraph"/>
        <w:numPr>
          <w:ilvl w:val="0"/>
          <w:numId w:val="55"/>
        </w:numPr>
      </w:pPr>
      <w:r>
        <w:t xml:space="preserve">Monitor de integraciones: estado, errores, latencia, reprocesamiento manual de mensajes fallidos.</w:t>
      </w:r>
    </w:p>
    <w:p>
      <w:pPr>
        <w:pStyle w:val="Heading3"/>
      </w:pPr>
      <w:r>
        <w:t xml:space="preserve">12.6 Parámetros globales de reglas de negocio</w:t>
      </w:r>
    </w:p>
    <w:p>
      <w:pPr>
        <w:pStyle w:val="ListParagraph"/>
        <w:numPr>
          <w:ilvl w:val="0"/>
          <w:numId w:val="56"/>
        </w:numPr>
      </w:pPr>
      <w:r>
        <w:t xml:space="preserve">Regla de salida por defecto (FIFO o FEFO) y excepciones por categoría.</w:t>
      </w:r>
    </w:p>
    <w:p>
      <w:pPr>
        <w:pStyle w:val="ListParagraph"/>
        <w:numPr>
          <w:ilvl w:val="0"/>
          <w:numId w:val="56"/>
        </w:numPr>
      </w:pPr>
      <w:r>
        <w:t xml:space="preserve">Umbrales de días sin movimiento para el rezago.</w:t>
      </w:r>
    </w:p>
    <w:p>
      <w:pPr>
        <w:pStyle w:val="ListParagraph"/>
        <w:numPr>
          <w:ilvl w:val="0"/>
          <w:numId w:val="56"/>
        </w:numPr>
      </w:pPr>
      <w:r>
        <w:t xml:space="preserve">Reglas de asignación de bodega, política de backorder y buffers por canal.</w:t>
      </w:r>
    </w:p>
    <w:p>
      <w:pPr>
        <w:pStyle w:val="ListParagraph"/>
        <w:numPr>
          <w:ilvl w:val="0"/>
          <w:numId w:val="56"/>
        </w:numPr>
      </w:pPr>
      <w:r>
        <w:t xml:space="preserve">Método de valorización y moneda.</w:t>
      </w:r>
    </w:p>
    <w:p>
      <w:pPr>
        <w:pStyle w:val="ListParagraph"/>
        <w:numPr>
          <w:ilvl w:val="0"/>
          <w:numId w:val="56"/>
        </w:numPr>
      </w:pPr>
      <w:r>
        <w:t xml:space="preserve">Notificaciones automáticas por correo y en el sistema, con plantillas y destinatarios por evento.</w:t>
      </w:r>
    </w:p>
    <w:p>
      <w:pPr>
        <w:pStyle w:val="ListParagraph"/>
        <w:numPr>
          <w:ilvl w:val="0"/>
          <w:numId w:val="56"/>
        </w:numPr>
      </w:pPr>
      <w:r>
        <w:t xml:space="preserve">Documentos fiscales y legales por país: facturación electrónica, remisiones y guías de traslado.</w:t>
      </w:r>
    </w:p>
    <w:p>
      <w:pPr>
        <w:pStyle w:val="Heading2"/>
      </w:pPr>
      <w:r>
        <w:t xml:space="preserve">13. Flujo integral actualizado del ciclo de vida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 xml:space="preserve">Aviso y llegada:</w:t>
      </w:r>
      <w:r>
        <w:t xml:space="preserve"> ASN, cita de muelle y recepción contra OC.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 xml:space="preserve">Cuarentena e inspección:</w:t>
      </w:r>
      <w:r>
        <w:t xml:space="preserve"> aprobada, aprobada con observaciones o rechazada.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 xml:space="preserve">Rechazado:</w:t>
      </w:r>
      <w:r>
        <w:t xml:space="preserve"> estado Bloqueado, luego devolución a proveedor o baja.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 xml:space="preserve">Aprobado:</w:t>
      </w:r>
      <w:r>
        <w:t xml:space="preserve"> putaway dirigido y paso a Disponible al escanear la ubicación.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 xml:space="preserve">Sincronización</w:t>
      </w:r>
      <w:r>
        <w:t xml:space="preserve"> del stock disponible hacia los canales.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 xml:space="preserve">Entrada de venta por API:</w:t>
      </w:r>
      <w:r>
        <w:t xml:space="preserve"> validación, reserva y asignación de bodega. Sin stock: backorder, parcial, split o rechazo.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 xml:space="preserve">Picking</w:t>
      </w:r>
      <w:r>
        <w:t xml:space="preserve"> (FIFO/FEFO) y </w:t>
      </w:r>
      <w:r>
        <w:rPr>
          <w:b/>
        </w:rPr>
        <w:t xml:space="preserve">packing</w:t>
      </w:r>
      <w:r>
        <w:t xml:space="preserve"> con guía generada vía transportista.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 xml:space="preserve">Muelle y manifiesto:</w:t>
      </w:r>
      <w:r>
        <w:t xml:space="preserve"> el stock sale de la bodega y pasa a En tránsito al cliente.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 xml:space="preserve">Tracking</w:t>
      </w:r>
      <w:r>
        <w:t xml:space="preserve"> hasta la entrega con POD, o gestión de excepciones.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 xml:space="preserve">Devolución:</w:t>
      </w:r>
      <w:r>
        <w:t xml:space="preserve"> RMA, inspección y decisión (reingreso, reacondicionamiento, merma o proveedor).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 xml:space="preserve">Rotación lenta:</w:t>
      </w:r>
      <w:r>
        <w:t xml:space="preserve"> clasificación Rezagado y estrategia de liquidación, sin cambiar el estado del stock.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 xml:space="preserve">Control continuo:</w:t>
      </w:r>
      <w:r>
        <w:t xml:space="preserve"> conteos cíclicos, ajustes aprobados y reportes de exactitud.</w:t>
      </w:r>
    </w:p>
    <w:p>
      <w:pPr>
        <w:pStyle w:val="Heading2"/>
      </w:pPr>
      <w:r>
        <w:t xml:space="preserve">14. Priorización propuesta</w:t>
      </w:r>
    </w:p>
    <w:p>
      <w:pPr/>
      <w:r>
        <w:rPr>
          <w:b/>
        </w:rPr>
        <w:t xml:space="preserve">Fase 0 – Antes de desarrollar:</w:t>
      </w:r>
      <w:r>
        <w:t xml:space="preserve"> cerrar el modelo de estados y fórmulas (sección 1), reglas de backorder, cancelaciones e idempotencia de la API.</w:t>
      </w:r>
    </w:p>
    <w:p>
      <w:pPr/>
      <w:r>
        <w:rPr>
          <w:b/>
        </w:rPr>
        <w:t xml:space="preserve">Fase 1 – Núcleo:</w:t>
      </w:r>
      <w:r>
        <w:t xml:space="preserve"> módulos 1 a 7 operativos, devoluciones básicas (módulo 9), interfaz logística mínima (guía, manifiesto, tracking) y sincronización saliente de stock.</w:t>
      </w:r>
    </w:p>
    <w:p>
      <w:pPr/>
      <w:r>
        <w:rPr>
          <w:b/>
        </w:rPr>
        <w:t xml:space="preserve">Fase 2 – Optimización:</w:t>
      </w:r>
      <w:r>
        <w:t xml:space="preserve"> kits, reposición interna, valorización avanzada, KPIs avanzados, modo offline completo, cotización multi-transportista y reportes de costos de flete.</w:t>
      </w:r>
    </w:p>
    <w:p>
      <w:pPr/>
      <w:r>
        <w:rPr>
          <w:b/>
        </w:rPr>
        <w:t xml:space="preserve">Fase 3 – Opcional:</w:t>
      </w:r>
      <w:r>
        <w:t xml:space="preserve"> integración con TMS externo para ruteo y flota propia.</w:t>
      </w:r>
    </w:p>
    <w:p>
      <w:pPr>
        <w:pStyle w:val="Heading2"/>
      </w:pPr>
      <w:r>
        <w:t xml:space="preserve">15. Puntos abiertos por definir</w:t>
      </w:r>
    </w:p>
    <w:p>
      <w:pPr>
        <w:pStyle w:val="ListParagraph"/>
        <w:numPr>
          <w:ilvl w:val="0"/>
          <w:numId w:val="58"/>
        </w:numPr>
      </w:pPr>
      <w:r>
        <w:t xml:space="preserve">País o países de operación (impacta documentos fiscales y transportistas).</w:t>
      </w:r>
    </w:p>
    <w:p>
      <w:pPr>
        <w:pStyle w:val="ListParagraph"/>
        <w:numPr>
          <w:ilvl w:val="0"/>
          <w:numId w:val="58"/>
        </w:numPr>
      </w:pPr>
      <w:r>
        <w:t xml:space="preserve">Si la plataforma atenderá solo inventario propio o también a terceros (3PL), lo que añadiría multi-cliente, facturación de servicios logísticos y segregación de datos.</w:t>
      </w:r>
    </w:p>
    <w:p>
      <w:pPr>
        <w:pStyle w:val="ListParagraph"/>
        <w:numPr>
          <w:ilvl w:val="0"/>
          <w:numId w:val="58"/>
        </w:numPr>
      </w:pPr>
      <w:r>
        <w:t xml:space="preserve">Canales de venta concretos y sus APIs.</w:t>
      </w:r>
    </w:p>
    <w:p>
      <w:pPr>
        <w:pStyle w:val="ListParagraph"/>
        <w:numPr>
          <w:ilvl w:val="0"/>
          <w:numId w:val="58"/>
        </w:numPr>
      </w:pPr>
      <w:r>
        <w:t xml:space="preserve">Transportistas objetivo y si se usará un agregador.</w:t>
      </w:r>
    </w:p>
    <w:p>
      <w:pPr>
        <w:pStyle w:val="ListParagraph"/>
        <w:numPr>
          <w:ilvl w:val="0"/>
          <w:numId w:val="58"/>
        </w:numPr>
      </w:pPr>
      <w:r>
        <w:t xml:space="preserve">Volumen esperado de pedidos y SKUs por día, para dimensionar rendimiento.</w:t>
      </w:r>
    </w:p>
    <w:p>
      <w:pPr>
        <w:pStyle w:val="ListParagraph"/>
        <w:numPr>
          <w:ilvl w:val="0"/>
          <w:numId w:val="58"/>
        </w:numPr>
      </w:pPr>
      <w:r>
        <w:t xml:space="preserve">Requisitos de hardware: terminales móviles, impresoras, básculas.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1"/>
    <w:lvlOverride w:ilvl="0">
      <w:startOverride w:val="1"/>
    </w:lvlOverride>
  </w:num>
  <w:num w:numId="5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Especificación Funcional Detallada – Plataforma WMS  Inventario  Despachos  TMS</dc:title>
  <dc:description>Claude Docs node/5361100b-2eb8@1 docx-w7</dc:description>
  <cp:revision>1</cp:revision>
</cp:coreProperties>
</file>