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5ABD" w14:textId="77777777" w:rsidR="00015C4B" w:rsidRDefault="00000000" w:rsidP="00015C4B">
      <w:pPr>
        <w:pStyle w:val="Heading1"/>
        <w:keepNext w:val="0"/>
        <w:keepLines w:val="0"/>
        <w:spacing w:before="300" w:after="160" w:line="264" w:lineRule="auto"/>
        <w:jc w:val="center"/>
        <w:rPr>
          <w:color w:val="333333"/>
          <w:sz w:val="45"/>
          <w:szCs w:val="45"/>
        </w:rPr>
      </w:pPr>
      <w:bookmarkStart w:id="0" w:name="_dmmeu7v5o64v" w:colFirst="0" w:colLast="0"/>
      <w:bookmarkEnd w:id="0"/>
      <w:r>
        <w:rPr>
          <w:color w:val="333333"/>
          <w:sz w:val="45"/>
          <w:szCs w:val="45"/>
        </w:rPr>
        <w:t xml:space="preserve">Technical Proposal: </w:t>
      </w:r>
    </w:p>
    <w:p w14:paraId="76A1F458" w14:textId="2FAE8D81" w:rsidR="00A464CB" w:rsidRDefault="00000000" w:rsidP="00015C4B">
      <w:pPr>
        <w:pStyle w:val="Heading1"/>
        <w:keepNext w:val="0"/>
        <w:keepLines w:val="0"/>
        <w:spacing w:before="300" w:after="160" w:line="264" w:lineRule="auto"/>
        <w:jc w:val="center"/>
        <w:rPr>
          <w:color w:val="333333"/>
          <w:sz w:val="45"/>
          <w:szCs w:val="45"/>
        </w:rPr>
      </w:pPr>
      <w:r>
        <w:rPr>
          <w:color w:val="333333"/>
          <w:sz w:val="45"/>
          <w:szCs w:val="45"/>
        </w:rPr>
        <w:t>Founder-Operable SKU Intake Interface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60"/>
        <w:gridCol w:w="4690"/>
      </w:tblGrid>
      <w:tr w:rsidR="00015C4B" w14:paraId="2E3085E8" w14:textId="77777777" w:rsidTr="00BF04DA">
        <w:trPr>
          <w:jc w:val="center"/>
        </w:trPr>
        <w:tc>
          <w:tcPr>
            <w:tcW w:w="4986" w:type="dxa"/>
          </w:tcPr>
          <w:p w14:paraId="57DC8245" w14:textId="77777777" w:rsidR="00015C4B" w:rsidRDefault="00015C4B" w:rsidP="00BF04DA">
            <w:r>
              <w:t>Prepared for</w:t>
            </w:r>
          </w:p>
        </w:tc>
        <w:tc>
          <w:tcPr>
            <w:tcW w:w="4986" w:type="dxa"/>
          </w:tcPr>
          <w:p w14:paraId="417E87E7" w14:textId="77777777" w:rsidR="00015C4B" w:rsidRDefault="00015C4B" w:rsidP="00BF04DA">
            <w:r>
              <w:t>Client Stakeholders (EUAS)</w:t>
            </w:r>
          </w:p>
        </w:tc>
      </w:tr>
      <w:tr w:rsidR="00015C4B" w14:paraId="0BB281E9" w14:textId="77777777" w:rsidTr="00BF04DA">
        <w:trPr>
          <w:jc w:val="center"/>
        </w:trPr>
        <w:tc>
          <w:tcPr>
            <w:tcW w:w="4986" w:type="dxa"/>
          </w:tcPr>
          <w:p w14:paraId="168DD8B8" w14:textId="77777777" w:rsidR="00015C4B" w:rsidRDefault="00015C4B" w:rsidP="00BF04DA">
            <w:r>
              <w:t>Prepared by</w:t>
            </w:r>
          </w:p>
        </w:tc>
        <w:tc>
          <w:tcPr>
            <w:tcW w:w="4986" w:type="dxa"/>
          </w:tcPr>
          <w:p w14:paraId="5ABFD09A" w14:textId="77777777" w:rsidR="00015C4B" w:rsidRDefault="00015C4B" w:rsidP="00BF04DA">
            <w:proofErr w:type="spellStart"/>
            <w:r>
              <w:t>RiseupLabs</w:t>
            </w:r>
            <w:proofErr w:type="spellEnd"/>
          </w:p>
        </w:tc>
      </w:tr>
      <w:tr w:rsidR="00015C4B" w14:paraId="50FEF3AD" w14:textId="77777777" w:rsidTr="00BF04DA">
        <w:trPr>
          <w:jc w:val="center"/>
        </w:trPr>
        <w:tc>
          <w:tcPr>
            <w:tcW w:w="4986" w:type="dxa"/>
          </w:tcPr>
          <w:p w14:paraId="5A2E7294" w14:textId="77777777" w:rsidR="00015C4B" w:rsidRDefault="00015C4B" w:rsidP="00BF04DA">
            <w:r>
              <w:t>Date</w:t>
            </w:r>
          </w:p>
        </w:tc>
        <w:tc>
          <w:tcPr>
            <w:tcW w:w="4986" w:type="dxa"/>
          </w:tcPr>
          <w:p w14:paraId="42EE74AD" w14:textId="77777777" w:rsidR="00015C4B" w:rsidRDefault="00015C4B" w:rsidP="00BF04DA">
            <w:r>
              <w:t>18 February 2026</w:t>
            </w:r>
          </w:p>
        </w:tc>
      </w:tr>
    </w:tbl>
    <w:p w14:paraId="4B13F64B" w14:textId="77777777" w:rsidR="00015C4B" w:rsidRPr="00015C4B" w:rsidRDefault="00015C4B" w:rsidP="00015C4B"/>
    <w:p w14:paraId="7FD69993" w14:textId="79FF9C97" w:rsidR="00660BBD" w:rsidRDefault="00A464CB" w:rsidP="00A464CB">
      <w:pPr>
        <w:rPr>
          <w:color w:val="333333"/>
          <w:sz w:val="45"/>
          <w:szCs w:val="45"/>
        </w:rPr>
      </w:pPr>
      <w:r>
        <w:rPr>
          <w:color w:val="333333"/>
          <w:sz w:val="45"/>
          <w:szCs w:val="45"/>
        </w:rPr>
        <w:br w:type="page"/>
      </w:r>
    </w:p>
    <w:p w14:paraId="3E27B91F" w14:textId="77777777" w:rsidR="00660BBD" w:rsidRDefault="00000000">
      <w:pPr>
        <w:pStyle w:val="Heading2"/>
        <w:keepNext w:val="0"/>
        <w:keepLines w:val="0"/>
        <w:spacing w:before="300" w:after="160" w:line="264" w:lineRule="auto"/>
        <w:rPr>
          <w:color w:val="333333"/>
          <w:sz w:val="38"/>
          <w:szCs w:val="38"/>
        </w:rPr>
      </w:pPr>
      <w:bookmarkStart w:id="1" w:name="_izrk0k7ke6zl" w:colFirst="0" w:colLast="0"/>
      <w:bookmarkEnd w:id="1"/>
      <w:r>
        <w:rPr>
          <w:color w:val="333333"/>
          <w:sz w:val="38"/>
          <w:szCs w:val="38"/>
        </w:rPr>
        <w:lastRenderedPageBreak/>
        <w:t>Project Overview</w:t>
      </w:r>
    </w:p>
    <w:p w14:paraId="14F5BC7F" w14:textId="77777777" w:rsidR="00660BBD" w:rsidRDefault="00000000">
      <w:pPr>
        <w:spacing w:after="16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The goal of this project is to build a </w:t>
      </w:r>
      <w:r>
        <w:rPr>
          <w:b/>
          <w:bCs/>
          <w:color w:val="333333"/>
          <w:sz w:val="21"/>
          <w:szCs w:val="21"/>
        </w:rPr>
        <w:t>founder-operable SKU intake interface</w:t>
      </w:r>
      <w:r>
        <w:rPr>
          <w:color w:val="333333"/>
          <w:sz w:val="21"/>
          <w:szCs w:val="21"/>
        </w:rPr>
        <w:t xml:space="preserve"> within WordPress, leveraging </w:t>
      </w:r>
      <w:r>
        <w:rPr>
          <w:b/>
          <w:bCs/>
          <w:color w:val="333333"/>
          <w:sz w:val="21"/>
          <w:szCs w:val="21"/>
        </w:rPr>
        <w:t>WooCommerce products</w:t>
      </w:r>
      <w:r>
        <w:rPr>
          <w:color w:val="333333"/>
          <w:sz w:val="21"/>
          <w:szCs w:val="21"/>
        </w:rPr>
        <w:t xml:space="preserve"> and </w:t>
      </w:r>
      <w:r>
        <w:rPr>
          <w:b/>
          <w:bCs/>
          <w:color w:val="333333"/>
          <w:sz w:val="21"/>
          <w:szCs w:val="21"/>
        </w:rPr>
        <w:t>ACF field groups</w:t>
      </w:r>
      <w:r>
        <w:rPr>
          <w:color w:val="333333"/>
          <w:sz w:val="21"/>
          <w:szCs w:val="21"/>
        </w:rPr>
        <w:t xml:space="preserve">. This interface—referred to as </w:t>
      </w:r>
      <w:r>
        <w:rPr>
          <w:b/>
          <w:bCs/>
          <w:color w:val="333333"/>
          <w:sz w:val="21"/>
          <w:szCs w:val="21"/>
        </w:rPr>
        <w:t>Duck Console</w:t>
      </w:r>
      <w:r>
        <w:rPr>
          <w:color w:val="333333"/>
          <w:sz w:val="21"/>
          <w:szCs w:val="21"/>
        </w:rPr>
        <w:t xml:space="preserve">—will allow structured intake of SKUs, enforce attribute validation, and provide a </w:t>
      </w:r>
      <w:r>
        <w:rPr>
          <w:b/>
          <w:bCs/>
          <w:color w:val="333333"/>
          <w:sz w:val="21"/>
          <w:szCs w:val="21"/>
        </w:rPr>
        <w:t>status workflow</w:t>
      </w:r>
      <w:r>
        <w:rPr>
          <w:color w:val="333333"/>
          <w:sz w:val="21"/>
          <w:szCs w:val="21"/>
        </w:rPr>
        <w:t xml:space="preserve"> for intake management, all without adding custom database tables.</w:t>
      </w:r>
    </w:p>
    <w:p w14:paraId="324D0CA2" w14:textId="77777777" w:rsidR="00660BBD" w:rsidRDefault="00000000">
      <w:pPr>
        <w:pStyle w:val="Heading3"/>
        <w:keepNext w:val="0"/>
        <w:keepLines w:val="0"/>
        <w:spacing w:before="300" w:after="160" w:line="264" w:lineRule="auto"/>
        <w:rPr>
          <w:color w:val="333333"/>
          <w:sz w:val="30"/>
          <w:szCs w:val="30"/>
        </w:rPr>
      </w:pPr>
      <w:bookmarkStart w:id="2" w:name="_pylaa6tevwwe" w:colFirst="0" w:colLast="0"/>
      <w:bookmarkEnd w:id="2"/>
      <w:r>
        <w:rPr>
          <w:color w:val="333333"/>
          <w:sz w:val="30"/>
          <w:szCs w:val="30"/>
        </w:rPr>
        <w:t>Primary Attributes to Capture</w:t>
      </w:r>
    </w:p>
    <w:p w14:paraId="50EA7B0B" w14:textId="77777777" w:rsidR="00660BBD" w:rsidRDefault="00000000">
      <w:pPr>
        <w:numPr>
          <w:ilvl w:val="0"/>
          <w:numId w:val="1"/>
        </w:numPr>
      </w:pPr>
      <w:r>
        <w:rPr>
          <w:color w:val="333333"/>
          <w:sz w:val="21"/>
          <w:szCs w:val="21"/>
        </w:rPr>
        <w:t>Pigment code</w:t>
      </w:r>
    </w:p>
    <w:p w14:paraId="4E7F26D1" w14:textId="77777777" w:rsidR="00660BBD" w:rsidRDefault="00000000">
      <w:pPr>
        <w:numPr>
          <w:ilvl w:val="0"/>
          <w:numId w:val="1"/>
        </w:numPr>
      </w:pPr>
      <w:r>
        <w:rPr>
          <w:color w:val="333333"/>
          <w:sz w:val="21"/>
          <w:szCs w:val="21"/>
        </w:rPr>
        <w:t>Opacity/transparency</w:t>
      </w:r>
    </w:p>
    <w:p w14:paraId="7F010740" w14:textId="77777777" w:rsidR="00660BBD" w:rsidRDefault="00000000">
      <w:pPr>
        <w:numPr>
          <w:ilvl w:val="0"/>
          <w:numId w:val="1"/>
        </w:numPr>
      </w:pPr>
      <w:r>
        <w:rPr>
          <w:color w:val="333333"/>
          <w:sz w:val="21"/>
          <w:szCs w:val="21"/>
        </w:rPr>
        <w:t>Lightfastness</w:t>
      </w:r>
    </w:p>
    <w:p w14:paraId="65800E98" w14:textId="77777777" w:rsidR="00660BBD" w:rsidRDefault="00000000">
      <w:pPr>
        <w:numPr>
          <w:ilvl w:val="0"/>
          <w:numId w:val="1"/>
        </w:numPr>
      </w:pPr>
      <w:r>
        <w:rPr>
          <w:color w:val="333333"/>
          <w:sz w:val="21"/>
          <w:szCs w:val="21"/>
        </w:rPr>
        <w:t>Color family</w:t>
      </w:r>
    </w:p>
    <w:p w14:paraId="7CBCD03B" w14:textId="77777777" w:rsidR="00660BBD" w:rsidRDefault="00000000">
      <w:pPr>
        <w:numPr>
          <w:ilvl w:val="0"/>
          <w:numId w:val="1"/>
        </w:numPr>
      </w:pPr>
      <w:r>
        <w:rPr>
          <w:color w:val="333333"/>
          <w:sz w:val="21"/>
          <w:szCs w:val="21"/>
        </w:rPr>
        <w:t>Brand</w:t>
      </w:r>
    </w:p>
    <w:p w14:paraId="728D60AA" w14:textId="77777777" w:rsidR="00660BBD" w:rsidRDefault="00000000">
      <w:pPr>
        <w:numPr>
          <w:ilvl w:val="0"/>
          <w:numId w:val="1"/>
        </w:numPr>
        <w:spacing w:after="160"/>
      </w:pPr>
      <w:r>
        <w:rPr>
          <w:color w:val="333333"/>
          <w:sz w:val="21"/>
          <w:szCs w:val="21"/>
        </w:rPr>
        <w:t>Series / Price tier</w:t>
      </w:r>
    </w:p>
    <w:p w14:paraId="34C25611" w14:textId="5E274E68" w:rsidR="00660BBD" w:rsidRDefault="00660BBD"/>
    <w:p w14:paraId="1E6C8AD7" w14:textId="77777777" w:rsidR="00660BBD" w:rsidRDefault="00000000">
      <w:pPr>
        <w:pStyle w:val="Heading2"/>
        <w:keepNext w:val="0"/>
        <w:keepLines w:val="0"/>
        <w:spacing w:before="300" w:after="160" w:line="264" w:lineRule="auto"/>
        <w:rPr>
          <w:color w:val="333333"/>
          <w:sz w:val="38"/>
          <w:szCs w:val="38"/>
        </w:rPr>
      </w:pPr>
      <w:bookmarkStart w:id="3" w:name="_3koscqj97kow" w:colFirst="0" w:colLast="0"/>
      <w:bookmarkEnd w:id="3"/>
      <w:r>
        <w:rPr>
          <w:color w:val="333333"/>
          <w:sz w:val="38"/>
          <w:szCs w:val="38"/>
        </w:rPr>
        <w:t>Scope of Work</w:t>
      </w:r>
    </w:p>
    <w:p w14:paraId="45172A94" w14:textId="77777777" w:rsidR="00660BBD" w:rsidRDefault="00000000">
      <w:pPr>
        <w:pStyle w:val="Heading3"/>
        <w:keepNext w:val="0"/>
        <w:keepLines w:val="0"/>
        <w:spacing w:before="300" w:after="160" w:line="264" w:lineRule="auto"/>
        <w:rPr>
          <w:color w:val="333333"/>
          <w:sz w:val="30"/>
          <w:szCs w:val="30"/>
        </w:rPr>
      </w:pPr>
      <w:bookmarkStart w:id="4" w:name="_53jfh0c5rc04" w:colFirst="0" w:colLast="0"/>
      <w:bookmarkEnd w:id="4"/>
      <w:r>
        <w:rPr>
          <w:color w:val="333333"/>
          <w:sz w:val="30"/>
          <w:szCs w:val="30"/>
        </w:rPr>
        <w:t>Phase 1: Audit &amp; Structuring</w:t>
      </w:r>
    </w:p>
    <w:p w14:paraId="24C94CC1" w14:textId="77777777" w:rsidR="00660BBD" w:rsidRDefault="00000000">
      <w:pPr>
        <w:numPr>
          <w:ilvl w:val="0"/>
          <w:numId w:val="4"/>
        </w:numPr>
      </w:pPr>
      <w:r>
        <w:rPr>
          <w:color w:val="333333"/>
          <w:sz w:val="21"/>
          <w:szCs w:val="21"/>
        </w:rPr>
        <w:t>Audit existing WooCommerce product ACF field groups.</w:t>
      </w:r>
    </w:p>
    <w:p w14:paraId="59924B8C" w14:textId="77777777" w:rsidR="00660BBD" w:rsidRDefault="00000000">
      <w:pPr>
        <w:numPr>
          <w:ilvl w:val="0"/>
          <w:numId w:val="4"/>
        </w:numPr>
        <w:spacing w:after="160"/>
      </w:pPr>
      <w:r>
        <w:rPr>
          <w:color w:val="333333"/>
          <w:sz w:val="21"/>
          <w:szCs w:val="21"/>
        </w:rPr>
        <w:t>Organize field groups into structured, logical intake panels for easier founder usage.</w:t>
      </w:r>
    </w:p>
    <w:p w14:paraId="5C6925FB" w14:textId="77777777" w:rsidR="00660BBD" w:rsidRDefault="00000000">
      <w:pPr>
        <w:pStyle w:val="Heading3"/>
        <w:keepNext w:val="0"/>
        <w:keepLines w:val="0"/>
        <w:spacing w:before="300" w:after="160" w:line="264" w:lineRule="auto"/>
        <w:rPr>
          <w:color w:val="333333"/>
          <w:sz w:val="30"/>
          <w:szCs w:val="30"/>
        </w:rPr>
      </w:pPr>
      <w:bookmarkStart w:id="5" w:name="_2gtvirs6wrnm" w:colFirst="0" w:colLast="0"/>
      <w:bookmarkEnd w:id="5"/>
      <w:r>
        <w:rPr>
          <w:color w:val="333333"/>
          <w:sz w:val="30"/>
          <w:szCs w:val="30"/>
        </w:rPr>
        <w:t>Phase 2: Duck Console Interface</w:t>
      </w:r>
    </w:p>
    <w:p w14:paraId="48E2EC25" w14:textId="77777777" w:rsidR="00660BBD" w:rsidRDefault="00000000">
      <w:pPr>
        <w:numPr>
          <w:ilvl w:val="0"/>
          <w:numId w:val="2"/>
        </w:numPr>
      </w:pPr>
      <w:r>
        <w:rPr>
          <w:color w:val="333333"/>
          <w:sz w:val="21"/>
          <w:szCs w:val="21"/>
        </w:rPr>
        <w:t xml:space="preserve">Create a custom entry in WordPress admin: </w:t>
      </w:r>
      <w:r>
        <w:rPr>
          <w:b/>
          <w:bCs/>
          <w:color w:val="333333"/>
          <w:sz w:val="21"/>
          <w:szCs w:val="21"/>
        </w:rPr>
        <w:t>Duck Console</w:t>
      </w:r>
      <w:r>
        <w:rPr>
          <w:color w:val="333333"/>
          <w:sz w:val="21"/>
          <w:szCs w:val="21"/>
        </w:rPr>
        <w:t>.</w:t>
      </w:r>
    </w:p>
    <w:p w14:paraId="448A18BD" w14:textId="77777777" w:rsidR="00660BBD" w:rsidRDefault="00000000">
      <w:pPr>
        <w:numPr>
          <w:ilvl w:val="0"/>
          <w:numId w:val="2"/>
        </w:numPr>
      </w:pPr>
      <w:r>
        <w:rPr>
          <w:color w:val="333333"/>
          <w:sz w:val="21"/>
          <w:szCs w:val="21"/>
        </w:rPr>
        <w:t>Display structured intake panels using existing ACF field groups.</w:t>
      </w:r>
    </w:p>
    <w:p w14:paraId="00E3E793" w14:textId="77777777" w:rsidR="00660BBD" w:rsidRDefault="00000000">
      <w:pPr>
        <w:numPr>
          <w:ilvl w:val="0"/>
          <w:numId w:val="2"/>
        </w:numPr>
      </w:pPr>
      <w:r>
        <w:rPr>
          <w:color w:val="333333"/>
          <w:sz w:val="21"/>
          <w:szCs w:val="21"/>
        </w:rPr>
        <w:t>Implement real-time validation for required fields and primary attributes.</w:t>
      </w:r>
    </w:p>
    <w:p w14:paraId="4237AEDF" w14:textId="77777777" w:rsidR="00660BBD" w:rsidRDefault="00000000">
      <w:pPr>
        <w:numPr>
          <w:ilvl w:val="0"/>
          <w:numId w:val="2"/>
        </w:numPr>
        <w:spacing w:after="160"/>
      </w:pPr>
      <w:r>
        <w:rPr>
          <w:color w:val="333333"/>
          <w:sz w:val="21"/>
          <w:szCs w:val="21"/>
        </w:rPr>
        <w:t>Ensure WooCommerce compatibility (product creation/update).</w:t>
      </w:r>
    </w:p>
    <w:p w14:paraId="6D3C6AE4" w14:textId="77777777" w:rsidR="00660BBD" w:rsidRDefault="00000000">
      <w:pPr>
        <w:pStyle w:val="Heading3"/>
        <w:keepNext w:val="0"/>
        <w:keepLines w:val="0"/>
        <w:spacing w:before="300" w:after="160" w:line="264" w:lineRule="auto"/>
        <w:rPr>
          <w:color w:val="333333"/>
          <w:sz w:val="30"/>
          <w:szCs w:val="30"/>
        </w:rPr>
      </w:pPr>
      <w:bookmarkStart w:id="6" w:name="_g5xqg2txji3w" w:colFirst="0" w:colLast="0"/>
      <w:bookmarkEnd w:id="6"/>
      <w:r>
        <w:rPr>
          <w:color w:val="333333"/>
          <w:sz w:val="30"/>
          <w:szCs w:val="30"/>
        </w:rPr>
        <w:t>Phase 3: Intake Workflow &amp; Status Management</w:t>
      </w:r>
    </w:p>
    <w:p w14:paraId="41DD95E1" w14:textId="77777777" w:rsidR="00660BBD" w:rsidRDefault="00000000">
      <w:pPr>
        <w:numPr>
          <w:ilvl w:val="0"/>
          <w:numId w:val="3"/>
        </w:numPr>
      </w:pPr>
      <w:r>
        <w:rPr>
          <w:color w:val="333333"/>
          <w:sz w:val="21"/>
          <w:szCs w:val="21"/>
        </w:rPr>
        <w:t>Define intake statuses: e.g., Draft, Submitted, Review, Approved, Published.</w:t>
      </w:r>
    </w:p>
    <w:p w14:paraId="6CCBA5B0" w14:textId="77777777" w:rsidR="00660BBD" w:rsidRDefault="00000000">
      <w:pPr>
        <w:numPr>
          <w:ilvl w:val="0"/>
          <w:numId w:val="3"/>
        </w:numPr>
      </w:pPr>
      <w:r>
        <w:rPr>
          <w:color w:val="333333"/>
          <w:sz w:val="21"/>
          <w:szCs w:val="21"/>
        </w:rPr>
        <w:t>Implement workflow transitions with founder-operable controls.</w:t>
      </w:r>
    </w:p>
    <w:p w14:paraId="5BA03FAE" w14:textId="77777777" w:rsidR="00660BBD" w:rsidRDefault="00000000">
      <w:pPr>
        <w:numPr>
          <w:ilvl w:val="0"/>
          <w:numId w:val="3"/>
        </w:numPr>
        <w:spacing w:after="160"/>
      </w:pPr>
      <w:r>
        <w:rPr>
          <w:color w:val="333333"/>
          <w:sz w:val="21"/>
          <w:szCs w:val="21"/>
        </w:rPr>
        <w:t>Status updates visible on WooCommerce product list and inside Duck Console.</w:t>
      </w:r>
    </w:p>
    <w:p w14:paraId="2DB7E209" w14:textId="77777777" w:rsidR="00660BBD" w:rsidRDefault="00000000">
      <w:pPr>
        <w:pStyle w:val="Heading3"/>
        <w:keepNext w:val="0"/>
        <w:keepLines w:val="0"/>
        <w:spacing w:before="300" w:after="160" w:line="264" w:lineRule="auto"/>
        <w:rPr>
          <w:color w:val="333333"/>
          <w:sz w:val="30"/>
          <w:szCs w:val="30"/>
        </w:rPr>
      </w:pPr>
      <w:bookmarkStart w:id="7" w:name="_mzr7ufjnmise" w:colFirst="0" w:colLast="0"/>
      <w:bookmarkEnd w:id="7"/>
      <w:r>
        <w:rPr>
          <w:color w:val="333333"/>
          <w:sz w:val="30"/>
          <w:szCs w:val="30"/>
        </w:rPr>
        <w:t>Phase 4: Testing &amp; Documentation</w:t>
      </w:r>
    </w:p>
    <w:p w14:paraId="0267355C" w14:textId="77777777" w:rsidR="00660BBD" w:rsidRDefault="00000000">
      <w:pPr>
        <w:numPr>
          <w:ilvl w:val="0"/>
          <w:numId w:val="5"/>
        </w:numPr>
      </w:pPr>
      <w:r>
        <w:rPr>
          <w:color w:val="333333"/>
          <w:sz w:val="21"/>
          <w:szCs w:val="21"/>
        </w:rPr>
        <w:t>End-to-end testing of SKU intake workflow.</w:t>
      </w:r>
    </w:p>
    <w:p w14:paraId="4C76C5D7" w14:textId="77777777" w:rsidR="00660BBD" w:rsidRDefault="00000000">
      <w:pPr>
        <w:numPr>
          <w:ilvl w:val="0"/>
          <w:numId w:val="5"/>
        </w:numPr>
      </w:pPr>
      <w:r>
        <w:rPr>
          <w:color w:val="333333"/>
          <w:sz w:val="21"/>
          <w:szCs w:val="21"/>
        </w:rPr>
        <w:t>Founder-focused documentation for managing SKUs and workflows.</w:t>
      </w:r>
    </w:p>
    <w:p w14:paraId="0390A486" w14:textId="77777777" w:rsidR="00660BBD" w:rsidRDefault="00000000">
      <w:pPr>
        <w:numPr>
          <w:ilvl w:val="0"/>
          <w:numId w:val="5"/>
        </w:numPr>
        <w:spacing w:after="160"/>
      </w:pPr>
      <w:r>
        <w:rPr>
          <w:color w:val="333333"/>
          <w:sz w:val="21"/>
          <w:szCs w:val="21"/>
        </w:rPr>
        <w:t>Final QA to ensure no WooCommerce conflicts.</w:t>
      </w:r>
    </w:p>
    <w:p w14:paraId="5F0463DF" w14:textId="24F7C7DF" w:rsidR="00660BBD" w:rsidRDefault="00660BBD"/>
    <w:p w14:paraId="21CCA299" w14:textId="77777777" w:rsidR="00660BBD" w:rsidRDefault="00000000">
      <w:pPr>
        <w:pStyle w:val="Heading2"/>
        <w:keepNext w:val="0"/>
        <w:keepLines w:val="0"/>
        <w:spacing w:before="300" w:after="160" w:line="264" w:lineRule="auto"/>
        <w:rPr>
          <w:color w:val="333333"/>
          <w:sz w:val="38"/>
          <w:szCs w:val="38"/>
        </w:rPr>
      </w:pPr>
      <w:bookmarkStart w:id="8" w:name="_61w0048c7k6c" w:colFirst="0" w:colLast="0"/>
      <w:bookmarkStart w:id="9" w:name="_oei3nla2gf9l" w:colFirst="0" w:colLast="0"/>
      <w:bookmarkEnd w:id="8"/>
      <w:bookmarkEnd w:id="9"/>
      <w:r>
        <w:rPr>
          <w:color w:val="333333"/>
          <w:sz w:val="38"/>
          <w:szCs w:val="38"/>
        </w:rPr>
        <w:lastRenderedPageBreak/>
        <w:t>Milestone Breakdown</w:t>
      </w:r>
    </w:p>
    <w:tbl>
      <w:tblPr>
        <w:tblStyle w:val="a0"/>
        <w:tblW w:w="90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315"/>
        <w:gridCol w:w="4770"/>
      </w:tblGrid>
      <w:tr w:rsidR="00A464CB" w14:paraId="60B42B22" w14:textId="77777777" w:rsidTr="00A464CB">
        <w:trPr>
          <w:trHeight w:val="600"/>
        </w:trPr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686F9" w14:textId="77777777" w:rsidR="00A464CB" w:rsidRDefault="00A464CB">
            <w:pPr>
              <w:rPr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Milestone</w:t>
            </w:r>
          </w:p>
        </w:tc>
        <w:tc>
          <w:tcPr>
            <w:tcW w:w="47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4CB8F" w14:textId="77777777" w:rsidR="00A464CB" w:rsidRDefault="00A464CB">
            <w:pPr>
              <w:rPr>
                <w:color w:val="333333"/>
                <w:sz w:val="21"/>
                <w:szCs w:val="21"/>
              </w:rPr>
            </w:pPr>
            <w:r>
              <w:rPr>
                <w:b/>
                <w:bCs/>
                <w:color w:val="333333"/>
                <w:sz w:val="21"/>
                <w:szCs w:val="21"/>
              </w:rPr>
              <w:t>Deliverable</w:t>
            </w:r>
          </w:p>
        </w:tc>
      </w:tr>
      <w:tr w:rsidR="00A464CB" w14:paraId="5F805D5A" w14:textId="77777777" w:rsidTr="00A464CB">
        <w:trPr>
          <w:trHeight w:val="585"/>
        </w:trPr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792B0" w14:textId="77777777" w:rsidR="00A464CB" w:rsidRDefault="00A464CB">
            <w:pPr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M1: Field Audit Complete</w:t>
            </w:r>
          </w:p>
        </w:tc>
        <w:tc>
          <w:tcPr>
            <w:tcW w:w="47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F353E3" w14:textId="77777777" w:rsidR="00A464CB" w:rsidRDefault="00A464CB">
            <w:pPr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Audit report &amp; proposed panel structure</w:t>
            </w:r>
          </w:p>
        </w:tc>
      </w:tr>
      <w:tr w:rsidR="00A464CB" w14:paraId="44433DB4" w14:textId="77777777" w:rsidTr="00A464CB">
        <w:trPr>
          <w:trHeight w:val="585"/>
        </w:trPr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A35DD" w14:textId="77777777" w:rsidR="00A464CB" w:rsidRDefault="00A464CB">
            <w:pPr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M2: Duck Console Interface</w:t>
            </w:r>
          </w:p>
        </w:tc>
        <w:tc>
          <w:tcPr>
            <w:tcW w:w="47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135E8" w14:textId="77777777" w:rsidR="00A464CB" w:rsidRDefault="00A464CB">
            <w:pPr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Structured panels, validation implemented</w:t>
            </w:r>
          </w:p>
        </w:tc>
      </w:tr>
      <w:tr w:rsidR="00A464CB" w14:paraId="748FD42E" w14:textId="77777777" w:rsidTr="00A464CB">
        <w:trPr>
          <w:trHeight w:val="585"/>
        </w:trPr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2F795" w14:textId="77777777" w:rsidR="00A464CB" w:rsidRDefault="00A464CB">
            <w:pPr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M3: Workflow Implementation</w:t>
            </w:r>
          </w:p>
        </w:tc>
        <w:tc>
          <w:tcPr>
            <w:tcW w:w="47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0FD20" w14:textId="77777777" w:rsidR="00A464CB" w:rsidRDefault="00A464CB">
            <w:pPr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Status workflow functional &amp; integrated</w:t>
            </w:r>
          </w:p>
        </w:tc>
      </w:tr>
      <w:tr w:rsidR="00A464CB" w14:paraId="0E1F9BE8" w14:textId="77777777" w:rsidTr="00A464CB">
        <w:trPr>
          <w:trHeight w:val="585"/>
        </w:trPr>
        <w:tc>
          <w:tcPr>
            <w:tcW w:w="4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BCEFD" w14:textId="77777777" w:rsidR="00A464CB" w:rsidRDefault="00A464CB">
            <w:pPr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M4: Testing &amp; Documentation</w:t>
            </w:r>
          </w:p>
        </w:tc>
        <w:tc>
          <w:tcPr>
            <w:tcW w:w="47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09780" w14:textId="77777777" w:rsidR="00A464CB" w:rsidRDefault="00A464CB">
            <w:pPr>
              <w:rPr>
                <w:color w:val="333333"/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</w:rPr>
              <w:t>QA passed, documentation delivered</w:t>
            </w:r>
          </w:p>
        </w:tc>
      </w:tr>
    </w:tbl>
    <w:p w14:paraId="6DACD657" w14:textId="77777777" w:rsidR="00660BBD" w:rsidRDefault="00660BBD">
      <w:pPr>
        <w:rPr>
          <w:color w:val="333333"/>
          <w:sz w:val="21"/>
          <w:szCs w:val="21"/>
        </w:rPr>
      </w:pPr>
    </w:p>
    <w:p w14:paraId="1AA7B740" w14:textId="77777777" w:rsidR="00660BBD" w:rsidRDefault="00660BBD"/>
    <w:sectPr w:rsidR="00660B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4EB8DE1-3E02-43D6-8A41-BC27E4CB01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959CF0-0B10-41A0-83EF-BB70E6F7AE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F1CF6"/>
    <w:multiLevelType w:val="multilevel"/>
    <w:tmpl w:val="782808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4C7DE4"/>
    <w:multiLevelType w:val="multilevel"/>
    <w:tmpl w:val="D4EAA24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A468B1"/>
    <w:multiLevelType w:val="multilevel"/>
    <w:tmpl w:val="56F8B9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637708"/>
    <w:multiLevelType w:val="multilevel"/>
    <w:tmpl w:val="97984F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C04673"/>
    <w:multiLevelType w:val="multilevel"/>
    <w:tmpl w:val="E982C05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4672864">
    <w:abstractNumId w:val="4"/>
  </w:num>
  <w:num w:numId="2" w16cid:durableId="2120100854">
    <w:abstractNumId w:val="1"/>
  </w:num>
  <w:num w:numId="3" w16cid:durableId="451480527">
    <w:abstractNumId w:val="2"/>
  </w:num>
  <w:num w:numId="4" w16cid:durableId="1215046419">
    <w:abstractNumId w:val="0"/>
  </w:num>
  <w:num w:numId="5" w16cid:durableId="572544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BBD"/>
    <w:rsid w:val="00015C4B"/>
    <w:rsid w:val="002377F3"/>
    <w:rsid w:val="00660BBD"/>
    <w:rsid w:val="00A4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E00F"/>
  <w15:docId w15:val="{69B7C199-0E5E-4DCF-A43C-C131CC19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015C4B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Riseup Labs</cp:lastModifiedBy>
  <cp:revision>3</cp:revision>
  <dcterms:created xsi:type="dcterms:W3CDTF">2026-02-18T10:37:00Z</dcterms:created>
  <dcterms:modified xsi:type="dcterms:W3CDTF">2026-02-18T10:40:00Z</dcterms:modified>
</cp:coreProperties>
</file>