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9CE1" w14:textId="77777777" w:rsidR="002A66AA" w:rsidRPr="00E46193" w:rsidRDefault="00000000">
      <w:pPr>
        <w:jc w:val="center"/>
        <w:rPr>
          <w:color w:val="0070C0"/>
        </w:rPr>
      </w:pPr>
      <w:r w:rsidRPr="00E46193">
        <w:rPr>
          <w:b/>
          <w:color w:val="0070C0"/>
          <w:sz w:val="52"/>
        </w:rPr>
        <w:t>Technical Proposal</w:t>
      </w:r>
    </w:p>
    <w:p w14:paraId="6E731AF5" w14:textId="77777777" w:rsidR="002A66AA" w:rsidRDefault="00000000">
      <w:pPr>
        <w:jc w:val="center"/>
      </w:pPr>
      <w:r>
        <w:rPr>
          <w:b/>
          <w:sz w:val="32"/>
        </w:rPr>
        <w:t>Coca-Cola × FIFA World Cup 2026</w:t>
      </w:r>
      <w:r>
        <w:rPr>
          <w:b/>
          <w:sz w:val="32"/>
        </w:rPr>
        <w:br/>
        <w:t>Under-the-Cap Promotion</w:t>
      </w:r>
      <w:r>
        <w:rPr>
          <w:b/>
          <w:sz w:val="32"/>
        </w:rPr>
        <w:br/>
        <w:t>Digital Platform (UTC Platform)</w:t>
      </w:r>
    </w:p>
    <w:p w14:paraId="50DE242F" w14:textId="77777777" w:rsidR="002A66AA" w:rsidRDefault="002A66AA"/>
    <w:p w14:paraId="751F1096" w14:textId="77777777" w:rsidR="002A66AA" w:rsidRDefault="00000000">
      <w:pPr>
        <w:jc w:val="center"/>
      </w:pPr>
      <w:r>
        <w:rPr>
          <w:i/>
          <w:sz w:val="24"/>
        </w:rPr>
        <w:t>Based on: “FIFA UTC Platform Brief”</w:t>
      </w:r>
    </w:p>
    <w:p w14:paraId="43CC51D0" w14:textId="77777777" w:rsidR="002A66AA" w:rsidRDefault="002A66AA"/>
    <w:p w14:paraId="106B7434" w14:textId="77777777" w:rsidR="002A66AA" w:rsidRDefault="00000000">
      <w:pPr>
        <w:jc w:val="center"/>
      </w:pPr>
      <w:r>
        <w:rPr>
          <w:sz w:val="24"/>
        </w:rPr>
        <w:t>Prepared on: 02 March 2026</w:t>
      </w:r>
    </w:p>
    <w:p w14:paraId="0555A7FD" w14:textId="77777777" w:rsidR="002A66AA" w:rsidRDefault="002A66AA"/>
    <w:p w14:paraId="07B3747B" w14:textId="77777777" w:rsidR="002A66AA" w:rsidRDefault="00000000">
      <w:r>
        <w:br w:type="page"/>
      </w:r>
    </w:p>
    <w:p w14:paraId="0A8856A6" w14:textId="77777777" w:rsidR="002A66AA" w:rsidRDefault="00000000">
      <w:pPr>
        <w:pStyle w:val="Heading1"/>
      </w:pPr>
      <w:r>
        <w:lastRenderedPageBreak/>
        <w:t>1. Executive Summary</w:t>
      </w:r>
    </w:p>
    <w:p w14:paraId="2B70C81E" w14:textId="77777777" w:rsidR="002A66AA" w:rsidRDefault="00000000">
      <w:r>
        <w:t>This proposal describes a secure, mobile-first, gamified web platform to support the Coca-Cola × FIFA World Cup 2026 Under-the-Cap (UTC) promotion. The solution enables QR-led onboarding, OTP-based verification, single-use code validation, quiz participation, instant cashback calculation and payout orchestration, points accumulation, reward catalog and redemption, a live leaderboard for the grand prize selection, and a separate collection-center verification and stock management module.</w:t>
      </w:r>
    </w:p>
    <w:p w14:paraId="20B9E803" w14:textId="77777777" w:rsidR="002A66AA" w:rsidRDefault="00000000">
      <w:pPr>
        <w:pStyle w:val="Heading1"/>
      </w:pPr>
      <w:r>
        <w:t>2. Understanding of the Brief and Scope</w:t>
      </w:r>
    </w:p>
    <w:p w14:paraId="17068F03" w14:textId="191CA5EB" w:rsidR="002A66AA" w:rsidRDefault="00000000">
      <w:pPr>
        <w:pStyle w:val="Heading2"/>
      </w:pPr>
      <w:r>
        <w:t xml:space="preserve">2.1 Campaign Overview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A66AA" w14:paraId="51455461" w14:textId="77777777">
        <w:trPr>
          <w:jc w:val="center"/>
        </w:trPr>
        <w:tc>
          <w:tcPr>
            <w:tcW w:w="4320" w:type="dxa"/>
          </w:tcPr>
          <w:p w14:paraId="71A92A59" w14:textId="77777777" w:rsidR="002A66AA" w:rsidRDefault="00000000">
            <w:r>
              <w:t>Campaign kickoff</w:t>
            </w:r>
          </w:p>
        </w:tc>
        <w:tc>
          <w:tcPr>
            <w:tcW w:w="4320" w:type="dxa"/>
          </w:tcPr>
          <w:p w14:paraId="01CA8462" w14:textId="77777777" w:rsidR="002A66AA" w:rsidRDefault="00000000">
            <w:r>
              <w:t>1 April 2026</w:t>
            </w:r>
          </w:p>
        </w:tc>
      </w:tr>
      <w:tr w:rsidR="002A66AA" w14:paraId="5AC2BFFD" w14:textId="77777777">
        <w:trPr>
          <w:jc w:val="center"/>
        </w:trPr>
        <w:tc>
          <w:tcPr>
            <w:tcW w:w="4320" w:type="dxa"/>
          </w:tcPr>
          <w:p w14:paraId="6BC2F098" w14:textId="77777777" w:rsidR="002A66AA" w:rsidRDefault="00000000">
            <w:r>
              <w:t>Winner selection date</w:t>
            </w:r>
          </w:p>
        </w:tc>
        <w:tc>
          <w:tcPr>
            <w:tcW w:w="4320" w:type="dxa"/>
          </w:tcPr>
          <w:p w14:paraId="3094E284" w14:textId="77777777" w:rsidR="002A66AA" w:rsidRDefault="00000000">
            <w:r>
              <w:t>15 May 2026</w:t>
            </w:r>
          </w:p>
        </w:tc>
      </w:tr>
      <w:tr w:rsidR="002A66AA" w14:paraId="43B409FF" w14:textId="77777777">
        <w:trPr>
          <w:jc w:val="center"/>
        </w:trPr>
        <w:tc>
          <w:tcPr>
            <w:tcW w:w="4320" w:type="dxa"/>
          </w:tcPr>
          <w:p w14:paraId="7C4C252C" w14:textId="77777777" w:rsidR="002A66AA" w:rsidRDefault="00000000">
            <w:r>
              <w:t>Campaign end date</w:t>
            </w:r>
          </w:p>
        </w:tc>
        <w:tc>
          <w:tcPr>
            <w:tcW w:w="4320" w:type="dxa"/>
          </w:tcPr>
          <w:p w14:paraId="103B0824" w14:textId="77777777" w:rsidR="002A66AA" w:rsidRDefault="00000000">
            <w:r>
              <w:t>30 June 2026</w:t>
            </w:r>
          </w:p>
        </w:tc>
      </w:tr>
      <w:tr w:rsidR="002A66AA" w14:paraId="05B9A800" w14:textId="77777777">
        <w:trPr>
          <w:jc w:val="center"/>
        </w:trPr>
        <w:tc>
          <w:tcPr>
            <w:tcW w:w="4320" w:type="dxa"/>
          </w:tcPr>
          <w:p w14:paraId="6CF048F6" w14:textId="77777777" w:rsidR="002A66AA" w:rsidRDefault="00000000">
            <w:r>
              <w:t>Promo products</w:t>
            </w:r>
          </w:p>
        </w:tc>
        <w:tc>
          <w:tcPr>
            <w:tcW w:w="4320" w:type="dxa"/>
          </w:tcPr>
          <w:p w14:paraId="592BF097" w14:textId="77777777" w:rsidR="002A66AA" w:rsidRDefault="00000000">
            <w:r>
              <w:t>Coca-Cola 1.75L &amp; 2L (promo packs only)</w:t>
            </w:r>
          </w:p>
        </w:tc>
      </w:tr>
      <w:tr w:rsidR="002A66AA" w14:paraId="122359C8" w14:textId="77777777">
        <w:trPr>
          <w:jc w:val="center"/>
        </w:trPr>
        <w:tc>
          <w:tcPr>
            <w:tcW w:w="4320" w:type="dxa"/>
          </w:tcPr>
          <w:p w14:paraId="3E6EC4FE" w14:textId="77777777" w:rsidR="002A66AA" w:rsidRDefault="00000000">
            <w:r>
              <w:t>Entry mechanism</w:t>
            </w:r>
          </w:p>
        </w:tc>
        <w:tc>
          <w:tcPr>
            <w:tcW w:w="4320" w:type="dxa"/>
          </w:tcPr>
          <w:p w14:paraId="3A881892" w14:textId="77777777" w:rsidR="002A66AA" w:rsidRDefault="00000000">
            <w:r>
              <w:t>QR-led journey + 7-digit under-the-cap unique code</w:t>
            </w:r>
          </w:p>
        </w:tc>
      </w:tr>
      <w:tr w:rsidR="002A66AA" w14:paraId="4D344E38" w14:textId="77777777">
        <w:trPr>
          <w:jc w:val="center"/>
        </w:trPr>
        <w:tc>
          <w:tcPr>
            <w:tcW w:w="4320" w:type="dxa"/>
          </w:tcPr>
          <w:p w14:paraId="7137FEBB" w14:textId="77777777" w:rsidR="002A66AA" w:rsidRDefault="00000000">
            <w:r>
              <w:t>Rewards</w:t>
            </w:r>
          </w:p>
        </w:tc>
        <w:tc>
          <w:tcPr>
            <w:tcW w:w="4320" w:type="dxa"/>
          </w:tcPr>
          <w:p w14:paraId="0C344B2A" w14:textId="77777777" w:rsidR="002A66AA" w:rsidRDefault="00000000">
            <w:r>
              <w:t>Instant cashback per correct quiz answer; FIFA merchandise via points; FIFA trip for top leaderboard winners</w:t>
            </w:r>
          </w:p>
        </w:tc>
      </w:tr>
    </w:tbl>
    <w:p w14:paraId="6AA98A84" w14:textId="7B15D6E6" w:rsidR="002A66AA" w:rsidRDefault="00000000">
      <w:pPr>
        <w:pStyle w:val="Heading2"/>
      </w:pPr>
      <w:r>
        <w:t xml:space="preserve">2.2 Core User Journey </w:t>
      </w:r>
    </w:p>
    <w:p w14:paraId="0533D16F" w14:textId="77777777" w:rsidR="002A66AA" w:rsidRDefault="00000000">
      <w:pPr>
        <w:pStyle w:val="ListNumber"/>
      </w:pPr>
      <w:r>
        <w:t>Scan QR on label → mobile landing page (campaign explanation and CTA).</w:t>
      </w:r>
    </w:p>
    <w:p w14:paraId="2FF63CE2" w14:textId="77777777" w:rsidR="002A66AA" w:rsidRDefault="00000000">
      <w:pPr>
        <w:pStyle w:val="ListNumber"/>
      </w:pPr>
      <w:r>
        <w:t>Registration and consent → OTP verification (mandatory) with phone number.</w:t>
      </w:r>
    </w:p>
    <w:p w14:paraId="148A6E5D" w14:textId="77777777" w:rsidR="002A66AA" w:rsidRDefault="00000000">
      <w:pPr>
        <w:pStyle w:val="ListNumber"/>
      </w:pPr>
      <w:r>
        <w:t>Enter under-the-cap unique code → validate single use and eligibility.</w:t>
      </w:r>
    </w:p>
    <w:p w14:paraId="1DB8AB79" w14:textId="77777777" w:rsidR="002A66AA" w:rsidRDefault="00000000">
      <w:pPr>
        <w:pStyle w:val="ListNumber"/>
      </w:pPr>
      <w:r>
        <w:t>Receive 1 quiz question → capture answer and evaluate.</w:t>
      </w:r>
    </w:p>
    <w:p w14:paraId="5096F196" w14:textId="77777777" w:rsidR="002A66AA" w:rsidRDefault="00000000">
      <w:pPr>
        <w:pStyle w:val="ListNumber"/>
      </w:pPr>
      <w:r>
        <w:t>If correct → determine cashback amount (৳5–৳100) and show confirmation + payout messaging.</w:t>
      </w:r>
    </w:p>
    <w:p w14:paraId="49BEDCE9" w14:textId="77777777" w:rsidR="002A66AA" w:rsidRDefault="00000000">
      <w:pPr>
        <w:pStyle w:val="ListNumber"/>
      </w:pPr>
      <w:r>
        <w:t>Update points → show dashboard (points, cashback, progress, leaderboard rank).</w:t>
      </w:r>
    </w:p>
    <w:p w14:paraId="3A2DB32F" w14:textId="77777777" w:rsidR="002A66AA" w:rsidRDefault="00000000">
      <w:pPr>
        <w:pStyle w:val="ListNumber"/>
      </w:pPr>
      <w:r>
        <w:t>Redeem merchandise → generate redemption ID/QR and direct to nearest collection center.</w:t>
      </w:r>
    </w:p>
    <w:p w14:paraId="063FD211" w14:textId="77777777" w:rsidR="002A66AA" w:rsidRDefault="00000000">
      <w:pPr>
        <w:pStyle w:val="ListNumber"/>
      </w:pPr>
      <w:r>
        <w:t>Collection-center manager validates pickup and inventory is deducted in real time.</w:t>
      </w:r>
    </w:p>
    <w:p w14:paraId="596A8E4C" w14:textId="77777777" w:rsidR="002A66AA" w:rsidRDefault="00000000">
      <w:pPr>
        <w:pStyle w:val="Heading2"/>
      </w:pPr>
      <w:r>
        <w:t>2.3 Platform Modules</w:t>
      </w:r>
    </w:p>
    <w:p w14:paraId="67E1D552" w14:textId="77777777" w:rsidR="002A66AA" w:rsidRDefault="00000000">
      <w:pPr>
        <w:pStyle w:val="ListBullet"/>
      </w:pPr>
      <w:r>
        <w:t>Consumer Web Experience (mobile-first website / PWA)</w:t>
      </w:r>
    </w:p>
    <w:p w14:paraId="5DC19137" w14:textId="77777777" w:rsidR="002A66AA" w:rsidRDefault="00000000">
      <w:pPr>
        <w:pStyle w:val="ListBullet"/>
      </w:pPr>
      <w:r>
        <w:t>Campaign CMS (content, FAQs, T&amp;Cs updates)</w:t>
      </w:r>
    </w:p>
    <w:p w14:paraId="65ECD06E" w14:textId="77777777" w:rsidR="002A66AA" w:rsidRDefault="00000000">
      <w:pPr>
        <w:pStyle w:val="ListBullet"/>
      </w:pPr>
      <w:r>
        <w:t>Rewards &amp; Redemption Engine (points, catalog, stock, eligibility)</w:t>
      </w:r>
    </w:p>
    <w:p w14:paraId="490509EA" w14:textId="77777777" w:rsidR="002A66AA" w:rsidRDefault="00000000">
      <w:pPr>
        <w:pStyle w:val="ListBullet"/>
      </w:pPr>
      <w:r>
        <w:t>Cashback Engine and Payout Orchestration (integration ready)</w:t>
      </w:r>
    </w:p>
    <w:p w14:paraId="615A3CCF" w14:textId="77777777" w:rsidR="002A66AA" w:rsidRDefault="00000000">
      <w:pPr>
        <w:pStyle w:val="ListBullet"/>
      </w:pPr>
      <w:r>
        <w:t>Leaderboard Engine (fairness safeguards + anti-fraud)</w:t>
      </w:r>
    </w:p>
    <w:p w14:paraId="5DDBB321" w14:textId="77777777" w:rsidR="002A66AA" w:rsidRDefault="00000000">
      <w:pPr>
        <w:pStyle w:val="ListBullet"/>
      </w:pPr>
      <w:r>
        <w:t>Collection Center Portal (verification + stock management)</w:t>
      </w:r>
    </w:p>
    <w:p w14:paraId="5073E256" w14:textId="77777777" w:rsidR="002A66AA" w:rsidRDefault="00000000">
      <w:pPr>
        <w:pStyle w:val="ListBullet"/>
      </w:pPr>
      <w:r>
        <w:t>Admin Console (campaign operations, users, reporting, audit)</w:t>
      </w:r>
    </w:p>
    <w:p w14:paraId="08BEE5EC" w14:textId="77777777" w:rsidR="002A66AA" w:rsidRDefault="00000000">
      <w:pPr>
        <w:pStyle w:val="ListBullet"/>
      </w:pPr>
      <w:r>
        <w:t>Observability &amp; Analytics (dashboards, logs, alerts)</w:t>
      </w:r>
    </w:p>
    <w:p w14:paraId="1E8738B2" w14:textId="77777777" w:rsidR="002A66AA" w:rsidRDefault="00000000">
      <w:pPr>
        <w:pStyle w:val="Heading1"/>
      </w:pPr>
      <w:r>
        <w:lastRenderedPageBreak/>
        <w:t>3. Proposed Technical Approach</w:t>
      </w:r>
    </w:p>
    <w:p w14:paraId="4496D3B7" w14:textId="77777777" w:rsidR="002A66AA" w:rsidRDefault="00000000">
      <w:pPr>
        <w:pStyle w:val="Heading2"/>
      </w:pPr>
      <w:r>
        <w:t>3.1 Solution Principles</w:t>
      </w:r>
    </w:p>
    <w:p w14:paraId="6944DF28" w14:textId="77777777" w:rsidR="002A66AA" w:rsidRDefault="00000000">
      <w:pPr>
        <w:pStyle w:val="ListBullet"/>
      </w:pPr>
      <w:r>
        <w:t>Mobile-first and low-bandwidth optimized (fast initial load, compressed assets, CDN, caching).</w:t>
      </w:r>
    </w:p>
    <w:p w14:paraId="1231ECE8" w14:textId="77777777" w:rsidR="002A66AA" w:rsidRDefault="00000000">
      <w:pPr>
        <w:pStyle w:val="ListBullet"/>
      </w:pPr>
      <w:r>
        <w:t>Security by design (OTP hygiene, rate limiting, tamper-proof code handling, audit trails).</w:t>
      </w:r>
    </w:p>
    <w:p w14:paraId="205A3EEC" w14:textId="77777777" w:rsidR="002A66AA" w:rsidRDefault="00000000">
      <w:pPr>
        <w:pStyle w:val="ListBullet"/>
      </w:pPr>
      <w:r>
        <w:t>Fair and resilient gamification (leaderboard integrity, fraud prevention, duplicate blocking).</w:t>
      </w:r>
    </w:p>
    <w:p w14:paraId="412CB7E1" w14:textId="77777777" w:rsidR="002A66AA" w:rsidRDefault="00000000">
      <w:pPr>
        <w:pStyle w:val="ListBullet"/>
      </w:pPr>
      <w:r>
        <w:t>Highly available and scalable during campaign peaks.</w:t>
      </w:r>
    </w:p>
    <w:p w14:paraId="6B970BE7" w14:textId="77777777" w:rsidR="002A66AA" w:rsidRDefault="00000000">
      <w:pPr>
        <w:pStyle w:val="ListBullet"/>
      </w:pPr>
      <w:r>
        <w:t>Configurable campaign operations without frequent redeployments (admin configuration).</w:t>
      </w:r>
    </w:p>
    <w:p w14:paraId="1CB07C9B" w14:textId="77777777" w:rsidR="002A66AA" w:rsidRDefault="00000000">
      <w:pPr>
        <w:pStyle w:val="Heading2"/>
      </w:pPr>
      <w:r>
        <w:t>3.2 Functional Design (high-level)</w:t>
      </w:r>
    </w:p>
    <w:p w14:paraId="39A8F823" w14:textId="77777777" w:rsidR="002A66AA" w:rsidRDefault="00000000">
      <w:pPr>
        <w:pStyle w:val="ListBullet"/>
      </w:pPr>
      <w:r>
        <w:t>Code validation service enforces single use and anti-bruteforce protections.</w:t>
      </w:r>
    </w:p>
    <w:p w14:paraId="2244288A" w14:textId="77777777" w:rsidR="002A66AA" w:rsidRDefault="00000000">
      <w:pPr>
        <w:pStyle w:val="ListBullet"/>
      </w:pPr>
      <w:r>
        <w:t>Quiz service delivers randomized football questions; answers evaluated server-side.</w:t>
      </w:r>
    </w:p>
    <w:p w14:paraId="2BD3F719" w14:textId="77777777" w:rsidR="002A66AA" w:rsidRDefault="00000000">
      <w:pPr>
        <w:pStyle w:val="ListBullet"/>
      </w:pPr>
      <w:r>
        <w:t>Cashback rules engine selects reward amounts per correct answer and triggers payout workflow.</w:t>
      </w:r>
    </w:p>
    <w:p w14:paraId="7DBB4010" w14:textId="77777777" w:rsidR="002A66AA" w:rsidRDefault="00000000">
      <w:pPr>
        <w:pStyle w:val="ListBullet"/>
      </w:pPr>
      <w:r>
        <w:t>Points service tracks accumulation and thresholds; redemption generates a unique redemption token/QR.</w:t>
      </w:r>
    </w:p>
    <w:p w14:paraId="139598AE" w14:textId="77777777" w:rsidR="002A66AA" w:rsidRDefault="00000000">
      <w:pPr>
        <w:pStyle w:val="ListBullet"/>
      </w:pPr>
      <w:r>
        <w:t>Inventory service maintains real-time stock per collection center and item category.</w:t>
      </w:r>
    </w:p>
    <w:p w14:paraId="3EA68FF1" w14:textId="386C4B70" w:rsidR="002A66AA" w:rsidRDefault="00000000" w:rsidP="00463FE8">
      <w:pPr>
        <w:pStyle w:val="ListBullet"/>
      </w:pPr>
      <w:r>
        <w:t>Leaderboard service ranks users by points with safeguards (anti-scripting, anomaly detection, tie rules).</w:t>
      </w:r>
    </w:p>
    <w:p w14:paraId="45F9296C" w14:textId="77777777" w:rsidR="00E9210F" w:rsidRDefault="00E921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6ECDBDB" w14:textId="3812D81A" w:rsidR="002A66AA" w:rsidRDefault="00000000">
      <w:pPr>
        <w:pStyle w:val="Heading1"/>
      </w:pPr>
      <w:r>
        <w:lastRenderedPageBreak/>
        <w:t>4. Proposed System Architecture</w:t>
      </w:r>
    </w:p>
    <w:p w14:paraId="17BB2918" w14:textId="003E3E8E" w:rsidR="002A66AA" w:rsidRDefault="00000000">
      <w:r>
        <w:t xml:space="preserve">Figure 1: High-Level System Architecture </w:t>
      </w:r>
    </w:p>
    <w:p w14:paraId="4FCB5E47" w14:textId="77777777" w:rsidR="00300971" w:rsidRDefault="00300971"/>
    <w:p w14:paraId="5E8775EA" w14:textId="77777777" w:rsidR="00300971" w:rsidRDefault="00300971"/>
    <w:p w14:paraId="69C0E3CD" w14:textId="46C06A08" w:rsidR="00E9210F" w:rsidRDefault="00E9210F">
      <w:r>
        <w:rPr>
          <w:noProof/>
        </w:rPr>
        <w:t xml:space="preserve">     </w:t>
      </w:r>
      <w:r w:rsidR="00E5398C">
        <w:rPr>
          <w:noProof/>
        </w:rPr>
        <w:drawing>
          <wp:inline distT="0" distB="0" distL="0" distR="0" wp14:anchorId="5EB090C4" wp14:editId="4A3E6898">
            <wp:extent cx="5486400" cy="3326765"/>
            <wp:effectExtent l="0" t="0" r="0" b="6985"/>
            <wp:docPr id="64347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1008" name="Picture 6434710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D6E8FE" w14:textId="77777777" w:rsidR="00300971" w:rsidRDefault="00300971">
      <w:r>
        <w:br w:type="page"/>
      </w:r>
    </w:p>
    <w:p w14:paraId="02AAB0C2" w14:textId="084D698D" w:rsidR="002A66AA" w:rsidRDefault="00000000">
      <w:r>
        <w:lastRenderedPageBreak/>
        <w:t xml:space="preserve">Figure 2: End-to-End Consumer Journey Flow </w:t>
      </w:r>
    </w:p>
    <w:p w14:paraId="13AFFEA3" w14:textId="2D69DBFA" w:rsidR="00300971" w:rsidRDefault="00300971" w:rsidP="00300971">
      <w:pPr>
        <w:jc w:val="center"/>
      </w:pPr>
      <w:r>
        <w:rPr>
          <w:noProof/>
        </w:rPr>
        <w:drawing>
          <wp:inline distT="0" distB="0" distL="0" distR="0" wp14:anchorId="57FB62F6" wp14:editId="6421A18A">
            <wp:extent cx="2434007" cy="7519605"/>
            <wp:effectExtent l="0" t="0" r="4445" b="5715"/>
            <wp:docPr id="1984142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2443" name="Picture 19841424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7099" cy="75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CB03" w14:textId="256FFDB9" w:rsidR="00300971" w:rsidRDefault="00300971" w:rsidP="00300971">
      <w:r>
        <w:br w:type="page"/>
      </w:r>
    </w:p>
    <w:p w14:paraId="694BC6BC" w14:textId="2899B882" w:rsidR="002A66AA" w:rsidRDefault="00000000">
      <w:r>
        <w:lastRenderedPageBreak/>
        <w:t xml:space="preserve">Figure 3: Redemption Verification &amp; Stock Deduction Flow </w:t>
      </w:r>
    </w:p>
    <w:p w14:paraId="670441B5" w14:textId="72C413E6" w:rsidR="007B286D" w:rsidRDefault="007B286D" w:rsidP="007B286D">
      <w:pPr>
        <w:jc w:val="center"/>
      </w:pPr>
      <w:r>
        <w:rPr>
          <w:noProof/>
        </w:rPr>
        <w:drawing>
          <wp:inline distT="0" distB="0" distL="0" distR="0" wp14:anchorId="673C4594" wp14:editId="6EF12172">
            <wp:extent cx="2959376" cy="7881938"/>
            <wp:effectExtent l="0" t="0" r="0" b="5080"/>
            <wp:docPr id="1746095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5814" name="Picture 17460958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511" cy="789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4BF6" w14:textId="77777777" w:rsidR="002A66AA" w:rsidRDefault="00000000">
      <w:pPr>
        <w:pStyle w:val="Heading1"/>
      </w:pPr>
      <w:r>
        <w:lastRenderedPageBreak/>
        <w:t>5. Key Workflows and Controls</w:t>
      </w:r>
    </w:p>
    <w:p w14:paraId="59230F15" w14:textId="77777777" w:rsidR="002A66AA" w:rsidRDefault="00000000">
      <w:pPr>
        <w:pStyle w:val="Heading2"/>
      </w:pPr>
      <w:r>
        <w:t>5.1 Under-the-Cap Code Validation</w:t>
      </w:r>
    </w:p>
    <w:p w14:paraId="310675FE" w14:textId="77777777" w:rsidR="002A66AA" w:rsidRDefault="00000000">
      <w:pPr>
        <w:pStyle w:val="ListBullet"/>
      </w:pPr>
      <w:r>
        <w:t>Codes are generated in advance and loaded securely (hashed at rest, never exposed in bulk).</w:t>
      </w:r>
    </w:p>
    <w:p w14:paraId="5FE95130" w14:textId="77777777" w:rsidR="002A66AA" w:rsidRDefault="00000000">
      <w:pPr>
        <w:pStyle w:val="ListBullet"/>
      </w:pPr>
      <w:r>
        <w:t>Each code is single-use; validation includes status (unused/used/invalid), product type, and campaign dates.</w:t>
      </w:r>
    </w:p>
    <w:p w14:paraId="14DC75F5" w14:textId="77777777" w:rsidR="002A66AA" w:rsidRDefault="00000000">
      <w:pPr>
        <w:pStyle w:val="ListBullet"/>
      </w:pPr>
      <w:r>
        <w:t>Anti-bruteforce controls: rate limiting per IP/device/user; progressive delays; bot detection.</w:t>
      </w:r>
    </w:p>
    <w:p w14:paraId="68A5F179" w14:textId="77777777" w:rsidR="002A66AA" w:rsidRDefault="00000000">
      <w:pPr>
        <w:pStyle w:val="ListBullet"/>
      </w:pPr>
      <w:r>
        <w:t>Idempotent handling to prevent double awarding from retries/timeouts.</w:t>
      </w:r>
    </w:p>
    <w:p w14:paraId="412D9502" w14:textId="77777777" w:rsidR="002A66AA" w:rsidRDefault="00000000">
      <w:pPr>
        <w:pStyle w:val="Heading2"/>
      </w:pPr>
      <w:r>
        <w:t>5.2 OTP Registration &amp; Account Controls</w:t>
      </w:r>
    </w:p>
    <w:p w14:paraId="0CBA56B4" w14:textId="77777777" w:rsidR="002A66AA" w:rsidRDefault="00000000">
      <w:pPr>
        <w:pStyle w:val="ListBullet"/>
      </w:pPr>
      <w:r>
        <w:t>OTP is mandatory for participation; OTP TTL and attempt limits enforced.</w:t>
      </w:r>
    </w:p>
    <w:p w14:paraId="639CFD39" w14:textId="77777777" w:rsidR="002A66AA" w:rsidRDefault="00000000">
      <w:pPr>
        <w:pStyle w:val="ListBullet"/>
      </w:pPr>
      <w:r>
        <w:t>OTP values are never logged; server stores only hashed/derived OTP state.</w:t>
      </w:r>
    </w:p>
    <w:p w14:paraId="00743265" w14:textId="77777777" w:rsidR="002A66AA" w:rsidRDefault="00000000">
      <w:pPr>
        <w:pStyle w:val="Heading2"/>
      </w:pPr>
      <w:r>
        <w:t>5.3 Leaderboard Fairness Safeguards</w:t>
      </w:r>
    </w:p>
    <w:p w14:paraId="04BE039E" w14:textId="77777777" w:rsidR="002A66AA" w:rsidRDefault="00000000">
      <w:pPr>
        <w:pStyle w:val="ListBullet"/>
      </w:pPr>
      <w:r>
        <w:t>Server-side scoring only; no client-side point computation.</w:t>
      </w:r>
    </w:p>
    <w:p w14:paraId="089D7D59" w14:textId="77777777" w:rsidR="002A66AA" w:rsidRDefault="00000000">
      <w:pPr>
        <w:pStyle w:val="ListBullet"/>
      </w:pPr>
      <w:r>
        <w:t>Abuse detection: unusually high velocity of code entries, repeated failed codes, automation patterns.</w:t>
      </w:r>
    </w:p>
    <w:p w14:paraId="1CDE801B" w14:textId="77777777" w:rsidR="002A66AA" w:rsidRDefault="00000000">
      <w:pPr>
        <w:pStyle w:val="ListBullet"/>
      </w:pPr>
      <w:r>
        <w:t>Tie-break rules defined (e.g., earliest to reach points, or randomized under audit).</w:t>
      </w:r>
    </w:p>
    <w:p w14:paraId="1EE54BEE" w14:textId="77777777" w:rsidR="002A66AA" w:rsidRDefault="00000000">
      <w:pPr>
        <w:pStyle w:val="ListBullet"/>
      </w:pPr>
      <w:r>
        <w:t>Full audit trail for winner verification and dispute handling.</w:t>
      </w:r>
    </w:p>
    <w:p w14:paraId="5D9EB763" w14:textId="77777777" w:rsidR="002A66AA" w:rsidRDefault="00000000">
      <w:pPr>
        <w:pStyle w:val="Heading2"/>
      </w:pPr>
      <w:r>
        <w:t>5.4 Rewards Redemption and Collection Center Verification</w:t>
      </w:r>
    </w:p>
    <w:p w14:paraId="2CEE2735" w14:textId="77777777" w:rsidR="002A66AA" w:rsidRDefault="00000000">
      <w:pPr>
        <w:pStyle w:val="ListBullet"/>
      </w:pPr>
      <w:r>
        <w:t>User redeems an item when threshold is met; system issues a redemption token/QR with expiry.</w:t>
      </w:r>
    </w:p>
    <w:p w14:paraId="4762F8B7" w14:textId="77777777" w:rsidR="002A66AA" w:rsidRDefault="00000000">
      <w:pPr>
        <w:pStyle w:val="ListBullet"/>
      </w:pPr>
      <w:r>
        <w:t>Collection center portal validates token/phone and confirms pickup via OTP or digital signature.</w:t>
      </w:r>
    </w:p>
    <w:p w14:paraId="3AEC63DD" w14:textId="77777777" w:rsidR="002A66AA" w:rsidRDefault="00000000">
      <w:pPr>
        <w:pStyle w:val="ListBullet"/>
      </w:pPr>
      <w:r>
        <w:t>Real-time stock deduction; duplicate prevention; low-stock alerts and reconciliation reports.</w:t>
      </w:r>
    </w:p>
    <w:p w14:paraId="19BFF7E5" w14:textId="77777777" w:rsidR="002A66AA" w:rsidRDefault="00000000">
      <w:pPr>
        <w:pStyle w:val="Heading2"/>
      </w:pPr>
      <w:r>
        <w:t>5.5 Cashback Payout Orchestration</w:t>
      </w:r>
    </w:p>
    <w:p w14:paraId="7495C12A" w14:textId="77777777" w:rsidR="002A66AA" w:rsidRDefault="00000000">
      <w:pPr>
        <w:pStyle w:val="ListBullet"/>
      </w:pPr>
      <w:r>
        <w:t>Cashback amount determined by rules engine; payout workflow executed asynchronously via queue.</w:t>
      </w:r>
    </w:p>
    <w:p w14:paraId="30205235" w14:textId="77777777" w:rsidR="002A66AA" w:rsidRDefault="00000000">
      <w:pPr>
        <w:pStyle w:val="ListBullet"/>
      </w:pPr>
      <w:r>
        <w:t>Integrates with selected payment rails (e.g., MFS payout APIs, bank transfer, or voucher).</w:t>
      </w:r>
    </w:p>
    <w:p w14:paraId="62FE8F19" w14:textId="77777777" w:rsidR="002A66AA" w:rsidRDefault="00000000">
      <w:pPr>
        <w:pStyle w:val="ListBullet"/>
      </w:pPr>
      <w:r>
        <w:t>Idempotent payout with unique transaction reference; automated retries; manual review queue for failures.</w:t>
      </w:r>
    </w:p>
    <w:p w14:paraId="5AC495BC" w14:textId="77777777" w:rsidR="002A66AA" w:rsidRDefault="00000000">
      <w:pPr>
        <w:pStyle w:val="ListBullet"/>
      </w:pPr>
      <w:r>
        <w:t>User-facing cashback status page shows lifecycle: Pending → Processing → Paid/Failed (with support path).</w:t>
      </w:r>
    </w:p>
    <w:p w14:paraId="42B13D77" w14:textId="77777777" w:rsidR="002A66AA" w:rsidRDefault="00000000">
      <w:pPr>
        <w:pStyle w:val="Heading1"/>
      </w:pPr>
      <w:r>
        <w:t>6. Proposed Technical Stack</w:t>
      </w:r>
    </w:p>
    <w:p w14:paraId="248FD4D9" w14:textId="77777777" w:rsidR="002A66AA" w:rsidRDefault="00000000">
      <w:pPr>
        <w:pStyle w:val="Heading2"/>
      </w:pPr>
      <w:r>
        <w:t>6.1 Recommended Stack (modifiable to client standards)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66AA" w14:paraId="77EEC686" w14:textId="77777777">
        <w:trPr>
          <w:jc w:val="center"/>
        </w:trPr>
        <w:tc>
          <w:tcPr>
            <w:tcW w:w="2880" w:type="dxa"/>
          </w:tcPr>
          <w:p w14:paraId="3CE561C6" w14:textId="77777777" w:rsidR="002A66AA" w:rsidRDefault="00000000">
            <w:r>
              <w:t>Layer</w:t>
            </w:r>
          </w:p>
        </w:tc>
        <w:tc>
          <w:tcPr>
            <w:tcW w:w="2880" w:type="dxa"/>
          </w:tcPr>
          <w:p w14:paraId="46E4B3B5" w14:textId="77777777" w:rsidR="002A66AA" w:rsidRDefault="00000000">
            <w:r>
              <w:t>Recommended Technology Options</w:t>
            </w:r>
          </w:p>
        </w:tc>
        <w:tc>
          <w:tcPr>
            <w:tcW w:w="2880" w:type="dxa"/>
          </w:tcPr>
          <w:p w14:paraId="4ECF0B3B" w14:textId="77777777" w:rsidR="002A66AA" w:rsidRDefault="00000000">
            <w:r>
              <w:t>Notes</w:t>
            </w:r>
          </w:p>
        </w:tc>
      </w:tr>
      <w:tr w:rsidR="002A66AA" w14:paraId="6DBEA853" w14:textId="77777777">
        <w:trPr>
          <w:jc w:val="center"/>
        </w:trPr>
        <w:tc>
          <w:tcPr>
            <w:tcW w:w="2880" w:type="dxa"/>
          </w:tcPr>
          <w:p w14:paraId="1E42F8B2" w14:textId="77777777" w:rsidR="002A66AA" w:rsidRDefault="00000000">
            <w:r>
              <w:lastRenderedPageBreak/>
              <w:t>Frontend</w:t>
            </w:r>
          </w:p>
        </w:tc>
        <w:tc>
          <w:tcPr>
            <w:tcW w:w="2880" w:type="dxa"/>
          </w:tcPr>
          <w:p w14:paraId="0A4B7B71" w14:textId="77777777" w:rsidR="002A66AA" w:rsidRDefault="00000000">
            <w:r>
              <w:t>Next.js (React) + TypeScript, Tailwind CSS</w:t>
            </w:r>
          </w:p>
        </w:tc>
        <w:tc>
          <w:tcPr>
            <w:tcW w:w="2880" w:type="dxa"/>
          </w:tcPr>
          <w:p w14:paraId="0CCB4910" w14:textId="77777777" w:rsidR="002A66AA" w:rsidRDefault="00000000">
            <w:r>
              <w:t>SEO-friendly, performant, PWA-ready, componentized UI</w:t>
            </w:r>
          </w:p>
        </w:tc>
      </w:tr>
      <w:tr w:rsidR="002A66AA" w14:paraId="41140AB5" w14:textId="77777777">
        <w:trPr>
          <w:jc w:val="center"/>
        </w:trPr>
        <w:tc>
          <w:tcPr>
            <w:tcW w:w="2880" w:type="dxa"/>
          </w:tcPr>
          <w:p w14:paraId="464C7D3A" w14:textId="77777777" w:rsidR="002A66AA" w:rsidRDefault="00000000">
            <w:r>
              <w:t>Backend</w:t>
            </w:r>
          </w:p>
        </w:tc>
        <w:tc>
          <w:tcPr>
            <w:tcW w:w="2880" w:type="dxa"/>
          </w:tcPr>
          <w:p w14:paraId="7F6CE452" w14:textId="44C8A225" w:rsidR="002A66AA" w:rsidRDefault="0086149D">
            <w:r>
              <w:t>Laravel</w:t>
            </w:r>
          </w:p>
        </w:tc>
        <w:tc>
          <w:tcPr>
            <w:tcW w:w="2880" w:type="dxa"/>
          </w:tcPr>
          <w:p w14:paraId="0F801E38" w14:textId="77777777" w:rsidR="002A66AA" w:rsidRDefault="00000000">
            <w:r>
              <w:t>Strong API structure; supports validation, queues, and integrations</w:t>
            </w:r>
          </w:p>
        </w:tc>
      </w:tr>
      <w:tr w:rsidR="002A66AA" w14:paraId="1416B89D" w14:textId="77777777">
        <w:trPr>
          <w:jc w:val="center"/>
        </w:trPr>
        <w:tc>
          <w:tcPr>
            <w:tcW w:w="2880" w:type="dxa"/>
          </w:tcPr>
          <w:p w14:paraId="38EB9CB8" w14:textId="77777777" w:rsidR="002A66AA" w:rsidRDefault="00000000">
            <w:r>
              <w:t>Database</w:t>
            </w:r>
          </w:p>
        </w:tc>
        <w:tc>
          <w:tcPr>
            <w:tcW w:w="2880" w:type="dxa"/>
          </w:tcPr>
          <w:p w14:paraId="41E805F3" w14:textId="4120F479" w:rsidR="002A66AA" w:rsidRDefault="0086149D">
            <w:r>
              <w:t>MySQL</w:t>
            </w:r>
          </w:p>
        </w:tc>
        <w:tc>
          <w:tcPr>
            <w:tcW w:w="2880" w:type="dxa"/>
          </w:tcPr>
          <w:p w14:paraId="7D392393" w14:textId="77777777" w:rsidR="002A66AA" w:rsidRDefault="00000000">
            <w:r>
              <w:t>Relational integrity for codes, points, inventory, redemptions</w:t>
            </w:r>
          </w:p>
        </w:tc>
      </w:tr>
      <w:tr w:rsidR="002A66AA" w14:paraId="477F4AEC" w14:textId="77777777">
        <w:trPr>
          <w:jc w:val="center"/>
        </w:trPr>
        <w:tc>
          <w:tcPr>
            <w:tcW w:w="2880" w:type="dxa"/>
          </w:tcPr>
          <w:p w14:paraId="46B51C67" w14:textId="77777777" w:rsidR="002A66AA" w:rsidRDefault="00000000">
            <w:r>
              <w:t>Cache</w:t>
            </w:r>
          </w:p>
        </w:tc>
        <w:tc>
          <w:tcPr>
            <w:tcW w:w="2880" w:type="dxa"/>
          </w:tcPr>
          <w:p w14:paraId="2D0F6C31" w14:textId="77777777" w:rsidR="002A66AA" w:rsidRDefault="00000000">
            <w:r>
              <w:t>Redis</w:t>
            </w:r>
          </w:p>
        </w:tc>
        <w:tc>
          <w:tcPr>
            <w:tcW w:w="2880" w:type="dxa"/>
          </w:tcPr>
          <w:p w14:paraId="43B6664C" w14:textId="77777777" w:rsidR="002A66AA" w:rsidRDefault="00000000">
            <w:r>
              <w:t>Leaderboards, sessions, rate limiting, hot catalogs</w:t>
            </w:r>
          </w:p>
        </w:tc>
      </w:tr>
      <w:tr w:rsidR="002A66AA" w14:paraId="781C08D1" w14:textId="77777777">
        <w:trPr>
          <w:jc w:val="center"/>
        </w:trPr>
        <w:tc>
          <w:tcPr>
            <w:tcW w:w="2880" w:type="dxa"/>
          </w:tcPr>
          <w:p w14:paraId="796A2D5A" w14:textId="77777777" w:rsidR="002A66AA" w:rsidRDefault="00000000">
            <w:r>
              <w:t>Queue/Workers</w:t>
            </w:r>
          </w:p>
        </w:tc>
        <w:tc>
          <w:tcPr>
            <w:tcW w:w="2880" w:type="dxa"/>
          </w:tcPr>
          <w:p w14:paraId="795ACBEE" w14:textId="77777777" w:rsidR="002A66AA" w:rsidRDefault="00000000">
            <w:r>
              <w:t>RabbitMQ or SQS + workers</w:t>
            </w:r>
          </w:p>
        </w:tc>
        <w:tc>
          <w:tcPr>
            <w:tcW w:w="2880" w:type="dxa"/>
          </w:tcPr>
          <w:p w14:paraId="2B4E5B94" w14:textId="77777777" w:rsidR="002A66AA" w:rsidRDefault="00000000">
            <w:r>
              <w:t>Async payout, notifications, reporting jobs</w:t>
            </w:r>
          </w:p>
        </w:tc>
      </w:tr>
      <w:tr w:rsidR="002A66AA" w14:paraId="3E2D2821" w14:textId="77777777">
        <w:trPr>
          <w:jc w:val="center"/>
        </w:trPr>
        <w:tc>
          <w:tcPr>
            <w:tcW w:w="2880" w:type="dxa"/>
          </w:tcPr>
          <w:p w14:paraId="668B21C6" w14:textId="77777777" w:rsidR="002A66AA" w:rsidRDefault="00000000">
            <w:r>
              <w:t>Object Storage</w:t>
            </w:r>
          </w:p>
        </w:tc>
        <w:tc>
          <w:tcPr>
            <w:tcW w:w="2880" w:type="dxa"/>
          </w:tcPr>
          <w:p w14:paraId="029B9FD8" w14:textId="77777777" w:rsidR="002A66AA" w:rsidRDefault="00000000">
            <w:r>
              <w:t>S3-compatible (AWS S3 / Azure Blob)</w:t>
            </w:r>
          </w:p>
        </w:tc>
        <w:tc>
          <w:tcPr>
            <w:tcW w:w="2880" w:type="dxa"/>
          </w:tcPr>
          <w:p w14:paraId="274FDF10" w14:textId="77777777" w:rsidR="002A66AA" w:rsidRDefault="00000000">
            <w:r>
              <w:t>Static assets, exports, audit artifacts</w:t>
            </w:r>
          </w:p>
        </w:tc>
      </w:tr>
      <w:tr w:rsidR="002A66AA" w14:paraId="71243269" w14:textId="77777777">
        <w:trPr>
          <w:jc w:val="center"/>
        </w:trPr>
        <w:tc>
          <w:tcPr>
            <w:tcW w:w="2880" w:type="dxa"/>
          </w:tcPr>
          <w:p w14:paraId="34310F03" w14:textId="77777777" w:rsidR="002A66AA" w:rsidRDefault="00000000">
            <w:r>
              <w:t>Infrastructure</w:t>
            </w:r>
          </w:p>
        </w:tc>
        <w:tc>
          <w:tcPr>
            <w:tcW w:w="2880" w:type="dxa"/>
          </w:tcPr>
          <w:p w14:paraId="5919C027" w14:textId="77777777" w:rsidR="002A66AA" w:rsidRDefault="00000000">
            <w:r>
              <w:t>Docker + Kubernetes (or managed container service)</w:t>
            </w:r>
          </w:p>
        </w:tc>
        <w:tc>
          <w:tcPr>
            <w:tcW w:w="2880" w:type="dxa"/>
          </w:tcPr>
          <w:p w14:paraId="4BED7EBF" w14:textId="77777777" w:rsidR="002A66AA" w:rsidRDefault="00000000">
            <w:r>
              <w:t>Scalable deployment; blue-green/rolling updates</w:t>
            </w:r>
          </w:p>
        </w:tc>
      </w:tr>
      <w:tr w:rsidR="002A66AA" w14:paraId="0972D0D8" w14:textId="77777777">
        <w:trPr>
          <w:jc w:val="center"/>
        </w:trPr>
        <w:tc>
          <w:tcPr>
            <w:tcW w:w="2880" w:type="dxa"/>
          </w:tcPr>
          <w:p w14:paraId="14AEDBDC" w14:textId="77777777" w:rsidR="002A66AA" w:rsidRDefault="00000000">
            <w:r>
              <w:t>Security</w:t>
            </w:r>
          </w:p>
        </w:tc>
        <w:tc>
          <w:tcPr>
            <w:tcW w:w="2880" w:type="dxa"/>
          </w:tcPr>
          <w:p w14:paraId="13354830" w14:textId="77777777" w:rsidR="002A66AA" w:rsidRDefault="00000000">
            <w:r>
              <w:t>WAF, secrets manager, TLS everywhere</w:t>
            </w:r>
          </w:p>
        </w:tc>
        <w:tc>
          <w:tcPr>
            <w:tcW w:w="2880" w:type="dxa"/>
          </w:tcPr>
          <w:p w14:paraId="7E1F14ED" w14:textId="77777777" w:rsidR="002A66AA" w:rsidRDefault="00000000">
            <w:r>
              <w:t>Hardening baseline + secure secret storage</w:t>
            </w:r>
          </w:p>
        </w:tc>
      </w:tr>
      <w:tr w:rsidR="002A66AA" w14:paraId="64AD08D4" w14:textId="77777777">
        <w:trPr>
          <w:jc w:val="center"/>
        </w:trPr>
        <w:tc>
          <w:tcPr>
            <w:tcW w:w="2880" w:type="dxa"/>
          </w:tcPr>
          <w:p w14:paraId="14C2B4FB" w14:textId="77777777" w:rsidR="002A66AA" w:rsidRDefault="00000000">
            <w:r>
              <w:t>CI/CD</w:t>
            </w:r>
          </w:p>
        </w:tc>
        <w:tc>
          <w:tcPr>
            <w:tcW w:w="2880" w:type="dxa"/>
          </w:tcPr>
          <w:p w14:paraId="0CA5B1BE" w14:textId="77777777" w:rsidR="002A66AA" w:rsidRDefault="00000000">
            <w:r>
              <w:t>GitHub Actions / GitLab CI</w:t>
            </w:r>
          </w:p>
        </w:tc>
        <w:tc>
          <w:tcPr>
            <w:tcW w:w="2880" w:type="dxa"/>
          </w:tcPr>
          <w:p w14:paraId="4BA06E1C" w14:textId="77777777" w:rsidR="002A66AA" w:rsidRDefault="00000000">
            <w:r>
              <w:t>Automated build, test, scan, deploy</w:t>
            </w:r>
          </w:p>
        </w:tc>
      </w:tr>
    </w:tbl>
    <w:p w14:paraId="5D3892FE" w14:textId="35B6EEEA" w:rsidR="002A66AA" w:rsidRDefault="00000000">
      <w:pPr>
        <w:pStyle w:val="Heading2"/>
      </w:pPr>
      <w:r>
        <w:t>6.2 Integrations</w:t>
      </w:r>
    </w:p>
    <w:p w14:paraId="5E6BFC47" w14:textId="77777777" w:rsidR="002A66AA" w:rsidRDefault="00000000">
      <w:pPr>
        <w:pStyle w:val="ListBullet"/>
      </w:pPr>
      <w:r>
        <w:t>OTP Provider: SMS gateway (local aggregator) with delivery reports and failover routing.</w:t>
      </w:r>
    </w:p>
    <w:p w14:paraId="6FBA201C" w14:textId="77777777" w:rsidR="002A66AA" w:rsidRDefault="00000000">
      <w:pPr>
        <w:pStyle w:val="ListBullet"/>
      </w:pPr>
      <w:r>
        <w:t>Cashback Payout: MFS payout/disbursement API or alternative payment processor.</w:t>
      </w:r>
    </w:p>
    <w:p w14:paraId="526EB6BA" w14:textId="77777777" w:rsidR="002A66AA" w:rsidRDefault="00000000">
      <w:pPr>
        <w:pStyle w:val="ListBullet"/>
      </w:pPr>
      <w:r>
        <w:t>Email/SMS Notifications: transactional messaging for OTP, redemption, payout updates.</w:t>
      </w:r>
    </w:p>
    <w:p w14:paraId="7C64CE6A" w14:textId="77777777" w:rsidR="002A66AA" w:rsidRDefault="00000000">
      <w:pPr>
        <w:pStyle w:val="ListBullet"/>
      </w:pPr>
      <w:r>
        <w:t>Analytics: event tracking (server-side + client-side) with privacy-safe consent.</w:t>
      </w:r>
    </w:p>
    <w:p w14:paraId="424FB856" w14:textId="77777777" w:rsidR="002A66AA" w:rsidRDefault="00000000">
      <w:pPr>
        <w:pStyle w:val="Heading1"/>
      </w:pPr>
      <w:r>
        <w:t>7. Data Model (High-Level)</w:t>
      </w:r>
    </w:p>
    <w:p w14:paraId="783AA00F" w14:textId="77777777" w:rsidR="002A66AA" w:rsidRDefault="00000000">
      <w:pPr>
        <w:pStyle w:val="ListBullet"/>
      </w:pPr>
      <w:r>
        <w:t>User, UserProfile (division, district, DOB), Consent</w:t>
      </w:r>
    </w:p>
    <w:p w14:paraId="7C1B49EB" w14:textId="77777777" w:rsidR="002A66AA" w:rsidRDefault="00000000">
      <w:pPr>
        <w:pStyle w:val="ListBullet"/>
      </w:pPr>
      <w:r>
        <w:t>OtpSession, AuthSession</w:t>
      </w:r>
    </w:p>
    <w:p w14:paraId="3DEFC0EB" w14:textId="77777777" w:rsidR="002A66AA" w:rsidRDefault="00000000">
      <w:pPr>
        <w:pStyle w:val="ListBullet"/>
      </w:pPr>
      <w:r>
        <w:t>PromoCode (hashed), CodeRedemptionAttempt, CodeUsage</w:t>
      </w:r>
    </w:p>
    <w:p w14:paraId="31C8DDA6" w14:textId="77777777" w:rsidR="002A66AA" w:rsidRDefault="00000000">
      <w:pPr>
        <w:pStyle w:val="ListBullet"/>
      </w:pPr>
      <w:r>
        <w:t>QuizQuestion, QuizAttempt, CashbackAward</w:t>
      </w:r>
    </w:p>
    <w:p w14:paraId="01EC00D3" w14:textId="77777777" w:rsidR="002A66AA" w:rsidRDefault="00000000">
      <w:pPr>
        <w:pStyle w:val="ListBullet"/>
      </w:pPr>
      <w:r>
        <w:t>PointsLedger, RewardItem, RewardStock (by center), RedemptionOrder, RedemptionToken</w:t>
      </w:r>
    </w:p>
    <w:p w14:paraId="55E8581F" w14:textId="77777777" w:rsidR="002A66AA" w:rsidRDefault="00000000">
      <w:pPr>
        <w:pStyle w:val="ListBullet"/>
      </w:pPr>
      <w:r>
        <w:t>CollectionCenter, BoothManager, PickupConfirmation</w:t>
      </w:r>
    </w:p>
    <w:p w14:paraId="4D898351" w14:textId="77777777" w:rsidR="002A66AA" w:rsidRDefault="00000000">
      <w:pPr>
        <w:pStyle w:val="ListBullet"/>
      </w:pPr>
      <w:r>
        <w:t>LeaderboardSnapshot, FraudFlag, AuditLog</w:t>
      </w:r>
    </w:p>
    <w:p w14:paraId="2F7F940B" w14:textId="77777777" w:rsidR="002A66AA" w:rsidRDefault="00000000">
      <w:pPr>
        <w:pStyle w:val="Heading1"/>
      </w:pPr>
      <w:r>
        <w:t>8. Development Methodology</w:t>
      </w:r>
    </w:p>
    <w:p w14:paraId="4C5F26C3" w14:textId="77777777" w:rsidR="002A66AA" w:rsidRDefault="00000000">
      <w:pPr>
        <w:pStyle w:val="Heading2"/>
      </w:pPr>
      <w:r>
        <w:t>8.1 Delivery Model</w:t>
      </w:r>
    </w:p>
    <w:p w14:paraId="795EEC97" w14:textId="69D2543A" w:rsidR="002A66AA" w:rsidRDefault="00000000">
      <w:pPr>
        <w:pStyle w:val="ListBullet"/>
      </w:pPr>
      <w:r>
        <w:t>Agile delivery with sprints and stakeholder checkpoints.</w:t>
      </w:r>
    </w:p>
    <w:p w14:paraId="49A75052" w14:textId="77777777" w:rsidR="002A66AA" w:rsidRDefault="00000000">
      <w:pPr>
        <w:pStyle w:val="ListBullet"/>
      </w:pPr>
      <w:r>
        <w:lastRenderedPageBreak/>
        <w:t>Early POC slice: QR → registration/OTP → code validation → quiz → points → basic dashboard.</w:t>
      </w:r>
    </w:p>
    <w:p w14:paraId="32C1302F" w14:textId="77777777" w:rsidR="002A66AA" w:rsidRDefault="00000000">
      <w:pPr>
        <w:pStyle w:val="ListBullet"/>
      </w:pPr>
      <w:r>
        <w:t>Incremental rollout: leaderboard, rewards catalog, redemption + collection center portal, payouts integration.</w:t>
      </w:r>
    </w:p>
    <w:p w14:paraId="38623F1C" w14:textId="77777777" w:rsidR="002A66AA" w:rsidRDefault="00000000">
      <w:pPr>
        <w:pStyle w:val="ListBullet"/>
      </w:pPr>
      <w:r>
        <w:t>Hardening sprint(s): performance tuning, security testing, failover drills, operational readiness.</w:t>
      </w:r>
    </w:p>
    <w:p w14:paraId="0C7DD8E8" w14:textId="77777777" w:rsidR="002A66AA" w:rsidRDefault="00000000">
      <w:pPr>
        <w:pStyle w:val="Heading1"/>
      </w:pPr>
      <w:r>
        <w:t>9. Testing and Quality Assurance</w:t>
      </w:r>
    </w:p>
    <w:p w14:paraId="52F6F873" w14:textId="77777777" w:rsidR="002A66AA" w:rsidRDefault="00000000">
      <w:pPr>
        <w:pStyle w:val="Heading2"/>
      </w:pPr>
      <w:r>
        <w:t>9.1 QA Strategy</w:t>
      </w:r>
    </w:p>
    <w:p w14:paraId="67A62825" w14:textId="425CE6E7" w:rsidR="002A66AA" w:rsidRDefault="00000000">
      <w:pPr>
        <w:pStyle w:val="ListBullet"/>
      </w:pPr>
      <w:r>
        <w:t xml:space="preserve">Test pyramid: </w:t>
      </w:r>
      <w:r w:rsidR="00777B07">
        <w:t>Functional</w:t>
      </w:r>
      <w:r>
        <w:t xml:space="preserve"> tests (services/rules) + integration tests (API, DB) + end-to-end tests (critical flows).</w:t>
      </w:r>
    </w:p>
    <w:p w14:paraId="6C5F0182" w14:textId="77777777" w:rsidR="002A66AA" w:rsidRDefault="00000000">
      <w:pPr>
        <w:pStyle w:val="ListBullet"/>
      </w:pPr>
      <w:r>
        <w:t>Security testing aligned with OWASP ASVS and OWASP API Security Top 10.</w:t>
      </w:r>
    </w:p>
    <w:p w14:paraId="13C9D1EA" w14:textId="77777777" w:rsidR="002A66AA" w:rsidRDefault="00000000">
      <w:pPr>
        <w:pStyle w:val="ListBullet"/>
      </w:pPr>
      <w:r>
        <w:t>Performance testing: load, stress, and soak tests around expected campaign spikes.</w:t>
      </w:r>
    </w:p>
    <w:p w14:paraId="4086B0E2" w14:textId="77777777" w:rsidR="002A66AA" w:rsidRDefault="00000000">
      <w:pPr>
        <w:pStyle w:val="ListBullet"/>
      </w:pPr>
      <w:r>
        <w:t>Compatibility testing: major Android/iOS browsers and low-memory devices; 3G/low bandwidth simulations.</w:t>
      </w:r>
    </w:p>
    <w:p w14:paraId="0A3CB4C2" w14:textId="77777777" w:rsidR="002A66AA" w:rsidRDefault="00000000">
      <w:pPr>
        <w:pStyle w:val="ListBullet"/>
      </w:pPr>
      <w:r>
        <w:t>Operational readiness: monitoring, alert thresholds, backup/restore and disaster recovery drills.</w:t>
      </w:r>
    </w:p>
    <w:p w14:paraId="02139CE0" w14:textId="4866C04A" w:rsidR="007B286D" w:rsidRDefault="007B286D" w:rsidP="007B286D">
      <w:pPr>
        <w:pStyle w:val="ListBullet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114300" distB="114300" distL="114300" distR="114300" wp14:anchorId="28EBB239" wp14:editId="0BFA8C48">
            <wp:extent cx="3467860" cy="7953375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663" cy="7966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00F39" w14:textId="5E909FBC" w:rsidR="007B286D" w:rsidRPr="007B286D" w:rsidRDefault="007B286D" w:rsidP="007B286D">
      <w:pPr>
        <w:pStyle w:val="ListBullet"/>
        <w:numPr>
          <w:ilvl w:val="0"/>
          <w:numId w:val="0"/>
        </w:numPr>
        <w:jc w:val="center"/>
      </w:pPr>
      <w:r>
        <w:t>Fig: QA Test Process</w:t>
      </w:r>
    </w:p>
    <w:p w14:paraId="4248D674" w14:textId="339CFC83" w:rsidR="002A66AA" w:rsidRDefault="00000000">
      <w:pPr>
        <w:pStyle w:val="Heading1"/>
      </w:pPr>
      <w:r>
        <w:lastRenderedPageBreak/>
        <w:t>10.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A66AA" w14:paraId="4A92BDE9" w14:textId="77777777">
        <w:trPr>
          <w:jc w:val="center"/>
        </w:trPr>
        <w:tc>
          <w:tcPr>
            <w:tcW w:w="4320" w:type="dxa"/>
          </w:tcPr>
          <w:p w14:paraId="7F57EF09" w14:textId="77777777" w:rsidR="002A66AA" w:rsidRDefault="00000000">
            <w:r>
              <w:t>Category</w:t>
            </w:r>
          </w:p>
        </w:tc>
        <w:tc>
          <w:tcPr>
            <w:tcW w:w="4320" w:type="dxa"/>
          </w:tcPr>
          <w:p w14:paraId="6B7A36BC" w14:textId="77777777" w:rsidR="002A66AA" w:rsidRDefault="00000000">
            <w:r>
              <w:t>Deliverables</w:t>
            </w:r>
          </w:p>
        </w:tc>
      </w:tr>
      <w:tr w:rsidR="002A66AA" w14:paraId="24F0F814" w14:textId="77777777">
        <w:trPr>
          <w:jc w:val="center"/>
        </w:trPr>
        <w:tc>
          <w:tcPr>
            <w:tcW w:w="4320" w:type="dxa"/>
          </w:tcPr>
          <w:p w14:paraId="7A8C77F8" w14:textId="77777777" w:rsidR="002A66AA" w:rsidRDefault="00000000">
            <w:r>
              <w:t>Product &amp; UX</w:t>
            </w:r>
          </w:p>
        </w:tc>
        <w:tc>
          <w:tcPr>
            <w:tcW w:w="4320" w:type="dxa"/>
          </w:tcPr>
          <w:p w14:paraId="79E36D9C" w14:textId="77777777" w:rsidR="002A66AA" w:rsidRDefault="00000000">
            <w:r>
              <w:t>UX/UI design assets and clickable prototype; content structure; responsive UI implementation</w:t>
            </w:r>
          </w:p>
        </w:tc>
      </w:tr>
      <w:tr w:rsidR="002A66AA" w14:paraId="64D801FF" w14:textId="77777777">
        <w:trPr>
          <w:jc w:val="center"/>
        </w:trPr>
        <w:tc>
          <w:tcPr>
            <w:tcW w:w="4320" w:type="dxa"/>
          </w:tcPr>
          <w:p w14:paraId="4B69DB3A" w14:textId="77777777" w:rsidR="002A66AA" w:rsidRDefault="00000000">
            <w:r>
              <w:t>Consumer Platform</w:t>
            </w:r>
          </w:p>
        </w:tc>
        <w:tc>
          <w:tcPr>
            <w:tcW w:w="4320" w:type="dxa"/>
          </w:tcPr>
          <w:p w14:paraId="370C103F" w14:textId="77777777" w:rsidR="002A66AA" w:rsidRDefault="00000000">
            <w:r>
              <w:t>Landing + How to Play + Registration/OTP + Code Entry/Quiz + Dashboard + Rewards + Cashback Status + Leaderboard + FAQ/T&amp;Cs</w:t>
            </w:r>
          </w:p>
        </w:tc>
      </w:tr>
      <w:tr w:rsidR="002A66AA" w14:paraId="2235AE52" w14:textId="77777777">
        <w:trPr>
          <w:jc w:val="center"/>
        </w:trPr>
        <w:tc>
          <w:tcPr>
            <w:tcW w:w="4320" w:type="dxa"/>
          </w:tcPr>
          <w:p w14:paraId="4DD18DEB" w14:textId="77777777" w:rsidR="002A66AA" w:rsidRDefault="00000000">
            <w:r>
              <w:t>Collection Center Portal</w:t>
            </w:r>
          </w:p>
        </w:tc>
        <w:tc>
          <w:tcPr>
            <w:tcW w:w="4320" w:type="dxa"/>
          </w:tcPr>
          <w:p w14:paraId="7B3E5AFE" w14:textId="77777777" w:rsidR="002A66AA" w:rsidRDefault="00000000">
            <w:r>
              <w:t>Secure login, redemption verification, pickup confirmation, real-time inventory deduction, stock dashboards, exports</w:t>
            </w:r>
          </w:p>
        </w:tc>
      </w:tr>
      <w:tr w:rsidR="002A66AA" w14:paraId="6913E538" w14:textId="77777777">
        <w:trPr>
          <w:jc w:val="center"/>
        </w:trPr>
        <w:tc>
          <w:tcPr>
            <w:tcW w:w="4320" w:type="dxa"/>
          </w:tcPr>
          <w:p w14:paraId="006D56EF" w14:textId="77777777" w:rsidR="002A66AA" w:rsidRDefault="00000000">
            <w:r>
              <w:t>Admin Console</w:t>
            </w:r>
          </w:p>
        </w:tc>
        <w:tc>
          <w:tcPr>
            <w:tcW w:w="4320" w:type="dxa"/>
          </w:tcPr>
          <w:p w14:paraId="7DACCBD0" w14:textId="77777777" w:rsidR="002A66AA" w:rsidRDefault="00000000">
            <w:r>
              <w:t>User management, campaign settings, rewards/stock management, logs/audit, fraud flags, exports, content management</w:t>
            </w:r>
          </w:p>
        </w:tc>
      </w:tr>
      <w:tr w:rsidR="002A66AA" w14:paraId="7318DF79" w14:textId="77777777">
        <w:trPr>
          <w:jc w:val="center"/>
        </w:trPr>
        <w:tc>
          <w:tcPr>
            <w:tcW w:w="4320" w:type="dxa"/>
          </w:tcPr>
          <w:p w14:paraId="3B4D880F" w14:textId="77777777" w:rsidR="002A66AA" w:rsidRDefault="00000000">
            <w:r>
              <w:t>Integrations</w:t>
            </w:r>
          </w:p>
        </w:tc>
        <w:tc>
          <w:tcPr>
            <w:tcW w:w="4320" w:type="dxa"/>
          </w:tcPr>
          <w:p w14:paraId="286984D0" w14:textId="77777777" w:rsidR="002A66AA" w:rsidRDefault="00000000">
            <w:r>
              <w:t>OTP integration; payout integration; notification integration; analytics/event tracking integration</w:t>
            </w:r>
          </w:p>
        </w:tc>
      </w:tr>
      <w:tr w:rsidR="002A66AA" w14:paraId="07432C75" w14:textId="77777777">
        <w:trPr>
          <w:jc w:val="center"/>
        </w:trPr>
        <w:tc>
          <w:tcPr>
            <w:tcW w:w="4320" w:type="dxa"/>
          </w:tcPr>
          <w:p w14:paraId="1C4222D7" w14:textId="77777777" w:rsidR="002A66AA" w:rsidRDefault="00000000">
            <w:r>
              <w:t>Engineering</w:t>
            </w:r>
          </w:p>
        </w:tc>
        <w:tc>
          <w:tcPr>
            <w:tcW w:w="4320" w:type="dxa"/>
          </w:tcPr>
          <w:p w14:paraId="303F4B94" w14:textId="77777777" w:rsidR="002A66AA" w:rsidRDefault="00000000">
            <w:r>
              <w:t>API documentation, deployment scripts, CI/CD pipeline, monitoring dashboards, runbooks</w:t>
            </w:r>
          </w:p>
        </w:tc>
      </w:tr>
      <w:tr w:rsidR="002A66AA" w14:paraId="005E5DDE" w14:textId="77777777">
        <w:trPr>
          <w:jc w:val="center"/>
        </w:trPr>
        <w:tc>
          <w:tcPr>
            <w:tcW w:w="4320" w:type="dxa"/>
          </w:tcPr>
          <w:p w14:paraId="370D471E" w14:textId="77777777" w:rsidR="002A66AA" w:rsidRDefault="00000000">
            <w:r>
              <w:t>Quality &amp; Security</w:t>
            </w:r>
          </w:p>
        </w:tc>
        <w:tc>
          <w:tcPr>
            <w:tcW w:w="4320" w:type="dxa"/>
          </w:tcPr>
          <w:p w14:paraId="136E0FBC" w14:textId="77777777" w:rsidR="002A66AA" w:rsidRDefault="00000000">
            <w:r>
              <w:t>Test plan, test reports, security assessment report, performance test report</w:t>
            </w:r>
          </w:p>
        </w:tc>
      </w:tr>
      <w:tr w:rsidR="002A66AA" w14:paraId="71FFF5DC" w14:textId="77777777">
        <w:trPr>
          <w:jc w:val="center"/>
        </w:trPr>
        <w:tc>
          <w:tcPr>
            <w:tcW w:w="4320" w:type="dxa"/>
          </w:tcPr>
          <w:p w14:paraId="3F43B476" w14:textId="77777777" w:rsidR="002A66AA" w:rsidRDefault="00000000">
            <w:r>
              <w:t>Handover</w:t>
            </w:r>
          </w:p>
        </w:tc>
        <w:tc>
          <w:tcPr>
            <w:tcW w:w="4320" w:type="dxa"/>
          </w:tcPr>
          <w:p w14:paraId="236EF028" w14:textId="77777777" w:rsidR="002A66AA" w:rsidRDefault="00000000">
            <w:r>
              <w:t>Training session, admin user guides, support &amp; maintenance handover package</w:t>
            </w:r>
          </w:p>
        </w:tc>
      </w:tr>
    </w:tbl>
    <w:p w14:paraId="0387F622" w14:textId="77777777" w:rsidR="002A66AA" w:rsidRDefault="00000000">
      <w:pPr>
        <w:pStyle w:val="Heading1"/>
      </w:pPr>
      <w:r>
        <w:t>11. Assumptions and Out of Scope</w:t>
      </w:r>
    </w:p>
    <w:p w14:paraId="11FA178C" w14:textId="77777777" w:rsidR="002A66AA" w:rsidRDefault="00000000">
      <w:pPr>
        <w:pStyle w:val="Heading2"/>
      </w:pPr>
      <w:r>
        <w:t>11.1 Key Assumptions</w:t>
      </w:r>
    </w:p>
    <w:p w14:paraId="42661B3E" w14:textId="77777777" w:rsidR="002A66AA" w:rsidRDefault="00000000">
      <w:pPr>
        <w:pStyle w:val="ListBullet"/>
      </w:pPr>
      <w:r>
        <w:t>Client will confirm OTP vendor and payout rails early to avoid integration risk.</w:t>
      </w:r>
    </w:p>
    <w:p w14:paraId="622FFB01" w14:textId="77777777" w:rsidR="002A66AA" w:rsidRDefault="00000000">
      <w:pPr>
        <w:pStyle w:val="ListBullet"/>
      </w:pPr>
      <w:r>
        <w:t>Unique code generation/printing process is handled upstream; platform receives a secure master list.</w:t>
      </w:r>
    </w:p>
    <w:p w14:paraId="65BD3B44" w14:textId="77777777" w:rsidR="002A66AA" w:rsidRDefault="00000000">
      <w:pPr>
        <w:pStyle w:val="ListBullet"/>
      </w:pPr>
      <w:r>
        <w:t>Reward allocations and collection center lists are provided and kept updated by campaign operations team.</w:t>
      </w:r>
    </w:p>
    <w:p w14:paraId="27977ABE" w14:textId="77777777" w:rsidR="002A66AA" w:rsidRDefault="00000000">
      <w:pPr>
        <w:pStyle w:val="ListBullet"/>
      </w:pPr>
      <w:r>
        <w:t>All redemption must be online with real-time validation (no offline redemption).</w:t>
      </w:r>
    </w:p>
    <w:p w14:paraId="794C9918" w14:textId="77777777" w:rsidR="002A66AA" w:rsidRDefault="00000000">
      <w:pPr>
        <w:pStyle w:val="Heading2"/>
      </w:pPr>
      <w:r>
        <w:t>11.2 Out of Scope (unless added by change request)</w:t>
      </w:r>
    </w:p>
    <w:p w14:paraId="0A9A3844" w14:textId="77777777" w:rsidR="002A66AA" w:rsidRDefault="00000000">
      <w:pPr>
        <w:pStyle w:val="ListBullet"/>
      </w:pPr>
      <w:r>
        <w:t>Native mobile apps (Android/iOS) – the solution is web/PWA-first.</w:t>
      </w:r>
    </w:p>
    <w:p w14:paraId="596D36A2" w14:textId="77777777" w:rsidR="002A66AA" w:rsidRDefault="00000000">
      <w:pPr>
        <w:pStyle w:val="ListBullet"/>
      </w:pPr>
      <w:r>
        <w:t>Offline redemption or manual overrides without admin authorization.</w:t>
      </w:r>
    </w:p>
    <w:p w14:paraId="4DD5CBF4" w14:textId="77777777" w:rsidR="002A66AA" w:rsidRDefault="00000000">
      <w:pPr>
        <w:pStyle w:val="ListBullet"/>
      </w:pPr>
      <w:r>
        <w:t>Customer support call center tooling beyond a basic ticket/contact mechanism.</w:t>
      </w:r>
    </w:p>
    <w:p w14:paraId="0FB268E1" w14:textId="77777777" w:rsidR="00882769" w:rsidRDefault="008827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DFE2716" w14:textId="18B26AA8" w:rsidR="002A66AA" w:rsidRDefault="00000000">
      <w:pPr>
        <w:pStyle w:val="Heading1"/>
      </w:pPr>
      <w:r>
        <w:lastRenderedPageBreak/>
        <w:t>12.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66AA" w14:paraId="0049BD50" w14:textId="77777777">
        <w:trPr>
          <w:jc w:val="center"/>
        </w:trPr>
        <w:tc>
          <w:tcPr>
            <w:tcW w:w="2880" w:type="dxa"/>
          </w:tcPr>
          <w:p w14:paraId="3A2E297F" w14:textId="77777777" w:rsidR="002A66AA" w:rsidRDefault="00000000">
            <w:r>
              <w:t>Risk</w:t>
            </w:r>
          </w:p>
        </w:tc>
        <w:tc>
          <w:tcPr>
            <w:tcW w:w="2880" w:type="dxa"/>
          </w:tcPr>
          <w:p w14:paraId="17FAB0F3" w14:textId="77777777" w:rsidR="002A66AA" w:rsidRDefault="00000000">
            <w:r>
              <w:t>Impact</w:t>
            </w:r>
          </w:p>
        </w:tc>
        <w:tc>
          <w:tcPr>
            <w:tcW w:w="2880" w:type="dxa"/>
          </w:tcPr>
          <w:p w14:paraId="07631C85" w14:textId="77777777" w:rsidR="002A66AA" w:rsidRDefault="00000000">
            <w:r>
              <w:t>Mitigation</w:t>
            </w:r>
          </w:p>
        </w:tc>
      </w:tr>
      <w:tr w:rsidR="002A66AA" w14:paraId="0530D06C" w14:textId="77777777">
        <w:trPr>
          <w:jc w:val="center"/>
        </w:trPr>
        <w:tc>
          <w:tcPr>
            <w:tcW w:w="2880" w:type="dxa"/>
          </w:tcPr>
          <w:p w14:paraId="27F052DF" w14:textId="77777777" w:rsidR="002A66AA" w:rsidRDefault="00000000">
            <w:r>
              <w:t>High traffic spikes after TV/digital bursts</w:t>
            </w:r>
          </w:p>
        </w:tc>
        <w:tc>
          <w:tcPr>
            <w:tcW w:w="2880" w:type="dxa"/>
          </w:tcPr>
          <w:p w14:paraId="49A80051" w14:textId="77777777" w:rsidR="002A66AA" w:rsidRDefault="00000000">
            <w:r>
              <w:t>Performance degradation</w:t>
            </w:r>
          </w:p>
        </w:tc>
        <w:tc>
          <w:tcPr>
            <w:tcW w:w="2880" w:type="dxa"/>
          </w:tcPr>
          <w:p w14:paraId="4D20FA58" w14:textId="77777777" w:rsidR="002A66AA" w:rsidRDefault="00000000">
            <w:r>
              <w:t>CDN/WAF, autoscaling, load tests, caching for leaderboards/catalog</w:t>
            </w:r>
          </w:p>
        </w:tc>
      </w:tr>
      <w:tr w:rsidR="002A66AA" w14:paraId="5F882B9B" w14:textId="77777777">
        <w:trPr>
          <w:jc w:val="center"/>
        </w:trPr>
        <w:tc>
          <w:tcPr>
            <w:tcW w:w="2880" w:type="dxa"/>
          </w:tcPr>
          <w:p w14:paraId="3CB87987" w14:textId="77777777" w:rsidR="002A66AA" w:rsidRDefault="00000000">
            <w:r>
              <w:t>Fraud/bot attacks guessing codes</w:t>
            </w:r>
          </w:p>
        </w:tc>
        <w:tc>
          <w:tcPr>
            <w:tcW w:w="2880" w:type="dxa"/>
          </w:tcPr>
          <w:p w14:paraId="0C1B1606" w14:textId="77777777" w:rsidR="002A66AA" w:rsidRDefault="00000000">
            <w:r>
              <w:t>Reward leakage, unfair leaderboard</w:t>
            </w:r>
          </w:p>
        </w:tc>
        <w:tc>
          <w:tcPr>
            <w:tcW w:w="2880" w:type="dxa"/>
          </w:tcPr>
          <w:p w14:paraId="06289FD4" w14:textId="77777777" w:rsidR="002A66AA" w:rsidRDefault="00000000">
            <w:r>
              <w:t>Rate limiting, bot detection, anomaly scoring, secure code storage</w:t>
            </w:r>
          </w:p>
        </w:tc>
      </w:tr>
      <w:tr w:rsidR="002A66AA" w14:paraId="700A3856" w14:textId="77777777">
        <w:trPr>
          <w:jc w:val="center"/>
        </w:trPr>
        <w:tc>
          <w:tcPr>
            <w:tcW w:w="2880" w:type="dxa"/>
          </w:tcPr>
          <w:p w14:paraId="05FDBDDE" w14:textId="77777777" w:rsidR="002A66AA" w:rsidRDefault="00000000">
            <w:r>
              <w:t>OTP delivery delays or failures</w:t>
            </w:r>
          </w:p>
        </w:tc>
        <w:tc>
          <w:tcPr>
            <w:tcW w:w="2880" w:type="dxa"/>
          </w:tcPr>
          <w:p w14:paraId="726997FB" w14:textId="77777777" w:rsidR="002A66AA" w:rsidRDefault="00000000">
            <w:r>
              <w:t>Drop-offs, poor UX</w:t>
            </w:r>
          </w:p>
        </w:tc>
        <w:tc>
          <w:tcPr>
            <w:tcW w:w="2880" w:type="dxa"/>
          </w:tcPr>
          <w:p w14:paraId="57F86A13" w14:textId="77777777" w:rsidR="002A66AA" w:rsidRDefault="00000000">
            <w:r>
              <w:t>Provider failover, resend logic, clear UX messaging, delivery monitoring</w:t>
            </w:r>
          </w:p>
        </w:tc>
      </w:tr>
      <w:tr w:rsidR="002A66AA" w14:paraId="15570550" w14:textId="77777777">
        <w:trPr>
          <w:jc w:val="center"/>
        </w:trPr>
        <w:tc>
          <w:tcPr>
            <w:tcW w:w="2880" w:type="dxa"/>
          </w:tcPr>
          <w:p w14:paraId="5320287D" w14:textId="77777777" w:rsidR="002A66AA" w:rsidRDefault="00000000">
            <w:r>
              <w:t>Payout failures</w:t>
            </w:r>
          </w:p>
        </w:tc>
        <w:tc>
          <w:tcPr>
            <w:tcW w:w="2880" w:type="dxa"/>
          </w:tcPr>
          <w:p w14:paraId="13BE16F5" w14:textId="77777777" w:rsidR="002A66AA" w:rsidRDefault="00000000">
            <w:r>
              <w:t>Consumer dissatisfaction</w:t>
            </w:r>
          </w:p>
        </w:tc>
        <w:tc>
          <w:tcPr>
            <w:tcW w:w="2880" w:type="dxa"/>
          </w:tcPr>
          <w:p w14:paraId="7E837CC8" w14:textId="77777777" w:rsidR="002A66AA" w:rsidRDefault="00000000">
            <w:r>
              <w:t>Async payout queue, retries, reconciliation dashboard, manual review queue</w:t>
            </w:r>
          </w:p>
        </w:tc>
      </w:tr>
      <w:tr w:rsidR="002A66AA" w14:paraId="63E526B9" w14:textId="77777777">
        <w:trPr>
          <w:jc w:val="center"/>
        </w:trPr>
        <w:tc>
          <w:tcPr>
            <w:tcW w:w="2880" w:type="dxa"/>
          </w:tcPr>
          <w:p w14:paraId="46737CE5" w14:textId="77777777" w:rsidR="002A66AA" w:rsidRDefault="00000000">
            <w:r>
              <w:t>Stock mismatch across centers</w:t>
            </w:r>
          </w:p>
        </w:tc>
        <w:tc>
          <w:tcPr>
            <w:tcW w:w="2880" w:type="dxa"/>
          </w:tcPr>
          <w:p w14:paraId="578B24D2" w14:textId="77777777" w:rsidR="002A66AA" w:rsidRDefault="00000000">
            <w:r>
              <w:t>Consumer frustration</w:t>
            </w:r>
          </w:p>
        </w:tc>
        <w:tc>
          <w:tcPr>
            <w:tcW w:w="2880" w:type="dxa"/>
          </w:tcPr>
          <w:p w14:paraId="10107F02" w14:textId="77777777" w:rsidR="002A66AA" w:rsidRDefault="00000000">
            <w:r>
              <w:t>Real-time stock ledger, low-stock alerts, strict audit trail, reconciliation exports</w:t>
            </w:r>
          </w:p>
        </w:tc>
      </w:tr>
    </w:tbl>
    <w:p w14:paraId="0A78E49F" w14:textId="2018A625" w:rsidR="002A66AA" w:rsidRDefault="002A66AA" w:rsidP="008253D9">
      <w:pPr>
        <w:pStyle w:val="ListBullet"/>
        <w:numPr>
          <w:ilvl w:val="0"/>
          <w:numId w:val="0"/>
        </w:numPr>
      </w:pPr>
    </w:p>
    <w:sectPr w:rsidR="002A66AA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0867C" w14:textId="77777777" w:rsidR="00A353D4" w:rsidRDefault="00A353D4">
      <w:pPr>
        <w:spacing w:after="0" w:line="240" w:lineRule="auto"/>
      </w:pPr>
      <w:r>
        <w:separator/>
      </w:r>
    </w:p>
  </w:endnote>
  <w:endnote w:type="continuationSeparator" w:id="0">
    <w:p w14:paraId="3F912542" w14:textId="77777777" w:rsidR="00A353D4" w:rsidRDefault="00A35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F1C82" w14:textId="77777777" w:rsidR="00A353D4" w:rsidRDefault="00A353D4">
      <w:pPr>
        <w:spacing w:after="0" w:line="240" w:lineRule="auto"/>
      </w:pPr>
      <w:r>
        <w:separator/>
      </w:r>
    </w:p>
  </w:footnote>
  <w:footnote w:type="continuationSeparator" w:id="0">
    <w:p w14:paraId="574FA69D" w14:textId="77777777" w:rsidR="00A353D4" w:rsidRDefault="00A35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577E1" w14:textId="65A2580C" w:rsidR="002A66AA" w:rsidRDefault="00000000">
    <w:pPr>
      <w:pStyle w:val="Header"/>
    </w:pPr>
    <w:r>
      <w:rPr>
        <w:sz w:val="18"/>
      </w:rPr>
      <w:t xml:space="preserve">Coca-Cola × FIFA World Cup 2026 – UTC Platform | Technical Proposal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585581">
    <w:abstractNumId w:val="8"/>
  </w:num>
  <w:num w:numId="2" w16cid:durableId="1166091125">
    <w:abstractNumId w:val="6"/>
  </w:num>
  <w:num w:numId="3" w16cid:durableId="999308798">
    <w:abstractNumId w:val="5"/>
  </w:num>
  <w:num w:numId="4" w16cid:durableId="1180658458">
    <w:abstractNumId w:val="4"/>
  </w:num>
  <w:num w:numId="5" w16cid:durableId="729577866">
    <w:abstractNumId w:val="7"/>
  </w:num>
  <w:num w:numId="6" w16cid:durableId="8797918">
    <w:abstractNumId w:val="3"/>
  </w:num>
  <w:num w:numId="7" w16cid:durableId="559750246">
    <w:abstractNumId w:val="2"/>
  </w:num>
  <w:num w:numId="8" w16cid:durableId="247693226">
    <w:abstractNumId w:val="1"/>
  </w:num>
  <w:num w:numId="9" w16cid:durableId="27217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3D1"/>
    <w:rsid w:val="0015074B"/>
    <w:rsid w:val="001E2696"/>
    <w:rsid w:val="00204216"/>
    <w:rsid w:val="0029639D"/>
    <w:rsid w:val="002A1AC2"/>
    <w:rsid w:val="002A66AA"/>
    <w:rsid w:val="00300971"/>
    <w:rsid w:val="00326F90"/>
    <w:rsid w:val="00370976"/>
    <w:rsid w:val="004576D6"/>
    <w:rsid w:val="00463FE8"/>
    <w:rsid w:val="005C5F1A"/>
    <w:rsid w:val="00777B07"/>
    <w:rsid w:val="007B286D"/>
    <w:rsid w:val="008253D9"/>
    <w:rsid w:val="0086149D"/>
    <w:rsid w:val="00882769"/>
    <w:rsid w:val="00A353D4"/>
    <w:rsid w:val="00AA1D8D"/>
    <w:rsid w:val="00B07097"/>
    <w:rsid w:val="00B47730"/>
    <w:rsid w:val="00B642E8"/>
    <w:rsid w:val="00B87B3B"/>
    <w:rsid w:val="00CB0664"/>
    <w:rsid w:val="00E46193"/>
    <w:rsid w:val="00E5398C"/>
    <w:rsid w:val="00E9210F"/>
    <w:rsid w:val="00F05A26"/>
    <w:rsid w:val="00FC693F"/>
    <w:rsid w:val="00FD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49CA0"/>
  <w14:defaultImageDpi w14:val="300"/>
  <w15:docId w15:val="{7A6DFD65-54F1-4F20-90FF-71B176BC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12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11</cp:revision>
  <dcterms:created xsi:type="dcterms:W3CDTF">2013-12-23T23:15:00Z</dcterms:created>
  <dcterms:modified xsi:type="dcterms:W3CDTF">2026-03-02T09:30:00Z</dcterms:modified>
  <cp:category/>
</cp:coreProperties>
</file>