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71326" w14:textId="77777777" w:rsidR="002D638D" w:rsidRDefault="002D638D">
      <w:pPr>
        <w:spacing w:line="259" w:lineRule="auto"/>
        <w:jc w:val="center"/>
        <w:rPr>
          <w:b/>
          <w:color w:val="163A5C"/>
          <w:sz w:val="56"/>
        </w:rPr>
      </w:pPr>
    </w:p>
    <w:p w14:paraId="234665AF" w14:textId="77777777" w:rsidR="00A70984" w:rsidRDefault="00ED633B">
      <w:pPr>
        <w:spacing w:line="259" w:lineRule="auto"/>
        <w:jc w:val="center"/>
      </w:pPr>
      <w:r>
        <w:rPr>
          <w:b/>
          <w:color w:val="163A5C"/>
          <w:sz w:val="56"/>
        </w:rPr>
        <w:t>Technical Proposal</w:t>
      </w:r>
    </w:p>
    <w:p w14:paraId="5EB7ABFC" w14:textId="77777777" w:rsidR="00A70984" w:rsidRDefault="00ED633B">
      <w:pPr>
        <w:spacing w:line="259" w:lineRule="auto"/>
        <w:jc w:val="center"/>
        <w:rPr>
          <w:b/>
          <w:sz w:val="30"/>
        </w:rPr>
      </w:pPr>
      <w:r>
        <w:rPr>
          <w:b/>
          <w:sz w:val="30"/>
        </w:rPr>
        <w:t xml:space="preserve">Pilot Design, Development, Deployment, and Evaluation of a Conversational AI-Based Early Warning System for Farmers Using the </w:t>
      </w:r>
      <w:proofErr w:type="spellStart"/>
      <w:r>
        <w:rPr>
          <w:b/>
          <w:sz w:val="30"/>
        </w:rPr>
        <w:t>Agvisely</w:t>
      </w:r>
      <w:proofErr w:type="spellEnd"/>
      <w:r>
        <w:rPr>
          <w:b/>
          <w:sz w:val="30"/>
        </w:rPr>
        <w:t xml:space="preserve"> Platform</w:t>
      </w:r>
    </w:p>
    <w:p w14:paraId="72F0636B" w14:textId="77777777" w:rsidR="00456FD5" w:rsidRPr="00F934A4" w:rsidRDefault="00456FD5" w:rsidP="00456FD5">
      <w:pPr>
        <w:jc w:val="center"/>
      </w:pPr>
      <w:r w:rsidRPr="00F934A4">
        <w:rPr>
          <w:color w:val="667085"/>
          <w:sz w:val="22"/>
        </w:rPr>
        <w:t>Prepared by: Riseup Labs</w:t>
      </w:r>
    </w:p>
    <w:p w14:paraId="0B23076C" w14:textId="77777777" w:rsidR="00456FD5" w:rsidRPr="00F934A4" w:rsidRDefault="00456FD5" w:rsidP="00456FD5">
      <w:pPr>
        <w:jc w:val="center"/>
      </w:pPr>
      <w:r w:rsidRPr="00F934A4">
        <w:rPr>
          <w:noProof/>
        </w:rPr>
        <w:drawing>
          <wp:inline distT="0" distB="0" distL="0" distR="0" wp14:anchorId="59E05DF9" wp14:editId="0F820BF3">
            <wp:extent cx="1135380" cy="948690"/>
            <wp:effectExtent l="0" t="0" r="0" b="0"/>
            <wp:docPr id="40381425" name="Picture 4038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135380" cy="948690"/>
                    </a:xfrm>
                    <a:prstGeom prst="rect">
                      <a:avLst/>
                    </a:prstGeom>
                    <a:noFill/>
                  </pic:spPr>
                </pic:pic>
              </a:graphicData>
            </a:graphic>
          </wp:inline>
        </w:drawing>
      </w:r>
    </w:p>
    <w:p w14:paraId="7B3E200F" w14:textId="35766FB9" w:rsidR="00456FD5" w:rsidRDefault="00456FD5">
      <w:pPr>
        <w:spacing w:line="259" w:lineRule="auto"/>
        <w:jc w:val="center"/>
      </w:pPr>
    </w:p>
    <w:p w14:paraId="474DD257" w14:textId="77777777" w:rsidR="00A70984" w:rsidRDefault="00ED633B">
      <w:pPr>
        <w:spacing w:line="259" w:lineRule="auto"/>
      </w:pPr>
      <w:r>
        <w:br w:type="page"/>
      </w:r>
    </w:p>
    <w:sdt>
      <w:sdtPr>
        <w:id w:val="-1063716794"/>
        <w:docPartObj>
          <w:docPartGallery w:val="Table of Contents"/>
          <w:docPartUnique/>
        </w:docPartObj>
      </w:sdtPr>
      <w:sdtEndPr>
        <w:rPr>
          <w:rFonts w:ascii="Aptos" w:eastAsia="Aptos" w:hAnsi="Aptos" w:cstheme="minorBidi"/>
          <w:noProof/>
          <w:color w:val="2D343C"/>
          <w:sz w:val="21"/>
          <w:szCs w:val="22"/>
        </w:rPr>
      </w:sdtEndPr>
      <w:sdtContent>
        <w:p w14:paraId="48582034" w14:textId="61890334" w:rsidR="0015305F" w:rsidRDefault="0015305F">
          <w:pPr>
            <w:pStyle w:val="TOCHeading"/>
          </w:pPr>
          <w:r>
            <w:t>Table of Contents</w:t>
          </w:r>
        </w:p>
        <w:p w14:paraId="070B466E" w14:textId="5ACCAD96" w:rsidR="0015305F" w:rsidRDefault="0015305F">
          <w:pPr>
            <w:pStyle w:val="TOC1"/>
            <w:tabs>
              <w:tab w:val="right" w:leader="dot" w:pos="10070"/>
            </w:tabs>
            <w:rPr>
              <w:noProof/>
            </w:rPr>
          </w:pPr>
          <w:r>
            <w:fldChar w:fldCharType="begin"/>
          </w:r>
          <w:r>
            <w:instrText xml:space="preserve"> TOC \o "1-3" \h \z \u </w:instrText>
          </w:r>
          <w:r>
            <w:fldChar w:fldCharType="separate"/>
          </w:r>
          <w:hyperlink w:anchor="_Toc233795258" w:history="1">
            <w:r w:rsidRPr="00172E19">
              <w:rPr>
                <w:rStyle w:val="Hyperlink"/>
                <w:noProof/>
              </w:rPr>
              <w:t>1. Executive Summary</w:t>
            </w:r>
            <w:r>
              <w:rPr>
                <w:noProof/>
                <w:webHidden/>
              </w:rPr>
              <w:tab/>
            </w:r>
            <w:r>
              <w:rPr>
                <w:noProof/>
                <w:webHidden/>
              </w:rPr>
              <w:fldChar w:fldCharType="begin"/>
            </w:r>
            <w:r>
              <w:rPr>
                <w:noProof/>
                <w:webHidden/>
              </w:rPr>
              <w:instrText xml:space="preserve"> PAGEREF _Toc233795258 \h </w:instrText>
            </w:r>
            <w:r>
              <w:rPr>
                <w:noProof/>
                <w:webHidden/>
              </w:rPr>
            </w:r>
            <w:r>
              <w:rPr>
                <w:noProof/>
                <w:webHidden/>
              </w:rPr>
              <w:fldChar w:fldCharType="separate"/>
            </w:r>
            <w:r>
              <w:rPr>
                <w:noProof/>
                <w:webHidden/>
              </w:rPr>
              <w:t>3</w:t>
            </w:r>
            <w:r>
              <w:rPr>
                <w:noProof/>
                <w:webHidden/>
              </w:rPr>
              <w:fldChar w:fldCharType="end"/>
            </w:r>
          </w:hyperlink>
        </w:p>
        <w:p w14:paraId="56999425" w14:textId="30BF7170" w:rsidR="0015305F" w:rsidRDefault="0015305F">
          <w:pPr>
            <w:pStyle w:val="TOC1"/>
            <w:tabs>
              <w:tab w:val="right" w:leader="dot" w:pos="10070"/>
            </w:tabs>
            <w:rPr>
              <w:noProof/>
            </w:rPr>
          </w:pPr>
          <w:hyperlink w:anchor="_Toc233795259" w:history="1">
            <w:r w:rsidRPr="00172E19">
              <w:rPr>
                <w:rStyle w:val="Hyperlink"/>
                <w:noProof/>
              </w:rPr>
              <w:t>2. Understanding of the Assignment</w:t>
            </w:r>
            <w:r>
              <w:rPr>
                <w:noProof/>
                <w:webHidden/>
              </w:rPr>
              <w:tab/>
            </w:r>
            <w:r>
              <w:rPr>
                <w:noProof/>
                <w:webHidden/>
              </w:rPr>
              <w:fldChar w:fldCharType="begin"/>
            </w:r>
            <w:r>
              <w:rPr>
                <w:noProof/>
                <w:webHidden/>
              </w:rPr>
              <w:instrText xml:space="preserve"> PAGEREF _Toc233795259 \h </w:instrText>
            </w:r>
            <w:r>
              <w:rPr>
                <w:noProof/>
                <w:webHidden/>
              </w:rPr>
            </w:r>
            <w:r>
              <w:rPr>
                <w:noProof/>
                <w:webHidden/>
              </w:rPr>
              <w:fldChar w:fldCharType="separate"/>
            </w:r>
            <w:r>
              <w:rPr>
                <w:noProof/>
                <w:webHidden/>
              </w:rPr>
              <w:t>3</w:t>
            </w:r>
            <w:r>
              <w:rPr>
                <w:noProof/>
                <w:webHidden/>
              </w:rPr>
              <w:fldChar w:fldCharType="end"/>
            </w:r>
          </w:hyperlink>
        </w:p>
        <w:p w14:paraId="5CD53EE5" w14:textId="447FF8CE" w:rsidR="0015305F" w:rsidRDefault="0015305F">
          <w:pPr>
            <w:pStyle w:val="TOC1"/>
            <w:tabs>
              <w:tab w:val="right" w:leader="dot" w:pos="10070"/>
            </w:tabs>
            <w:rPr>
              <w:noProof/>
            </w:rPr>
          </w:pPr>
          <w:hyperlink w:anchor="_Toc233795260" w:history="1">
            <w:r w:rsidRPr="00172E19">
              <w:rPr>
                <w:rStyle w:val="Hyperlink"/>
                <w:noProof/>
              </w:rPr>
              <w:t>3. Scope Alignment with ToR</w:t>
            </w:r>
            <w:r>
              <w:rPr>
                <w:noProof/>
                <w:webHidden/>
              </w:rPr>
              <w:tab/>
            </w:r>
            <w:r>
              <w:rPr>
                <w:noProof/>
                <w:webHidden/>
              </w:rPr>
              <w:fldChar w:fldCharType="begin"/>
            </w:r>
            <w:r>
              <w:rPr>
                <w:noProof/>
                <w:webHidden/>
              </w:rPr>
              <w:instrText xml:space="preserve"> PAGEREF _Toc233795260 \h </w:instrText>
            </w:r>
            <w:r>
              <w:rPr>
                <w:noProof/>
                <w:webHidden/>
              </w:rPr>
            </w:r>
            <w:r>
              <w:rPr>
                <w:noProof/>
                <w:webHidden/>
              </w:rPr>
              <w:fldChar w:fldCharType="separate"/>
            </w:r>
            <w:r>
              <w:rPr>
                <w:noProof/>
                <w:webHidden/>
              </w:rPr>
              <w:t>3</w:t>
            </w:r>
            <w:r>
              <w:rPr>
                <w:noProof/>
                <w:webHidden/>
              </w:rPr>
              <w:fldChar w:fldCharType="end"/>
            </w:r>
          </w:hyperlink>
        </w:p>
        <w:p w14:paraId="7BDACB7A" w14:textId="40ED59E7" w:rsidR="0015305F" w:rsidRDefault="0015305F">
          <w:pPr>
            <w:pStyle w:val="TOC1"/>
            <w:tabs>
              <w:tab w:val="right" w:leader="dot" w:pos="10070"/>
            </w:tabs>
            <w:rPr>
              <w:noProof/>
            </w:rPr>
          </w:pPr>
          <w:hyperlink w:anchor="_Toc233795261" w:history="1">
            <w:r w:rsidRPr="00172E19">
              <w:rPr>
                <w:rStyle w:val="Hyperlink"/>
                <w:noProof/>
              </w:rPr>
              <w:t>4. Proposed Technical Approach</w:t>
            </w:r>
            <w:r>
              <w:rPr>
                <w:noProof/>
                <w:webHidden/>
              </w:rPr>
              <w:tab/>
            </w:r>
            <w:r>
              <w:rPr>
                <w:noProof/>
                <w:webHidden/>
              </w:rPr>
              <w:fldChar w:fldCharType="begin"/>
            </w:r>
            <w:r>
              <w:rPr>
                <w:noProof/>
                <w:webHidden/>
              </w:rPr>
              <w:instrText xml:space="preserve"> PAGEREF _Toc233795261 \h </w:instrText>
            </w:r>
            <w:r>
              <w:rPr>
                <w:noProof/>
                <w:webHidden/>
              </w:rPr>
            </w:r>
            <w:r>
              <w:rPr>
                <w:noProof/>
                <w:webHidden/>
              </w:rPr>
              <w:fldChar w:fldCharType="separate"/>
            </w:r>
            <w:r>
              <w:rPr>
                <w:noProof/>
                <w:webHidden/>
              </w:rPr>
              <w:t>4</w:t>
            </w:r>
            <w:r>
              <w:rPr>
                <w:noProof/>
                <w:webHidden/>
              </w:rPr>
              <w:fldChar w:fldCharType="end"/>
            </w:r>
          </w:hyperlink>
        </w:p>
        <w:p w14:paraId="13BD03EE" w14:textId="1FF1A4E1" w:rsidR="0015305F" w:rsidRDefault="0015305F">
          <w:pPr>
            <w:pStyle w:val="TOC2"/>
            <w:tabs>
              <w:tab w:val="right" w:leader="dot" w:pos="10070"/>
            </w:tabs>
            <w:rPr>
              <w:noProof/>
            </w:rPr>
          </w:pPr>
          <w:hyperlink w:anchor="_Toc233795262" w:history="1">
            <w:r w:rsidRPr="00172E19">
              <w:rPr>
                <w:rStyle w:val="Hyperlink"/>
                <w:noProof/>
              </w:rPr>
              <w:t>4.1 Core Approach Principles</w:t>
            </w:r>
            <w:r>
              <w:rPr>
                <w:noProof/>
                <w:webHidden/>
              </w:rPr>
              <w:tab/>
            </w:r>
            <w:r>
              <w:rPr>
                <w:noProof/>
                <w:webHidden/>
              </w:rPr>
              <w:fldChar w:fldCharType="begin"/>
            </w:r>
            <w:r>
              <w:rPr>
                <w:noProof/>
                <w:webHidden/>
              </w:rPr>
              <w:instrText xml:space="preserve"> PAGEREF _Toc233795262 \h </w:instrText>
            </w:r>
            <w:r>
              <w:rPr>
                <w:noProof/>
                <w:webHidden/>
              </w:rPr>
            </w:r>
            <w:r>
              <w:rPr>
                <w:noProof/>
                <w:webHidden/>
              </w:rPr>
              <w:fldChar w:fldCharType="separate"/>
            </w:r>
            <w:r>
              <w:rPr>
                <w:noProof/>
                <w:webHidden/>
              </w:rPr>
              <w:t>4</w:t>
            </w:r>
            <w:r>
              <w:rPr>
                <w:noProof/>
                <w:webHidden/>
              </w:rPr>
              <w:fldChar w:fldCharType="end"/>
            </w:r>
          </w:hyperlink>
        </w:p>
        <w:p w14:paraId="554C77A2" w14:textId="3881918C" w:rsidR="0015305F" w:rsidRDefault="0015305F">
          <w:pPr>
            <w:pStyle w:val="TOC2"/>
            <w:tabs>
              <w:tab w:val="right" w:leader="dot" w:pos="10070"/>
            </w:tabs>
            <w:rPr>
              <w:noProof/>
            </w:rPr>
          </w:pPr>
          <w:hyperlink w:anchor="_Toc233795263" w:history="1">
            <w:r w:rsidRPr="00172E19">
              <w:rPr>
                <w:rStyle w:val="Hyperlink"/>
                <w:noProof/>
              </w:rPr>
              <w:t>4.2 Functional Components</w:t>
            </w:r>
            <w:r>
              <w:rPr>
                <w:noProof/>
                <w:webHidden/>
              </w:rPr>
              <w:tab/>
            </w:r>
            <w:r>
              <w:rPr>
                <w:noProof/>
                <w:webHidden/>
              </w:rPr>
              <w:fldChar w:fldCharType="begin"/>
            </w:r>
            <w:r>
              <w:rPr>
                <w:noProof/>
                <w:webHidden/>
              </w:rPr>
              <w:instrText xml:space="preserve"> PAGEREF _Toc233795263 \h </w:instrText>
            </w:r>
            <w:r>
              <w:rPr>
                <w:noProof/>
                <w:webHidden/>
              </w:rPr>
            </w:r>
            <w:r>
              <w:rPr>
                <w:noProof/>
                <w:webHidden/>
              </w:rPr>
              <w:fldChar w:fldCharType="separate"/>
            </w:r>
            <w:r>
              <w:rPr>
                <w:noProof/>
                <w:webHidden/>
              </w:rPr>
              <w:t>4</w:t>
            </w:r>
            <w:r>
              <w:rPr>
                <w:noProof/>
                <w:webHidden/>
              </w:rPr>
              <w:fldChar w:fldCharType="end"/>
            </w:r>
          </w:hyperlink>
        </w:p>
        <w:p w14:paraId="71966833" w14:textId="2DC06396" w:rsidR="0015305F" w:rsidRDefault="0015305F">
          <w:pPr>
            <w:pStyle w:val="TOC2"/>
            <w:tabs>
              <w:tab w:val="right" w:leader="dot" w:pos="10070"/>
            </w:tabs>
            <w:rPr>
              <w:noProof/>
            </w:rPr>
          </w:pPr>
          <w:hyperlink w:anchor="_Toc233795264" w:history="1">
            <w:r w:rsidRPr="00172E19">
              <w:rPr>
                <w:rStyle w:val="Hyperlink"/>
                <w:noProof/>
              </w:rPr>
              <w:t>4.3 Advisory Guardrails</w:t>
            </w:r>
            <w:r>
              <w:rPr>
                <w:noProof/>
                <w:webHidden/>
              </w:rPr>
              <w:tab/>
            </w:r>
            <w:r>
              <w:rPr>
                <w:noProof/>
                <w:webHidden/>
              </w:rPr>
              <w:fldChar w:fldCharType="begin"/>
            </w:r>
            <w:r>
              <w:rPr>
                <w:noProof/>
                <w:webHidden/>
              </w:rPr>
              <w:instrText xml:space="preserve"> PAGEREF _Toc233795264 \h </w:instrText>
            </w:r>
            <w:r>
              <w:rPr>
                <w:noProof/>
                <w:webHidden/>
              </w:rPr>
            </w:r>
            <w:r>
              <w:rPr>
                <w:noProof/>
                <w:webHidden/>
              </w:rPr>
              <w:fldChar w:fldCharType="separate"/>
            </w:r>
            <w:r>
              <w:rPr>
                <w:noProof/>
                <w:webHidden/>
              </w:rPr>
              <w:t>4</w:t>
            </w:r>
            <w:r>
              <w:rPr>
                <w:noProof/>
                <w:webHidden/>
              </w:rPr>
              <w:fldChar w:fldCharType="end"/>
            </w:r>
          </w:hyperlink>
        </w:p>
        <w:p w14:paraId="32287160" w14:textId="028F86FA" w:rsidR="0015305F" w:rsidRDefault="0015305F">
          <w:pPr>
            <w:pStyle w:val="TOC1"/>
            <w:tabs>
              <w:tab w:val="right" w:leader="dot" w:pos="10070"/>
            </w:tabs>
            <w:rPr>
              <w:noProof/>
            </w:rPr>
          </w:pPr>
          <w:hyperlink w:anchor="_Toc233795265" w:history="1">
            <w:r w:rsidRPr="00172E19">
              <w:rPr>
                <w:rStyle w:val="Hyperlink"/>
                <w:noProof/>
              </w:rPr>
              <w:t>5. Proposed Solution Architecture</w:t>
            </w:r>
            <w:r>
              <w:rPr>
                <w:noProof/>
                <w:webHidden/>
              </w:rPr>
              <w:tab/>
            </w:r>
            <w:r>
              <w:rPr>
                <w:noProof/>
                <w:webHidden/>
              </w:rPr>
              <w:fldChar w:fldCharType="begin"/>
            </w:r>
            <w:r>
              <w:rPr>
                <w:noProof/>
                <w:webHidden/>
              </w:rPr>
              <w:instrText xml:space="preserve"> PAGEREF _Toc233795265 \h </w:instrText>
            </w:r>
            <w:r>
              <w:rPr>
                <w:noProof/>
                <w:webHidden/>
              </w:rPr>
            </w:r>
            <w:r>
              <w:rPr>
                <w:noProof/>
                <w:webHidden/>
              </w:rPr>
              <w:fldChar w:fldCharType="separate"/>
            </w:r>
            <w:r>
              <w:rPr>
                <w:noProof/>
                <w:webHidden/>
              </w:rPr>
              <w:t>5</w:t>
            </w:r>
            <w:r>
              <w:rPr>
                <w:noProof/>
                <w:webHidden/>
              </w:rPr>
              <w:fldChar w:fldCharType="end"/>
            </w:r>
          </w:hyperlink>
        </w:p>
        <w:p w14:paraId="54924BA9" w14:textId="5F5A023C" w:rsidR="0015305F" w:rsidRDefault="0015305F">
          <w:pPr>
            <w:pStyle w:val="TOC1"/>
            <w:tabs>
              <w:tab w:val="right" w:leader="dot" w:pos="10070"/>
            </w:tabs>
            <w:rPr>
              <w:noProof/>
            </w:rPr>
          </w:pPr>
          <w:hyperlink w:anchor="_Toc233795266" w:history="1">
            <w:r w:rsidRPr="00172E19">
              <w:rPr>
                <w:rStyle w:val="Hyperlink"/>
                <w:noProof/>
              </w:rPr>
              <w:t>6. Development Methodology</w:t>
            </w:r>
            <w:r>
              <w:rPr>
                <w:noProof/>
                <w:webHidden/>
              </w:rPr>
              <w:tab/>
            </w:r>
            <w:r>
              <w:rPr>
                <w:noProof/>
                <w:webHidden/>
              </w:rPr>
              <w:fldChar w:fldCharType="begin"/>
            </w:r>
            <w:r>
              <w:rPr>
                <w:noProof/>
                <w:webHidden/>
              </w:rPr>
              <w:instrText xml:space="preserve"> PAGEREF _Toc233795266 \h </w:instrText>
            </w:r>
            <w:r>
              <w:rPr>
                <w:noProof/>
                <w:webHidden/>
              </w:rPr>
            </w:r>
            <w:r>
              <w:rPr>
                <w:noProof/>
                <w:webHidden/>
              </w:rPr>
              <w:fldChar w:fldCharType="separate"/>
            </w:r>
            <w:r>
              <w:rPr>
                <w:noProof/>
                <w:webHidden/>
              </w:rPr>
              <w:t>6</w:t>
            </w:r>
            <w:r>
              <w:rPr>
                <w:noProof/>
                <w:webHidden/>
              </w:rPr>
              <w:fldChar w:fldCharType="end"/>
            </w:r>
          </w:hyperlink>
        </w:p>
        <w:p w14:paraId="0B6D7FCB" w14:textId="7F158C88" w:rsidR="0015305F" w:rsidRDefault="0015305F">
          <w:pPr>
            <w:pStyle w:val="TOC1"/>
            <w:tabs>
              <w:tab w:val="right" w:leader="dot" w:pos="10070"/>
            </w:tabs>
            <w:rPr>
              <w:noProof/>
            </w:rPr>
          </w:pPr>
          <w:hyperlink w:anchor="_Toc233795267" w:history="1">
            <w:r w:rsidRPr="00172E19">
              <w:rPr>
                <w:rStyle w:val="Hyperlink"/>
                <w:noProof/>
              </w:rPr>
              <w:t>7. Deliverables</w:t>
            </w:r>
            <w:r>
              <w:rPr>
                <w:noProof/>
                <w:webHidden/>
              </w:rPr>
              <w:tab/>
            </w:r>
            <w:r>
              <w:rPr>
                <w:noProof/>
                <w:webHidden/>
              </w:rPr>
              <w:fldChar w:fldCharType="begin"/>
            </w:r>
            <w:r>
              <w:rPr>
                <w:noProof/>
                <w:webHidden/>
              </w:rPr>
              <w:instrText xml:space="preserve"> PAGEREF _Toc233795267 \h </w:instrText>
            </w:r>
            <w:r>
              <w:rPr>
                <w:noProof/>
                <w:webHidden/>
              </w:rPr>
            </w:r>
            <w:r>
              <w:rPr>
                <w:noProof/>
                <w:webHidden/>
              </w:rPr>
              <w:fldChar w:fldCharType="separate"/>
            </w:r>
            <w:r>
              <w:rPr>
                <w:noProof/>
                <w:webHidden/>
              </w:rPr>
              <w:t>7</w:t>
            </w:r>
            <w:r>
              <w:rPr>
                <w:noProof/>
                <w:webHidden/>
              </w:rPr>
              <w:fldChar w:fldCharType="end"/>
            </w:r>
          </w:hyperlink>
        </w:p>
        <w:p w14:paraId="02CC49B8" w14:textId="0C36DAC6" w:rsidR="0015305F" w:rsidRDefault="0015305F">
          <w:pPr>
            <w:pStyle w:val="TOC1"/>
            <w:tabs>
              <w:tab w:val="right" w:leader="dot" w:pos="10070"/>
            </w:tabs>
            <w:rPr>
              <w:noProof/>
            </w:rPr>
          </w:pPr>
          <w:hyperlink w:anchor="_Toc233795268" w:history="1">
            <w:r w:rsidRPr="00172E19">
              <w:rPr>
                <w:rStyle w:val="Hyperlink"/>
                <w:noProof/>
              </w:rPr>
              <w:t>8. Proposed Technical Stack</w:t>
            </w:r>
            <w:r>
              <w:rPr>
                <w:noProof/>
                <w:webHidden/>
              </w:rPr>
              <w:tab/>
            </w:r>
            <w:r>
              <w:rPr>
                <w:noProof/>
                <w:webHidden/>
              </w:rPr>
              <w:fldChar w:fldCharType="begin"/>
            </w:r>
            <w:r>
              <w:rPr>
                <w:noProof/>
                <w:webHidden/>
              </w:rPr>
              <w:instrText xml:space="preserve"> PAGEREF _Toc233795268 \h </w:instrText>
            </w:r>
            <w:r>
              <w:rPr>
                <w:noProof/>
                <w:webHidden/>
              </w:rPr>
            </w:r>
            <w:r>
              <w:rPr>
                <w:noProof/>
                <w:webHidden/>
              </w:rPr>
              <w:fldChar w:fldCharType="separate"/>
            </w:r>
            <w:r>
              <w:rPr>
                <w:noProof/>
                <w:webHidden/>
              </w:rPr>
              <w:t>8</w:t>
            </w:r>
            <w:r>
              <w:rPr>
                <w:noProof/>
                <w:webHidden/>
              </w:rPr>
              <w:fldChar w:fldCharType="end"/>
            </w:r>
          </w:hyperlink>
        </w:p>
        <w:p w14:paraId="7234C972" w14:textId="00280E40" w:rsidR="0015305F" w:rsidRDefault="0015305F">
          <w:pPr>
            <w:pStyle w:val="TOC1"/>
            <w:tabs>
              <w:tab w:val="right" w:leader="dot" w:pos="10070"/>
            </w:tabs>
            <w:rPr>
              <w:noProof/>
            </w:rPr>
          </w:pPr>
          <w:hyperlink w:anchor="_Toc233795269" w:history="1">
            <w:r w:rsidRPr="00172E19">
              <w:rPr>
                <w:rStyle w:val="Hyperlink"/>
                <w:noProof/>
              </w:rPr>
              <w:t>10. Testing and Quality Assurance</w:t>
            </w:r>
            <w:r>
              <w:rPr>
                <w:noProof/>
                <w:webHidden/>
              </w:rPr>
              <w:tab/>
            </w:r>
            <w:r>
              <w:rPr>
                <w:noProof/>
                <w:webHidden/>
              </w:rPr>
              <w:fldChar w:fldCharType="begin"/>
            </w:r>
            <w:r>
              <w:rPr>
                <w:noProof/>
                <w:webHidden/>
              </w:rPr>
              <w:instrText xml:space="preserve"> PAGEREF _Toc233795269 \h </w:instrText>
            </w:r>
            <w:r>
              <w:rPr>
                <w:noProof/>
                <w:webHidden/>
              </w:rPr>
            </w:r>
            <w:r>
              <w:rPr>
                <w:noProof/>
                <w:webHidden/>
              </w:rPr>
              <w:fldChar w:fldCharType="separate"/>
            </w:r>
            <w:r>
              <w:rPr>
                <w:noProof/>
                <w:webHidden/>
              </w:rPr>
              <w:t>8</w:t>
            </w:r>
            <w:r>
              <w:rPr>
                <w:noProof/>
                <w:webHidden/>
              </w:rPr>
              <w:fldChar w:fldCharType="end"/>
            </w:r>
          </w:hyperlink>
        </w:p>
        <w:p w14:paraId="6E20FDB2" w14:textId="640F5C5D" w:rsidR="0015305F" w:rsidRDefault="0015305F">
          <w:pPr>
            <w:pStyle w:val="TOC1"/>
            <w:tabs>
              <w:tab w:val="right" w:leader="dot" w:pos="10070"/>
            </w:tabs>
            <w:rPr>
              <w:noProof/>
            </w:rPr>
          </w:pPr>
          <w:hyperlink w:anchor="_Toc233795270" w:history="1">
            <w:r w:rsidRPr="00172E19">
              <w:rPr>
                <w:rStyle w:val="Hyperlink"/>
                <w:noProof/>
              </w:rPr>
              <w:t>11. Assumptions and Dependencies</w:t>
            </w:r>
            <w:r>
              <w:rPr>
                <w:noProof/>
                <w:webHidden/>
              </w:rPr>
              <w:tab/>
            </w:r>
            <w:r>
              <w:rPr>
                <w:noProof/>
                <w:webHidden/>
              </w:rPr>
              <w:fldChar w:fldCharType="begin"/>
            </w:r>
            <w:r>
              <w:rPr>
                <w:noProof/>
                <w:webHidden/>
              </w:rPr>
              <w:instrText xml:space="preserve"> PAGEREF _Toc233795270 \h </w:instrText>
            </w:r>
            <w:r>
              <w:rPr>
                <w:noProof/>
                <w:webHidden/>
              </w:rPr>
            </w:r>
            <w:r>
              <w:rPr>
                <w:noProof/>
                <w:webHidden/>
              </w:rPr>
              <w:fldChar w:fldCharType="separate"/>
            </w:r>
            <w:r>
              <w:rPr>
                <w:noProof/>
                <w:webHidden/>
              </w:rPr>
              <w:t>9</w:t>
            </w:r>
            <w:r>
              <w:rPr>
                <w:noProof/>
                <w:webHidden/>
              </w:rPr>
              <w:fldChar w:fldCharType="end"/>
            </w:r>
          </w:hyperlink>
        </w:p>
        <w:p w14:paraId="02B179FF" w14:textId="7C2664F6" w:rsidR="0015305F" w:rsidRDefault="0015305F">
          <w:pPr>
            <w:pStyle w:val="TOC1"/>
            <w:tabs>
              <w:tab w:val="right" w:leader="dot" w:pos="10070"/>
            </w:tabs>
            <w:rPr>
              <w:noProof/>
            </w:rPr>
          </w:pPr>
          <w:hyperlink w:anchor="_Toc233795271" w:history="1">
            <w:r w:rsidRPr="00172E19">
              <w:rPr>
                <w:rStyle w:val="Hyperlink"/>
                <w:noProof/>
              </w:rPr>
              <w:t>12. Out of Scope</w:t>
            </w:r>
            <w:r>
              <w:rPr>
                <w:noProof/>
                <w:webHidden/>
              </w:rPr>
              <w:tab/>
            </w:r>
            <w:r>
              <w:rPr>
                <w:noProof/>
                <w:webHidden/>
              </w:rPr>
              <w:fldChar w:fldCharType="begin"/>
            </w:r>
            <w:r>
              <w:rPr>
                <w:noProof/>
                <w:webHidden/>
              </w:rPr>
              <w:instrText xml:space="preserve"> PAGEREF _Toc233795271 \h </w:instrText>
            </w:r>
            <w:r>
              <w:rPr>
                <w:noProof/>
                <w:webHidden/>
              </w:rPr>
            </w:r>
            <w:r>
              <w:rPr>
                <w:noProof/>
                <w:webHidden/>
              </w:rPr>
              <w:fldChar w:fldCharType="separate"/>
            </w:r>
            <w:r>
              <w:rPr>
                <w:noProof/>
                <w:webHidden/>
              </w:rPr>
              <w:t>9</w:t>
            </w:r>
            <w:r>
              <w:rPr>
                <w:noProof/>
                <w:webHidden/>
              </w:rPr>
              <w:fldChar w:fldCharType="end"/>
            </w:r>
          </w:hyperlink>
        </w:p>
        <w:p w14:paraId="6DA1E781" w14:textId="5076C640" w:rsidR="0015305F" w:rsidRDefault="0015305F">
          <w:pPr>
            <w:pStyle w:val="TOC1"/>
            <w:tabs>
              <w:tab w:val="right" w:leader="dot" w:pos="10070"/>
            </w:tabs>
            <w:rPr>
              <w:noProof/>
            </w:rPr>
          </w:pPr>
          <w:hyperlink w:anchor="_Toc233795272" w:history="1">
            <w:r w:rsidRPr="00172E19">
              <w:rPr>
                <w:rStyle w:val="Hyperlink"/>
                <w:noProof/>
              </w:rPr>
              <w:t>13. Conclusion</w:t>
            </w:r>
            <w:r>
              <w:rPr>
                <w:noProof/>
                <w:webHidden/>
              </w:rPr>
              <w:tab/>
            </w:r>
            <w:r>
              <w:rPr>
                <w:noProof/>
                <w:webHidden/>
              </w:rPr>
              <w:fldChar w:fldCharType="begin"/>
            </w:r>
            <w:r>
              <w:rPr>
                <w:noProof/>
                <w:webHidden/>
              </w:rPr>
              <w:instrText xml:space="preserve"> PAGEREF _Toc233795272 \h </w:instrText>
            </w:r>
            <w:r>
              <w:rPr>
                <w:noProof/>
                <w:webHidden/>
              </w:rPr>
            </w:r>
            <w:r>
              <w:rPr>
                <w:noProof/>
                <w:webHidden/>
              </w:rPr>
              <w:fldChar w:fldCharType="separate"/>
            </w:r>
            <w:r>
              <w:rPr>
                <w:noProof/>
                <w:webHidden/>
              </w:rPr>
              <w:t>9</w:t>
            </w:r>
            <w:r>
              <w:rPr>
                <w:noProof/>
                <w:webHidden/>
              </w:rPr>
              <w:fldChar w:fldCharType="end"/>
            </w:r>
          </w:hyperlink>
        </w:p>
        <w:p w14:paraId="77D83DE8" w14:textId="77A073D7" w:rsidR="0015305F" w:rsidRDefault="0015305F">
          <w:r>
            <w:rPr>
              <w:b/>
              <w:bCs/>
              <w:noProof/>
            </w:rPr>
            <w:fldChar w:fldCharType="end"/>
          </w:r>
        </w:p>
      </w:sdtContent>
    </w:sdt>
    <w:p w14:paraId="353D96A9" w14:textId="77777777" w:rsidR="0015305F" w:rsidRDefault="0015305F">
      <w:pPr>
        <w:rPr>
          <w:rFonts w:asciiTheme="majorHAnsi" w:eastAsiaTheme="majorEastAsia" w:hAnsiTheme="majorHAnsi" w:cstheme="majorBidi"/>
          <w:b/>
          <w:bCs/>
          <w:color w:val="163A5C"/>
          <w:sz w:val="34"/>
          <w:szCs w:val="28"/>
        </w:rPr>
      </w:pPr>
      <w:bookmarkStart w:id="0" w:name="_Toc233795258"/>
      <w:r>
        <w:br w:type="page"/>
      </w:r>
    </w:p>
    <w:p w14:paraId="521794D7" w14:textId="0133A495" w:rsidR="00A70984" w:rsidRDefault="00ED633B">
      <w:pPr>
        <w:pStyle w:val="Heading1"/>
        <w:spacing w:line="259" w:lineRule="auto"/>
      </w:pPr>
      <w:r>
        <w:lastRenderedPageBreak/>
        <w:t>1. Executive Summary</w:t>
      </w:r>
      <w:bookmarkEnd w:id="0"/>
    </w:p>
    <w:p w14:paraId="6DB5E082" w14:textId="77777777" w:rsidR="00A70984" w:rsidRDefault="00ED633B">
      <w:pPr>
        <w:spacing w:line="259" w:lineRule="auto"/>
      </w:pPr>
      <w:r>
        <w:t>This proposal presents a practical and scope-aligned technical approach for designing, developing, deploying, and evaluating a Bangla voice-based conversational AI early warning system for farmers using the Agvisely platform. The solution will enable farmers and extension officers to access weather forecasts, crop advisories for the required crops, and wheat disease forecast-based advisory information through a registered hotline number using basic mobile phones.</w:t>
      </w:r>
    </w:p>
    <w:p w14:paraId="7572C459" w14:textId="77777777" w:rsidR="00A70984" w:rsidRDefault="00ED633B">
      <w:pPr>
        <w:spacing w:line="259" w:lineRule="auto"/>
      </w:pPr>
      <w:r>
        <w:t>The proposed system is designed around inclusive access. Farmers with feature phones, limited internet connectivity, or low digital literacy will be able to call the hotline, ask questions in Bangla, and receive spoken responses generated only from approved Agvisely information and relevant wheat disease advisory content. The pilot will also collect evaluation data to assess usability, engagement, comprehension, trust, adoption of recommendations, and agricultural outcomes.</w:t>
      </w:r>
    </w:p>
    <w:p w14:paraId="4EE3848A" w14:textId="77777777" w:rsidR="00A70984" w:rsidRDefault="00ED633B">
      <w:pPr>
        <w:pStyle w:val="Heading1"/>
        <w:spacing w:line="259" w:lineRule="auto"/>
      </w:pPr>
      <w:bookmarkStart w:id="1" w:name="_Toc233795259"/>
      <w:r>
        <w:t>2. Understanding of the Assignment</w:t>
      </w:r>
      <w:bookmarkEnd w:id="1"/>
    </w:p>
    <w:p w14:paraId="096085DE" w14:textId="77777777" w:rsidR="00A70984" w:rsidRDefault="00ED633B">
      <w:pPr>
        <w:spacing w:line="259" w:lineRule="auto"/>
      </w:pPr>
      <w:r>
        <w:t>The ToR identifies Agvisely as an existing climate-smart advisory platform that delivers localized weather forecasts and agricultural advisories. The key gap is that many farmers do not have smartphones, stable mobile internet, or sufficient digital literacy to directly use the mobile application. Therefore, the required solution must extend access through a Bangla voice-based channel that works over basic mobile phones.</w:t>
      </w:r>
    </w:p>
    <w:p w14:paraId="56FC400F" w14:textId="77777777" w:rsidR="00A70984" w:rsidRDefault="00ED633B">
      <w:pPr>
        <w:pStyle w:val="ListBullet"/>
        <w:spacing w:after="40" w:line="259" w:lineRule="auto"/>
      </w:pPr>
      <w:r>
        <w:t>Develop a Bangla conversational AI voice interface linked with Agvisely.</w:t>
      </w:r>
    </w:p>
    <w:p w14:paraId="263251F2" w14:textId="77777777" w:rsidR="00A70984" w:rsidRDefault="00ED633B">
      <w:pPr>
        <w:pStyle w:val="ListBullet"/>
        <w:spacing w:after="40" w:line="259" w:lineRule="auto"/>
      </w:pPr>
      <w:r>
        <w:t>Create and configure a hotline number to access the system.</w:t>
      </w:r>
    </w:p>
    <w:p w14:paraId="737E8A3A" w14:textId="77777777" w:rsidR="00A70984" w:rsidRDefault="00ED633B">
      <w:pPr>
        <w:pStyle w:val="ListBullet"/>
        <w:spacing w:after="40" w:line="259" w:lineRule="auto"/>
      </w:pPr>
      <w:r>
        <w:t>Integrate weather forecasts, agricultural advisories for 10 crops, and crop disease warnings from available Agvisely information.</w:t>
      </w:r>
    </w:p>
    <w:p w14:paraId="5889C0B0" w14:textId="77777777" w:rsidR="00A70984" w:rsidRDefault="00ED633B">
      <w:pPr>
        <w:pStyle w:val="ListBullet"/>
        <w:spacing w:after="40" w:line="259" w:lineRule="auto"/>
      </w:pPr>
      <w:r>
        <w:t>Include wheat disease forecast-based pre-season advisory information as a static advisory source.</w:t>
      </w:r>
    </w:p>
    <w:p w14:paraId="37B21640" w14:textId="77777777" w:rsidR="00A70984" w:rsidRDefault="00ED633B">
      <w:pPr>
        <w:pStyle w:val="ListBullet"/>
        <w:spacing w:after="40" w:line="259" w:lineRule="auto"/>
      </w:pPr>
      <w:r>
        <w:t>Deploy and validate the advisory service with at least 1,000 farmers and extension officers.</w:t>
      </w:r>
    </w:p>
    <w:p w14:paraId="460C67D2" w14:textId="77777777" w:rsidR="00A70984" w:rsidRDefault="00ED633B">
      <w:pPr>
        <w:pStyle w:val="ListBullet"/>
        <w:spacing w:after="40" w:line="259" w:lineRule="auto"/>
      </w:pPr>
      <w:r>
        <w:t>Collect evaluation data on engagement, comprehension, trust, adoption of recommended practices, and agricultural outcomes.</w:t>
      </w:r>
    </w:p>
    <w:p w14:paraId="64F7C392" w14:textId="77777777" w:rsidR="00A70984" w:rsidRDefault="00ED633B">
      <w:pPr>
        <w:pStyle w:val="ListBullet"/>
        <w:spacing w:after="40" w:line="259" w:lineRule="auto"/>
      </w:pPr>
      <w:r>
        <w:t>Prepare system architecture, design documentation, and a final project report.</w:t>
      </w:r>
    </w:p>
    <w:p w14:paraId="1016A18B" w14:textId="77777777" w:rsidR="00A70984" w:rsidRDefault="00ED633B">
      <w:pPr>
        <w:pStyle w:val="Heading1"/>
        <w:spacing w:line="259" w:lineRule="auto"/>
      </w:pPr>
      <w:bookmarkStart w:id="2" w:name="_Toc233795260"/>
      <w:r>
        <w:t>3. Scope Alignment with ToR</w:t>
      </w:r>
      <w:bookmarkEnd w:id="2"/>
    </w:p>
    <w:tbl>
      <w:tblPr>
        <w:tblStyle w:val="TableGrid"/>
        <w:tblW w:w="0" w:type="auto"/>
        <w:jc w:val="center"/>
        <w:tblLook w:val="04A0" w:firstRow="1" w:lastRow="0" w:firstColumn="1" w:lastColumn="0" w:noHBand="0" w:noVBand="1"/>
      </w:tblPr>
      <w:tblGrid>
        <w:gridCol w:w="3360"/>
        <w:gridCol w:w="3360"/>
        <w:gridCol w:w="3360"/>
      </w:tblGrid>
      <w:tr w:rsidR="00A70984" w14:paraId="0562C283" w14:textId="77777777">
        <w:trPr>
          <w:jc w:val="center"/>
        </w:trPr>
        <w:tc>
          <w:tcPr>
            <w:tcW w:w="3360" w:type="dxa"/>
            <w:tcBorders>
              <w:top w:val="single" w:sz="6" w:space="0" w:color="D9E1EA"/>
              <w:left w:val="single" w:sz="6" w:space="0" w:color="D9E1EA"/>
              <w:bottom w:val="single" w:sz="6" w:space="0" w:color="D9E1EA"/>
              <w:right w:val="single" w:sz="6" w:space="0" w:color="D9E1EA"/>
            </w:tcBorders>
            <w:shd w:val="clear" w:color="auto" w:fill="EAF1F8"/>
          </w:tcPr>
          <w:p w14:paraId="4F3FFB61" w14:textId="77777777" w:rsidR="00A70984" w:rsidRDefault="00ED633B">
            <w:pPr>
              <w:spacing w:after="40"/>
            </w:pPr>
            <w:r>
              <w:rPr>
                <w:b/>
                <w:color w:val="163A5C"/>
                <w:sz w:val="18"/>
              </w:rPr>
              <w:t>ToR Requirement</w:t>
            </w:r>
          </w:p>
        </w:tc>
        <w:tc>
          <w:tcPr>
            <w:tcW w:w="3360" w:type="dxa"/>
            <w:tcBorders>
              <w:top w:val="single" w:sz="6" w:space="0" w:color="D9E1EA"/>
              <w:left w:val="single" w:sz="6" w:space="0" w:color="D9E1EA"/>
              <w:bottom w:val="single" w:sz="6" w:space="0" w:color="D9E1EA"/>
              <w:right w:val="single" w:sz="6" w:space="0" w:color="D9E1EA"/>
            </w:tcBorders>
            <w:shd w:val="clear" w:color="auto" w:fill="EAF1F8"/>
          </w:tcPr>
          <w:p w14:paraId="649BA6AE" w14:textId="77777777" w:rsidR="00A70984" w:rsidRDefault="00ED633B">
            <w:pPr>
              <w:spacing w:after="40"/>
            </w:pPr>
            <w:r>
              <w:rPr>
                <w:b/>
                <w:color w:val="163A5C"/>
                <w:sz w:val="18"/>
              </w:rPr>
              <w:t>Proposed Response</w:t>
            </w:r>
          </w:p>
        </w:tc>
        <w:tc>
          <w:tcPr>
            <w:tcW w:w="3360" w:type="dxa"/>
            <w:tcBorders>
              <w:top w:val="single" w:sz="6" w:space="0" w:color="D9E1EA"/>
              <w:left w:val="single" w:sz="6" w:space="0" w:color="D9E1EA"/>
              <w:bottom w:val="single" w:sz="6" w:space="0" w:color="D9E1EA"/>
              <w:right w:val="single" w:sz="6" w:space="0" w:color="D9E1EA"/>
            </w:tcBorders>
            <w:shd w:val="clear" w:color="auto" w:fill="EAF1F8"/>
          </w:tcPr>
          <w:p w14:paraId="4256575F" w14:textId="77777777" w:rsidR="00A70984" w:rsidRDefault="00ED633B">
            <w:pPr>
              <w:spacing w:after="40"/>
            </w:pPr>
            <w:r>
              <w:rPr>
                <w:b/>
                <w:color w:val="163A5C"/>
                <w:sz w:val="18"/>
              </w:rPr>
              <w:t>Scope Control</w:t>
            </w:r>
          </w:p>
        </w:tc>
      </w:tr>
      <w:tr w:rsidR="00A70984" w14:paraId="7162F6AC"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38CCDDC1" w14:textId="77777777" w:rsidR="00A70984" w:rsidRDefault="00ED633B">
            <w:pPr>
              <w:spacing w:after="40"/>
            </w:pPr>
            <w:r>
              <w:rPr>
                <w:sz w:val="18"/>
              </w:rPr>
              <w:t>Bangla conversational AI voice system</w:t>
            </w:r>
          </w:p>
        </w:tc>
        <w:tc>
          <w:tcPr>
            <w:tcW w:w="3360" w:type="dxa"/>
            <w:tcBorders>
              <w:top w:val="single" w:sz="6" w:space="0" w:color="D9E1EA"/>
              <w:left w:val="single" w:sz="6" w:space="0" w:color="D9E1EA"/>
              <w:bottom w:val="single" w:sz="6" w:space="0" w:color="D9E1EA"/>
              <w:right w:val="single" w:sz="6" w:space="0" w:color="D9E1EA"/>
            </w:tcBorders>
          </w:tcPr>
          <w:p w14:paraId="2663F780" w14:textId="77777777" w:rsidR="00A70984" w:rsidRDefault="00ED633B">
            <w:pPr>
              <w:spacing w:after="40"/>
            </w:pPr>
            <w:r>
              <w:rPr>
                <w:sz w:val="18"/>
              </w:rPr>
              <w:t>Build a voice-based conversation layer with Bangla speech recognition, scoped dialogue handling, and Bangla voice response.</w:t>
            </w:r>
          </w:p>
        </w:tc>
        <w:tc>
          <w:tcPr>
            <w:tcW w:w="3360" w:type="dxa"/>
            <w:tcBorders>
              <w:top w:val="single" w:sz="6" w:space="0" w:color="D9E1EA"/>
              <w:left w:val="single" w:sz="6" w:space="0" w:color="D9E1EA"/>
              <w:bottom w:val="single" w:sz="6" w:space="0" w:color="D9E1EA"/>
              <w:right w:val="single" w:sz="6" w:space="0" w:color="D9E1EA"/>
            </w:tcBorders>
          </w:tcPr>
          <w:p w14:paraId="641AC0CA" w14:textId="77777777" w:rsidR="00A70984" w:rsidRDefault="00ED633B">
            <w:pPr>
              <w:spacing w:after="40"/>
            </w:pPr>
            <w:r>
              <w:rPr>
                <w:sz w:val="18"/>
              </w:rPr>
              <w:t>Limited to advisory use cases defined in the ToR.</w:t>
            </w:r>
          </w:p>
        </w:tc>
      </w:tr>
      <w:tr w:rsidR="00A70984" w14:paraId="5E6D177D"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7C9E16E6" w14:textId="77777777" w:rsidR="00A70984" w:rsidRDefault="00ED633B">
            <w:pPr>
              <w:spacing w:after="40"/>
            </w:pPr>
            <w:r>
              <w:rPr>
                <w:sz w:val="18"/>
              </w:rPr>
              <w:t>Hotline number access</w:t>
            </w:r>
          </w:p>
        </w:tc>
        <w:tc>
          <w:tcPr>
            <w:tcW w:w="3360" w:type="dxa"/>
            <w:tcBorders>
              <w:top w:val="single" w:sz="6" w:space="0" w:color="D9E1EA"/>
              <w:left w:val="single" w:sz="6" w:space="0" w:color="D9E1EA"/>
              <w:bottom w:val="single" w:sz="6" w:space="0" w:color="D9E1EA"/>
              <w:right w:val="single" w:sz="6" w:space="0" w:color="D9E1EA"/>
            </w:tcBorders>
          </w:tcPr>
          <w:p w14:paraId="57E15D7B" w14:textId="77777777" w:rsidR="00A70984" w:rsidRDefault="00ED633B">
            <w:pPr>
              <w:spacing w:after="40"/>
            </w:pPr>
            <w:r>
              <w:rPr>
                <w:sz w:val="18"/>
              </w:rPr>
              <w:t>Register/configure a hotline number and connect it to the IVR/call control gateway.</w:t>
            </w:r>
          </w:p>
        </w:tc>
        <w:tc>
          <w:tcPr>
            <w:tcW w:w="3360" w:type="dxa"/>
            <w:tcBorders>
              <w:top w:val="single" w:sz="6" w:space="0" w:color="D9E1EA"/>
              <w:left w:val="single" w:sz="6" w:space="0" w:color="D9E1EA"/>
              <w:bottom w:val="single" w:sz="6" w:space="0" w:color="D9E1EA"/>
              <w:right w:val="single" w:sz="6" w:space="0" w:color="D9E1EA"/>
            </w:tcBorders>
          </w:tcPr>
          <w:p w14:paraId="7BCC0F1F" w14:textId="77777777" w:rsidR="00A70984" w:rsidRDefault="00ED633B">
            <w:pPr>
              <w:spacing w:after="40"/>
            </w:pPr>
            <w:r>
              <w:rPr>
                <w:sz w:val="18"/>
              </w:rPr>
              <w:t>No smartphone app redevelopment included.</w:t>
            </w:r>
          </w:p>
        </w:tc>
      </w:tr>
      <w:tr w:rsidR="00A70984" w14:paraId="3F0AD989"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1A2B00BC" w14:textId="77777777" w:rsidR="00A70984" w:rsidRDefault="00ED633B">
            <w:pPr>
              <w:spacing w:after="40"/>
            </w:pPr>
            <w:r>
              <w:rPr>
                <w:sz w:val="18"/>
              </w:rPr>
              <w:t>Agvisely API integration</w:t>
            </w:r>
          </w:p>
        </w:tc>
        <w:tc>
          <w:tcPr>
            <w:tcW w:w="3360" w:type="dxa"/>
            <w:tcBorders>
              <w:top w:val="single" w:sz="6" w:space="0" w:color="D9E1EA"/>
              <w:left w:val="single" w:sz="6" w:space="0" w:color="D9E1EA"/>
              <w:bottom w:val="single" w:sz="6" w:space="0" w:color="D9E1EA"/>
              <w:right w:val="single" w:sz="6" w:space="0" w:color="D9E1EA"/>
            </w:tcBorders>
          </w:tcPr>
          <w:p w14:paraId="7EC7FC77" w14:textId="77777777" w:rsidR="00A70984" w:rsidRDefault="00ED633B">
            <w:pPr>
              <w:spacing w:after="40"/>
            </w:pPr>
            <w:r>
              <w:rPr>
                <w:sz w:val="18"/>
              </w:rPr>
              <w:t>Integrate with Agvisely backend/API for location-specific weather and crop advisory retrieval.</w:t>
            </w:r>
          </w:p>
        </w:tc>
        <w:tc>
          <w:tcPr>
            <w:tcW w:w="3360" w:type="dxa"/>
            <w:tcBorders>
              <w:top w:val="single" w:sz="6" w:space="0" w:color="D9E1EA"/>
              <w:left w:val="single" w:sz="6" w:space="0" w:color="D9E1EA"/>
              <w:bottom w:val="single" w:sz="6" w:space="0" w:color="D9E1EA"/>
              <w:right w:val="single" w:sz="6" w:space="0" w:color="D9E1EA"/>
            </w:tcBorders>
          </w:tcPr>
          <w:p w14:paraId="592D6F12" w14:textId="77777777" w:rsidR="00A70984" w:rsidRDefault="00ED633B">
            <w:pPr>
              <w:spacing w:after="40"/>
            </w:pPr>
            <w:r>
              <w:rPr>
                <w:sz w:val="18"/>
              </w:rPr>
              <w:t>Responses will be generated only from available Agvisely information.</w:t>
            </w:r>
          </w:p>
        </w:tc>
      </w:tr>
      <w:tr w:rsidR="00A70984" w14:paraId="27B3151C"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1E482800" w14:textId="77777777" w:rsidR="00A70984" w:rsidRDefault="00ED633B">
            <w:pPr>
              <w:spacing w:after="40"/>
            </w:pPr>
            <w:r>
              <w:rPr>
                <w:sz w:val="18"/>
              </w:rPr>
              <w:t>Weather, crop advisory and disease warning</w:t>
            </w:r>
          </w:p>
        </w:tc>
        <w:tc>
          <w:tcPr>
            <w:tcW w:w="3360" w:type="dxa"/>
            <w:tcBorders>
              <w:top w:val="single" w:sz="6" w:space="0" w:color="D9E1EA"/>
              <w:left w:val="single" w:sz="6" w:space="0" w:color="D9E1EA"/>
              <w:bottom w:val="single" w:sz="6" w:space="0" w:color="D9E1EA"/>
              <w:right w:val="single" w:sz="6" w:space="0" w:color="D9E1EA"/>
            </w:tcBorders>
          </w:tcPr>
          <w:p w14:paraId="51334990" w14:textId="77777777" w:rsidR="00A70984" w:rsidRDefault="00ED633B">
            <w:pPr>
              <w:spacing w:after="40"/>
            </w:pPr>
            <w:r>
              <w:rPr>
                <w:sz w:val="18"/>
              </w:rPr>
              <w:t>Support weather forecasts, agricultural advisories for 10 crops, and crop disease warning information.</w:t>
            </w:r>
          </w:p>
        </w:tc>
        <w:tc>
          <w:tcPr>
            <w:tcW w:w="3360" w:type="dxa"/>
            <w:tcBorders>
              <w:top w:val="single" w:sz="6" w:space="0" w:color="D9E1EA"/>
              <w:left w:val="single" w:sz="6" w:space="0" w:color="D9E1EA"/>
              <w:bottom w:val="single" w:sz="6" w:space="0" w:color="D9E1EA"/>
              <w:right w:val="single" w:sz="6" w:space="0" w:color="D9E1EA"/>
            </w:tcBorders>
          </w:tcPr>
          <w:p w14:paraId="3799F0AE" w14:textId="77777777" w:rsidR="00A70984" w:rsidRDefault="00ED633B">
            <w:pPr>
              <w:spacing w:after="40"/>
            </w:pPr>
            <w:r>
              <w:rPr>
                <w:sz w:val="18"/>
              </w:rPr>
              <w:t>No additional crop intelligence beyond approved sources.</w:t>
            </w:r>
          </w:p>
        </w:tc>
      </w:tr>
      <w:tr w:rsidR="00A70984" w14:paraId="3BC61433"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1C3D9B1B" w14:textId="77777777" w:rsidR="00A70984" w:rsidRDefault="00ED633B">
            <w:pPr>
              <w:spacing w:after="40"/>
            </w:pPr>
            <w:r>
              <w:rPr>
                <w:sz w:val="18"/>
              </w:rPr>
              <w:t>Wheat disease forecast-based advisory</w:t>
            </w:r>
          </w:p>
        </w:tc>
        <w:tc>
          <w:tcPr>
            <w:tcW w:w="3360" w:type="dxa"/>
            <w:tcBorders>
              <w:top w:val="single" w:sz="6" w:space="0" w:color="D9E1EA"/>
              <w:left w:val="single" w:sz="6" w:space="0" w:color="D9E1EA"/>
              <w:bottom w:val="single" w:sz="6" w:space="0" w:color="D9E1EA"/>
              <w:right w:val="single" w:sz="6" w:space="0" w:color="D9E1EA"/>
            </w:tcBorders>
          </w:tcPr>
          <w:p w14:paraId="02741CAD" w14:textId="77777777" w:rsidR="00A70984" w:rsidRDefault="00ED633B">
            <w:pPr>
              <w:spacing w:after="40"/>
            </w:pPr>
            <w:r>
              <w:rPr>
                <w:sz w:val="18"/>
              </w:rPr>
              <w:t>Add a static advisory source for pre-season wheat disease forecast information.</w:t>
            </w:r>
          </w:p>
        </w:tc>
        <w:tc>
          <w:tcPr>
            <w:tcW w:w="3360" w:type="dxa"/>
            <w:tcBorders>
              <w:top w:val="single" w:sz="6" w:space="0" w:color="D9E1EA"/>
              <w:left w:val="single" w:sz="6" w:space="0" w:color="D9E1EA"/>
              <w:bottom w:val="single" w:sz="6" w:space="0" w:color="D9E1EA"/>
              <w:right w:val="single" w:sz="6" w:space="0" w:color="D9E1EA"/>
            </w:tcBorders>
          </w:tcPr>
          <w:p w14:paraId="3B7CBF5D" w14:textId="77777777" w:rsidR="00A70984" w:rsidRDefault="00ED633B">
            <w:pPr>
              <w:spacing w:after="40"/>
            </w:pPr>
            <w:r>
              <w:rPr>
                <w:sz w:val="18"/>
              </w:rPr>
              <w:t>Static content management only for the required advisory source.</w:t>
            </w:r>
          </w:p>
        </w:tc>
      </w:tr>
      <w:tr w:rsidR="00A70984" w14:paraId="10C50948"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3901C8F6" w14:textId="77777777" w:rsidR="00A70984" w:rsidRDefault="00ED633B">
            <w:pPr>
              <w:spacing w:after="40"/>
            </w:pPr>
            <w:r>
              <w:rPr>
                <w:sz w:val="18"/>
              </w:rPr>
              <w:t>Pilot deployment to at least 1,000 users</w:t>
            </w:r>
          </w:p>
        </w:tc>
        <w:tc>
          <w:tcPr>
            <w:tcW w:w="3360" w:type="dxa"/>
            <w:tcBorders>
              <w:top w:val="single" w:sz="6" w:space="0" w:color="D9E1EA"/>
              <w:left w:val="single" w:sz="6" w:space="0" w:color="D9E1EA"/>
              <w:bottom w:val="single" w:sz="6" w:space="0" w:color="D9E1EA"/>
              <w:right w:val="single" w:sz="6" w:space="0" w:color="D9E1EA"/>
            </w:tcBorders>
          </w:tcPr>
          <w:p w14:paraId="14875671" w14:textId="77777777" w:rsidR="00A70984" w:rsidRDefault="00ED633B">
            <w:pPr>
              <w:spacing w:after="40"/>
            </w:pPr>
            <w:r>
              <w:rPr>
                <w:sz w:val="18"/>
              </w:rPr>
              <w:t>Support pilot outreach, call usage, advisory delivery and monitoring for 1,000 farmers and extension officers.</w:t>
            </w:r>
          </w:p>
        </w:tc>
        <w:tc>
          <w:tcPr>
            <w:tcW w:w="3360" w:type="dxa"/>
            <w:tcBorders>
              <w:top w:val="single" w:sz="6" w:space="0" w:color="D9E1EA"/>
              <w:left w:val="single" w:sz="6" w:space="0" w:color="D9E1EA"/>
              <w:bottom w:val="single" w:sz="6" w:space="0" w:color="D9E1EA"/>
              <w:right w:val="single" w:sz="6" w:space="0" w:color="D9E1EA"/>
            </w:tcBorders>
          </w:tcPr>
          <w:p w14:paraId="270BF50F" w14:textId="77777777" w:rsidR="00A70984" w:rsidRDefault="00ED633B">
            <w:pPr>
              <w:spacing w:after="40"/>
            </w:pPr>
            <w:r>
              <w:rPr>
                <w:sz w:val="18"/>
              </w:rPr>
              <w:t>Pilot scale only, not national production scale.</w:t>
            </w:r>
          </w:p>
        </w:tc>
      </w:tr>
      <w:tr w:rsidR="00A70984" w14:paraId="1C795218"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7201D7E9" w14:textId="77777777" w:rsidR="00A70984" w:rsidRDefault="00ED633B">
            <w:pPr>
              <w:spacing w:after="40"/>
            </w:pPr>
            <w:r>
              <w:rPr>
                <w:sz w:val="18"/>
              </w:rPr>
              <w:lastRenderedPageBreak/>
              <w:t>Evaluation framework</w:t>
            </w:r>
          </w:p>
        </w:tc>
        <w:tc>
          <w:tcPr>
            <w:tcW w:w="3360" w:type="dxa"/>
            <w:tcBorders>
              <w:top w:val="single" w:sz="6" w:space="0" w:color="D9E1EA"/>
              <w:left w:val="single" w:sz="6" w:space="0" w:color="D9E1EA"/>
              <w:bottom w:val="single" w:sz="6" w:space="0" w:color="D9E1EA"/>
              <w:right w:val="single" w:sz="6" w:space="0" w:color="D9E1EA"/>
            </w:tcBorders>
          </w:tcPr>
          <w:p w14:paraId="4BC4EDCB" w14:textId="77777777" w:rsidR="00A70984" w:rsidRDefault="00ED633B">
            <w:pPr>
              <w:spacing w:after="40"/>
            </w:pPr>
            <w:r>
              <w:rPr>
                <w:sz w:val="18"/>
              </w:rPr>
              <w:t>Capture automated survey responses and usage metrics for engagement, comprehension, trust, adoption and outcomes.</w:t>
            </w:r>
          </w:p>
        </w:tc>
        <w:tc>
          <w:tcPr>
            <w:tcW w:w="3360" w:type="dxa"/>
            <w:tcBorders>
              <w:top w:val="single" w:sz="6" w:space="0" w:color="D9E1EA"/>
              <w:left w:val="single" w:sz="6" w:space="0" w:color="D9E1EA"/>
              <w:bottom w:val="single" w:sz="6" w:space="0" w:color="D9E1EA"/>
              <w:right w:val="single" w:sz="6" w:space="0" w:color="D9E1EA"/>
            </w:tcBorders>
          </w:tcPr>
          <w:p w14:paraId="5CE3712A" w14:textId="77777777" w:rsidR="00A70984" w:rsidRDefault="00ED633B">
            <w:pPr>
              <w:spacing w:after="40"/>
            </w:pPr>
            <w:r>
              <w:rPr>
                <w:sz w:val="18"/>
              </w:rPr>
              <w:t>Evaluation reporting only; no large analytics platform expansion.</w:t>
            </w:r>
          </w:p>
        </w:tc>
      </w:tr>
    </w:tbl>
    <w:p w14:paraId="754F2387" w14:textId="77777777" w:rsidR="00A70984" w:rsidRDefault="00ED633B">
      <w:pPr>
        <w:pStyle w:val="Heading1"/>
        <w:spacing w:line="259" w:lineRule="auto"/>
      </w:pPr>
      <w:bookmarkStart w:id="3" w:name="_Toc233795261"/>
      <w:r>
        <w:t>4. Proposed Technical Approach</w:t>
      </w:r>
      <w:bookmarkEnd w:id="3"/>
    </w:p>
    <w:p w14:paraId="7812F6D0" w14:textId="77777777" w:rsidR="00A70984" w:rsidRDefault="00ED633B">
      <w:pPr>
        <w:spacing w:line="259" w:lineRule="auto"/>
      </w:pPr>
      <w:r>
        <w:t>The technical approach focuses on a lightweight, reliable, and pilot-ready system that can be integrated with Agvisely without rebuilding the existing platform. The core design is a phone-based advisory channel powered by a scoped conversational AI layer and Agvisely API integration.</w:t>
      </w:r>
    </w:p>
    <w:p w14:paraId="0A9384AC" w14:textId="77777777" w:rsidR="00A70984" w:rsidRDefault="00ED633B">
      <w:pPr>
        <w:pStyle w:val="Heading2"/>
        <w:spacing w:line="259" w:lineRule="auto"/>
      </w:pPr>
      <w:bookmarkStart w:id="4" w:name="_Toc233795262"/>
      <w:r>
        <w:t>4.1 Core Approach Principles</w:t>
      </w:r>
      <w:bookmarkEnd w:id="4"/>
    </w:p>
    <w:p w14:paraId="58557EBE" w14:textId="77777777" w:rsidR="00A70984" w:rsidRDefault="00ED633B">
      <w:pPr>
        <w:pStyle w:val="ListBullet"/>
        <w:spacing w:after="40" w:line="259" w:lineRule="auto"/>
      </w:pPr>
      <w:r>
        <w:t>Phone-first access: farmers can use basic mobile phones through a registered hotline number.</w:t>
      </w:r>
    </w:p>
    <w:p w14:paraId="62EC2B11" w14:textId="77777777" w:rsidR="00A70984" w:rsidRDefault="00ED633B">
      <w:pPr>
        <w:pStyle w:val="ListBullet"/>
        <w:spacing w:after="40" w:line="259" w:lineRule="auto"/>
      </w:pPr>
      <w:r>
        <w:t>Bangla-first conversation: voice input and voice response will be handled in Bangla to reduce digital literacy barriers.</w:t>
      </w:r>
    </w:p>
    <w:p w14:paraId="193D2889" w14:textId="77777777" w:rsidR="00A70984" w:rsidRDefault="00ED633B">
      <w:pPr>
        <w:pStyle w:val="ListBullet"/>
        <w:spacing w:after="40" w:line="259" w:lineRule="auto"/>
      </w:pPr>
      <w:r>
        <w:t>Agvisely-grounded answers: the AI response will be generated only from Agvisely advisory data and approved wheat disease advisory content.</w:t>
      </w:r>
    </w:p>
    <w:p w14:paraId="5A48BED3" w14:textId="77777777" w:rsidR="00A70984" w:rsidRDefault="00ED633B">
      <w:pPr>
        <w:pStyle w:val="ListBullet"/>
        <w:spacing w:after="40" w:line="259" w:lineRule="auto"/>
      </w:pPr>
      <w:r>
        <w:t>Low-bandwidth operation: all farmer-side interaction will happen through voice calls, avoiding dependency on mobile internet.</w:t>
      </w:r>
    </w:p>
    <w:p w14:paraId="33CD8131" w14:textId="77777777" w:rsidR="00A70984" w:rsidRDefault="00ED633B">
      <w:pPr>
        <w:pStyle w:val="ListBullet"/>
        <w:spacing w:after="40" w:line="259" w:lineRule="auto"/>
      </w:pPr>
      <w:r>
        <w:t>Pilot-focused implementation: the system will be designed for controlled deployment, monitoring, bug fixing and evaluation data collection.</w:t>
      </w:r>
    </w:p>
    <w:p w14:paraId="6DE1F4C9" w14:textId="77777777" w:rsidR="00A70984" w:rsidRDefault="00ED633B">
      <w:pPr>
        <w:pStyle w:val="ListBullet"/>
        <w:spacing w:after="40" w:line="259" w:lineRule="auto"/>
      </w:pPr>
      <w:r>
        <w:t>Evaluation-ready data design: usage and survey data will be structured from the beginning to support final reporting.</w:t>
      </w:r>
    </w:p>
    <w:p w14:paraId="1078C7DF" w14:textId="77777777" w:rsidR="00A70984" w:rsidRDefault="00ED633B">
      <w:pPr>
        <w:pStyle w:val="Heading2"/>
        <w:spacing w:line="259" w:lineRule="auto"/>
      </w:pPr>
      <w:bookmarkStart w:id="5" w:name="_Toc233795263"/>
      <w:r>
        <w:t>4.2 Functional Components</w:t>
      </w:r>
      <w:bookmarkEnd w:id="5"/>
    </w:p>
    <w:tbl>
      <w:tblPr>
        <w:tblW w:w="0" w:type="auto"/>
        <w:jc w:val="center"/>
        <w:tblLook w:val="04A0" w:firstRow="1" w:lastRow="0" w:firstColumn="1" w:lastColumn="0" w:noHBand="0" w:noVBand="1"/>
      </w:tblPr>
      <w:tblGrid>
        <w:gridCol w:w="3360"/>
        <w:gridCol w:w="3360"/>
        <w:gridCol w:w="3360"/>
      </w:tblGrid>
      <w:tr w:rsidR="00A70984" w14:paraId="23581851" w14:textId="77777777">
        <w:trPr>
          <w:jc w:val="center"/>
        </w:trPr>
        <w:tc>
          <w:tcPr>
            <w:tcW w:w="3360" w:type="dxa"/>
            <w:tcBorders>
              <w:top w:val="single" w:sz="6" w:space="0" w:color="D9E1EA"/>
              <w:left w:val="single" w:sz="6" w:space="0" w:color="D9E1EA"/>
              <w:bottom w:val="single" w:sz="6" w:space="0" w:color="D9E1EA"/>
              <w:right w:val="single" w:sz="6" w:space="0" w:color="D9E1EA"/>
            </w:tcBorders>
            <w:shd w:val="clear" w:color="auto" w:fill="EAF1F8"/>
          </w:tcPr>
          <w:p w14:paraId="04986B71" w14:textId="77777777" w:rsidR="00A70984" w:rsidRDefault="00ED633B">
            <w:pPr>
              <w:spacing w:after="40"/>
            </w:pPr>
            <w:r>
              <w:rPr>
                <w:b/>
                <w:color w:val="163A5C"/>
                <w:sz w:val="18"/>
              </w:rPr>
              <w:t>Component</w:t>
            </w:r>
          </w:p>
        </w:tc>
        <w:tc>
          <w:tcPr>
            <w:tcW w:w="3360" w:type="dxa"/>
            <w:tcBorders>
              <w:top w:val="single" w:sz="6" w:space="0" w:color="D9E1EA"/>
              <w:left w:val="single" w:sz="6" w:space="0" w:color="D9E1EA"/>
              <w:bottom w:val="single" w:sz="6" w:space="0" w:color="D9E1EA"/>
              <w:right w:val="single" w:sz="6" w:space="0" w:color="D9E1EA"/>
            </w:tcBorders>
            <w:shd w:val="clear" w:color="auto" w:fill="EAF1F8"/>
          </w:tcPr>
          <w:p w14:paraId="665E6EB8" w14:textId="77777777" w:rsidR="00A70984" w:rsidRDefault="00ED633B">
            <w:pPr>
              <w:spacing w:after="40"/>
            </w:pPr>
            <w:r>
              <w:rPr>
                <w:b/>
                <w:color w:val="163A5C"/>
                <w:sz w:val="18"/>
              </w:rPr>
              <w:t>Purpose</w:t>
            </w:r>
          </w:p>
        </w:tc>
        <w:tc>
          <w:tcPr>
            <w:tcW w:w="3360" w:type="dxa"/>
            <w:tcBorders>
              <w:top w:val="single" w:sz="6" w:space="0" w:color="D9E1EA"/>
              <w:left w:val="single" w:sz="6" w:space="0" w:color="D9E1EA"/>
              <w:bottom w:val="single" w:sz="6" w:space="0" w:color="D9E1EA"/>
              <w:right w:val="single" w:sz="6" w:space="0" w:color="D9E1EA"/>
            </w:tcBorders>
            <w:shd w:val="clear" w:color="auto" w:fill="EAF1F8"/>
          </w:tcPr>
          <w:p w14:paraId="4FCA6A2D" w14:textId="77777777" w:rsidR="00A70984" w:rsidRDefault="00ED633B">
            <w:pPr>
              <w:spacing w:after="40"/>
            </w:pPr>
            <w:r>
              <w:rPr>
                <w:b/>
                <w:color w:val="163A5C"/>
                <w:sz w:val="18"/>
              </w:rPr>
              <w:t>Key Notes</w:t>
            </w:r>
          </w:p>
        </w:tc>
      </w:tr>
      <w:tr w:rsidR="00A70984" w14:paraId="2615F7AA"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05A99859" w14:textId="77777777" w:rsidR="00A70984" w:rsidRDefault="00ED633B">
            <w:pPr>
              <w:spacing w:after="40"/>
            </w:pPr>
            <w:r>
              <w:rPr>
                <w:sz w:val="18"/>
              </w:rPr>
              <w:t>Hotline / IVR Gateway</w:t>
            </w:r>
          </w:p>
        </w:tc>
        <w:tc>
          <w:tcPr>
            <w:tcW w:w="3360" w:type="dxa"/>
            <w:tcBorders>
              <w:top w:val="single" w:sz="6" w:space="0" w:color="D9E1EA"/>
              <w:left w:val="single" w:sz="6" w:space="0" w:color="D9E1EA"/>
              <w:bottom w:val="single" w:sz="6" w:space="0" w:color="D9E1EA"/>
              <w:right w:val="single" w:sz="6" w:space="0" w:color="D9E1EA"/>
            </w:tcBorders>
          </w:tcPr>
          <w:p w14:paraId="5646354B" w14:textId="77777777" w:rsidR="00A70984" w:rsidRDefault="00ED633B">
            <w:pPr>
              <w:spacing w:after="40"/>
            </w:pPr>
            <w:r>
              <w:rPr>
                <w:sz w:val="18"/>
              </w:rPr>
              <w:t>Receives calls from farmers and extension officers and connects the call to the voice AI system.</w:t>
            </w:r>
          </w:p>
        </w:tc>
        <w:tc>
          <w:tcPr>
            <w:tcW w:w="3360" w:type="dxa"/>
            <w:tcBorders>
              <w:top w:val="single" w:sz="6" w:space="0" w:color="D9E1EA"/>
              <w:left w:val="single" w:sz="6" w:space="0" w:color="D9E1EA"/>
              <w:bottom w:val="single" w:sz="6" w:space="0" w:color="D9E1EA"/>
              <w:right w:val="single" w:sz="6" w:space="0" w:color="D9E1EA"/>
            </w:tcBorders>
          </w:tcPr>
          <w:p w14:paraId="5E776978" w14:textId="77777777" w:rsidR="00A70984" w:rsidRDefault="00ED633B">
            <w:pPr>
              <w:spacing w:after="40"/>
            </w:pPr>
            <w:r>
              <w:rPr>
                <w:sz w:val="18"/>
              </w:rPr>
              <w:t>Configured for inbound calls, session handling and basic call logs.</w:t>
            </w:r>
          </w:p>
        </w:tc>
      </w:tr>
      <w:tr w:rsidR="00A70984" w14:paraId="08294BAB"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33CAEAC8" w14:textId="77777777" w:rsidR="00A70984" w:rsidRDefault="00ED633B">
            <w:pPr>
              <w:spacing w:after="40"/>
            </w:pPr>
            <w:r>
              <w:rPr>
                <w:sz w:val="18"/>
              </w:rPr>
              <w:t>Bangla Speech Layer</w:t>
            </w:r>
          </w:p>
        </w:tc>
        <w:tc>
          <w:tcPr>
            <w:tcW w:w="3360" w:type="dxa"/>
            <w:tcBorders>
              <w:top w:val="single" w:sz="6" w:space="0" w:color="D9E1EA"/>
              <w:left w:val="single" w:sz="6" w:space="0" w:color="D9E1EA"/>
              <w:bottom w:val="single" w:sz="6" w:space="0" w:color="D9E1EA"/>
              <w:right w:val="single" w:sz="6" w:space="0" w:color="D9E1EA"/>
            </w:tcBorders>
          </w:tcPr>
          <w:p w14:paraId="0A9DD313" w14:textId="77777777" w:rsidR="00A70984" w:rsidRDefault="00ED633B">
            <w:pPr>
              <w:spacing w:after="40"/>
            </w:pPr>
            <w:r>
              <w:rPr>
                <w:sz w:val="18"/>
              </w:rPr>
              <w:t>Converts Bangla speech into text and converts advisory response text back into Bangla voice.</w:t>
            </w:r>
          </w:p>
        </w:tc>
        <w:tc>
          <w:tcPr>
            <w:tcW w:w="3360" w:type="dxa"/>
            <w:tcBorders>
              <w:top w:val="single" w:sz="6" w:space="0" w:color="D9E1EA"/>
              <w:left w:val="single" w:sz="6" w:space="0" w:color="D9E1EA"/>
              <w:bottom w:val="single" w:sz="6" w:space="0" w:color="D9E1EA"/>
              <w:right w:val="single" w:sz="6" w:space="0" w:color="D9E1EA"/>
            </w:tcBorders>
          </w:tcPr>
          <w:p w14:paraId="63B74044" w14:textId="77777777" w:rsidR="00A70984" w:rsidRDefault="00ED633B">
            <w:pPr>
              <w:spacing w:after="40"/>
            </w:pPr>
            <w:r>
              <w:rPr>
                <w:sz w:val="18"/>
              </w:rPr>
              <w:t>Speech quality will be tested using representative farmer queries.</w:t>
            </w:r>
          </w:p>
        </w:tc>
      </w:tr>
      <w:tr w:rsidR="00A70984" w14:paraId="6954B5B6"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3348A63B" w14:textId="77777777" w:rsidR="00A70984" w:rsidRDefault="00ED633B">
            <w:pPr>
              <w:spacing w:after="40"/>
            </w:pPr>
            <w:r>
              <w:rPr>
                <w:sz w:val="18"/>
              </w:rPr>
              <w:t>Conversation Agent</w:t>
            </w:r>
          </w:p>
        </w:tc>
        <w:tc>
          <w:tcPr>
            <w:tcW w:w="3360" w:type="dxa"/>
            <w:tcBorders>
              <w:top w:val="single" w:sz="6" w:space="0" w:color="D9E1EA"/>
              <w:left w:val="single" w:sz="6" w:space="0" w:color="D9E1EA"/>
              <w:bottom w:val="single" w:sz="6" w:space="0" w:color="D9E1EA"/>
              <w:right w:val="single" w:sz="6" w:space="0" w:color="D9E1EA"/>
            </w:tcBorders>
          </w:tcPr>
          <w:p w14:paraId="051DE760" w14:textId="77777777" w:rsidR="00A70984" w:rsidRDefault="00ED633B">
            <w:pPr>
              <w:spacing w:after="40"/>
            </w:pPr>
            <w:r>
              <w:rPr>
                <w:sz w:val="18"/>
              </w:rPr>
              <w:t>Understands user intent, asks for required context and structures the advisory query.</w:t>
            </w:r>
          </w:p>
        </w:tc>
        <w:tc>
          <w:tcPr>
            <w:tcW w:w="3360" w:type="dxa"/>
            <w:tcBorders>
              <w:top w:val="single" w:sz="6" w:space="0" w:color="D9E1EA"/>
              <w:left w:val="single" w:sz="6" w:space="0" w:color="D9E1EA"/>
              <w:bottom w:val="single" w:sz="6" w:space="0" w:color="D9E1EA"/>
              <w:right w:val="single" w:sz="6" w:space="0" w:color="D9E1EA"/>
            </w:tcBorders>
          </w:tcPr>
          <w:p w14:paraId="6741FB5B" w14:textId="77777777" w:rsidR="00A70984" w:rsidRDefault="00ED633B">
            <w:pPr>
              <w:spacing w:after="40"/>
            </w:pPr>
            <w:r>
              <w:rPr>
                <w:sz w:val="18"/>
              </w:rPr>
              <w:t>Conversation will remain limited to weather, crop advisory and disease warning scope.</w:t>
            </w:r>
          </w:p>
        </w:tc>
      </w:tr>
      <w:tr w:rsidR="00A70984" w14:paraId="13AC64D0"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71CBF748" w14:textId="77777777" w:rsidR="00A70984" w:rsidRDefault="00ED633B">
            <w:pPr>
              <w:spacing w:after="40"/>
            </w:pPr>
            <w:r>
              <w:rPr>
                <w:sz w:val="18"/>
              </w:rPr>
              <w:t>Advisory Orchestrator</w:t>
            </w:r>
          </w:p>
        </w:tc>
        <w:tc>
          <w:tcPr>
            <w:tcW w:w="3360" w:type="dxa"/>
            <w:tcBorders>
              <w:top w:val="single" w:sz="6" w:space="0" w:color="D9E1EA"/>
              <w:left w:val="single" w:sz="6" w:space="0" w:color="D9E1EA"/>
              <w:bottom w:val="single" w:sz="6" w:space="0" w:color="D9E1EA"/>
              <w:right w:val="single" w:sz="6" w:space="0" w:color="D9E1EA"/>
            </w:tcBorders>
          </w:tcPr>
          <w:p w14:paraId="38DA8223" w14:textId="77777777" w:rsidR="00A70984" w:rsidRDefault="00ED633B">
            <w:pPr>
              <w:spacing w:after="40"/>
            </w:pPr>
            <w:r>
              <w:rPr>
                <w:sz w:val="18"/>
              </w:rPr>
              <w:t>Connects the AI layer with Agvisely API and wheat disease advisory content.</w:t>
            </w:r>
          </w:p>
        </w:tc>
        <w:tc>
          <w:tcPr>
            <w:tcW w:w="3360" w:type="dxa"/>
            <w:tcBorders>
              <w:top w:val="single" w:sz="6" w:space="0" w:color="D9E1EA"/>
              <w:left w:val="single" w:sz="6" w:space="0" w:color="D9E1EA"/>
              <w:bottom w:val="single" w:sz="6" w:space="0" w:color="D9E1EA"/>
              <w:right w:val="single" w:sz="6" w:space="0" w:color="D9E1EA"/>
            </w:tcBorders>
          </w:tcPr>
          <w:p w14:paraId="31BF51A8" w14:textId="77777777" w:rsidR="00A70984" w:rsidRDefault="00ED633B">
            <w:pPr>
              <w:spacing w:after="40"/>
            </w:pPr>
            <w:r>
              <w:rPr>
                <w:sz w:val="18"/>
              </w:rPr>
              <w:t>Ensures source-grounded responses and handles missing data gracefully.</w:t>
            </w:r>
          </w:p>
        </w:tc>
      </w:tr>
      <w:tr w:rsidR="00A70984" w14:paraId="31D48797"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57A43DAD" w14:textId="77777777" w:rsidR="00A70984" w:rsidRDefault="00ED633B">
            <w:pPr>
              <w:spacing w:after="40"/>
            </w:pPr>
            <w:r>
              <w:rPr>
                <w:sz w:val="18"/>
              </w:rPr>
              <w:t>Evaluation Data Layer</w:t>
            </w:r>
          </w:p>
        </w:tc>
        <w:tc>
          <w:tcPr>
            <w:tcW w:w="3360" w:type="dxa"/>
            <w:tcBorders>
              <w:top w:val="single" w:sz="6" w:space="0" w:color="D9E1EA"/>
              <w:left w:val="single" w:sz="6" w:space="0" w:color="D9E1EA"/>
              <w:bottom w:val="single" w:sz="6" w:space="0" w:color="D9E1EA"/>
              <w:right w:val="single" w:sz="6" w:space="0" w:color="D9E1EA"/>
            </w:tcBorders>
          </w:tcPr>
          <w:p w14:paraId="52DF05F1" w14:textId="77777777" w:rsidR="00A70984" w:rsidRDefault="00ED633B">
            <w:pPr>
              <w:spacing w:after="40"/>
            </w:pPr>
            <w:r>
              <w:rPr>
                <w:sz w:val="18"/>
              </w:rPr>
              <w:t>Stores call metadata, advisory topic, survey responses and pilot evaluation data.</w:t>
            </w:r>
          </w:p>
        </w:tc>
        <w:tc>
          <w:tcPr>
            <w:tcW w:w="3360" w:type="dxa"/>
            <w:tcBorders>
              <w:top w:val="single" w:sz="6" w:space="0" w:color="D9E1EA"/>
              <w:left w:val="single" w:sz="6" w:space="0" w:color="D9E1EA"/>
              <w:bottom w:val="single" w:sz="6" w:space="0" w:color="D9E1EA"/>
              <w:right w:val="single" w:sz="6" w:space="0" w:color="D9E1EA"/>
            </w:tcBorders>
          </w:tcPr>
          <w:p w14:paraId="50F3BE33" w14:textId="77777777" w:rsidR="00A70984" w:rsidRDefault="00ED633B">
            <w:pPr>
              <w:spacing w:after="40"/>
            </w:pPr>
            <w:r>
              <w:rPr>
                <w:sz w:val="18"/>
              </w:rPr>
              <w:t>Used for monitoring and final project reporting.</w:t>
            </w:r>
          </w:p>
        </w:tc>
      </w:tr>
      <w:tr w:rsidR="00A70984" w14:paraId="77DA5E61"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41627642" w14:textId="77777777" w:rsidR="00A70984" w:rsidRDefault="00ED633B">
            <w:pPr>
              <w:spacing w:after="40"/>
            </w:pPr>
            <w:r>
              <w:rPr>
                <w:sz w:val="18"/>
              </w:rPr>
              <w:t>Operational Monitoring</w:t>
            </w:r>
          </w:p>
        </w:tc>
        <w:tc>
          <w:tcPr>
            <w:tcW w:w="3360" w:type="dxa"/>
            <w:tcBorders>
              <w:top w:val="single" w:sz="6" w:space="0" w:color="D9E1EA"/>
              <w:left w:val="single" w:sz="6" w:space="0" w:color="D9E1EA"/>
              <w:bottom w:val="single" w:sz="6" w:space="0" w:color="D9E1EA"/>
              <w:right w:val="single" w:sz="6" w:space="0" w:color="D9E1EA"/>
            </w:tcBorders>
          </w:tcPr>
          <w:p w14:paraId="795FA9F9" w14:textId="77777777" w:rsidR="00A70984" w:rsidRDefault="00ED633B">
            <w:pPr>
              <w:spacing w:after="40"/>
            </w:pPr>
            <w:r>
              <w:rPr>
                <w:sz w:val="18"/>
              </w:rPr>
              <w:t>Tracks service availability, failed calls, response quality issues and pilot progress.</w:t>
            </w:r>
          </w:p>
        </w:tc>
        <w:tc>
          <w:tcPr>
            <w:tcW w:w="3360" w:type="dxa"/>
            <w:tcBorders>
              <w:top w:val="single" w:sz="6" w:space="0" w:color="D9E1EA"/>
              <w:left w:val="single" w:sz="6" w:space="0" w:color="D9E1EA"/>
              <w:bottom w:val="single" w:sz="6" w:space="0" w:color="D9E1EA"/>
              <w:right w:val="single" w:sz="6" w:space="0" w:color="D9E1EA"/>
            </w:tcBorders>
          </w:tcPr>
          <w:p w14:paraId="6608BA27" w14:textId="77777777" w:rsidR="00A70984" w:rsidRDefault="00ED633B">
            <w:pPr>
              <w:spacing w:after="40"/>
            </w:pPr>
            <w:r>
              <w:rPr>
                <w:sz w:val="18"/>
              </w:rPr>
              <w:t>Lightweight monitoring for pilot management only.</w:t>
            </w:r>
          </w:p>
        </w:tc>
      </w:tr>
    </w:tbl>
    <w:p w14:paraId="0F63A4E1" w14:textId="77777777" w:rsidR="00A70984" w:rsidRDefault="00ED633B">
      <w:pPr>
        <w:pStyle w:val="Heading2"/>
        <w:spacing w:line="259" w:lineRule="auto"/>
      </w:pPr>
      <w:bookmarkStart w:id="6" w:name="_Toc233795264"/>
      <w:r>
        <w:t>4.3 Advisory Guardrails</w:t>
      </w:r>
      <w:bookmarkEnd w:id="6"/>
    </w:p>
    <w:p w14:paraId="7CB9061B" w14:textId="77777777" w:rsidR="00A70984" w:rsidRDefault="00ED633B">
      <w:pPr>
        <w:pStyle w:val="ListBullet"/>
        <w:spacing w:after="40" w:line="259" w:lineRule="auto"/>
      </w:pPr>
      <w:r>
        <w:t>The system will not provide unverified agricultural recommendations outside the approved Agvisely and wheat disease advisory sources.</w:t>
      </w:r>
    </w:p>
    <w:p w14:paraId="612C26C1" w14:textId="77777777" w:rsidR="00A70984" w:rsidRDefault="00ED633B">
      <w:pPr>
        <w:pStyle w:val="ListBullet"/>
        <w:spacing w:after="40" w:line="259" w:lineRule="auto"/>
      </w:pPr>
      <w:r>
        <w:t>If required information is unavailable for a crop, location or topic, the system will provide a clear fallback response and may suggest contacting an extension officer.</w:t>
      </w:r>
    </w:p>
    <w:p w14:paraId="75D79825" w14:textId="77777777" w:rsidR="00A70984" w:rsidRDefault="00ED633B">
      <w:pPr>
        <w:pStyle w:val="ListBullet"/>
        <w:spacing w:after="40" w:line="259" w:lineRule="auto"/>
      </w:pPr>
      <w:r>
        <w:t>All generated responses will be logged in structured form for quality review during the pilot period.</w:t>
      </w:r>
    </w:p>
    <w:p w14:paraId="6AF4C211" w14:textId="77777777" w:rsidR="00A70984" w:rsidRDefault="00ED633B">
      <w:pPr>
        <w:pStyle w:val="ListBullet"/>
        <w:spacing w:after="40" w:line="259" w:lineRule="auto"/>
      </w:pPr>
      <w:r>
        <w:lastRenderedPageBreak/>
        <w:t>The response templates will be designed to be short, understandable and suitable for voice delivery.</w:t>
      </w:r>
    </w:p>
    <w:p w14:paraId="4AC6057B" w14:textId="77777777" w:rsidR="00A70984" w:rsidRDefault="00ED633B">
      <w:pPr>
        <w:pStyle w:val="Heading1"/>
        <w:spacing w:line="259" w:lineRule="auto"/>
      </w:pPr>
      <w:bookmarkStart w:id="7" w:name="_Toc233795265"/>
      <w:r>
        <w:t>5. Proposed Solution Architecture</w:t>
      </w:r>
      <w:bookmarkEnd w:id="7"/>
    </w:p>
    <w:p w14:paraId="29CD0A8A" w14:textId="77777777" w:rsidR="00A70984" w:rsidRDefault="00ED633B">
      <w:pPr>
        <w:spacing w:line="259" w:lineRule="auto"/>
      </w:pPr>
      <w:r>
        <w:t>The proposed architecture keeps the existing Agvisely platform as the authoritative advisory source and adds a voice access layer, conversation layer and pilot evaluation layer around it.</w:t>
      </w:r>
    </w:p>
    <w:p w14:paraId="3A1A1538" w14:textId="77777777" w:rsidR="003A5509" w:rsidRDefault="003A5509" w:rsidP="00536544">
      <w:pPr>
        <w:spacing w:line="259" w:lineRule="auto"/>
        <w:jc w:val="center"/>
      </w:pPr>
      <w:r>
        <w:rPr>
          <w:noProof/>
        </w:rPr>
        <mc:AlternateContent>
          <mc:Choice Requires="wps">
            <w:drawing>
              <wp:inline distT="0" distB="0" distL="0" distR="0" wp14:anchorId="59F10AF5" wp14:editId="0F3E3FF5">
                <wp:extent cx="306705" cy="306705"/>
                <wp:effectExtent l="0" t="0" r="0" b="0"/>
                <wp:docPr id="3" name="Rectangle 3" descr="High-level solution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FE6BE7" id="Rectangle 3" o:spid="_x0000_s1026" alt="High-level solution architecture diagra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002025F3" w:rsidRPr="002025F3">
        <w:t xml:space="preserve"> </w:t>
      </w:r>
      <w:r w:rsidR="002025F3">
        <w:rPr>
          <w:noProof/>
        </w:rPr>
        <w:drawing>
          <wp:inline distT="0" distB="0" distL="0" distR="0" wp14:anchorId="62286382" wp14:editId="427E5355">
            <wp:extent cx="6400800" cy="4267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5b7d6bf-f0f6-41ef-9e79-cb24f3927fbc.png"/>
                    <pic:cNvPicPr/>
                  </pic:nvPicPr>
                  <pic:blipFill>
                    <a:blip r:embed="rId9"/>
                    <a:stretch>
                      <a:fillRect/>
                    </a:stretch>
                  </pic:blipFill>
                  <pic:spPr>
                    <a:xfrm>
                      <a:off x="0" y="0"/>
                      <a:ext cx="6400800" cy="4267200"/>
                    </a:xfrm>
                    <a:prstGeom prst="rect">
                      <a:avLst/>
                    </a:prstGeom>
                  </pic:spPr>
                </pic:pic>
              </a:graphicData>
            </a:graphic>
          </wp:inline>
        </w:drawing>
      </w:r>
    </w:p>
    <w:p w14:paraId="15ACCAF4" w14:textId="77777777" w:rsidR="00A70984" w:rsidRDefault="00A70984">
      <w:pPr>
        <w:spacing w:line="259" w:lineRule="auto"/>
      </w:pPr>
    </w:p>
    <w:p w14:paraId="20F2C2AB" w14:textId="77777777" w:rsidR="00A70984" w:rsidRDefault="00ED633B">
      <w:pPr>
        <w:pStyle w:val="CaptionCustom"/>
        <w:spacing w:line="259" w:lineRule="auto"/>
        <w:jc w:val="center"/>
      </w:pPr>
      <w:r>
        <w:t>Figure 1: High-Level Solution Architecture for the Agvisely Bangla Voice Advisory Pilot</w:t>
      </w:r>
    </w:p>
    <w:p w14:paraId="1C22CD4D" w14:textId="77777777" w:rsidR="002025F3" w:rsidRDefault="002025F3">
      <w:r>
        <w:br w:type="page"/>
      </w:r>
    </w:p>
    <w:p w14:paraId="7E2AB8C5" w14:textId="77777777" w:rsidR="00A70984" w:rsidRDefault="00ED633B">
      <w:pPr>
        <w:spacing w:line="259" w:lineRule="auto"/>
      </w:pPr>
      <w:r>
        <w:lastRenderedPageBreak/>
        <w:t>The following flow shows how a user call will move from hotline access to voice processing, advisory retrieval, voice response and evaluation data capture.</w:t>
      </w:r>
    </w:p>
    <w:p w14:paraId="47FF4771" w14:textId="77777777" w:rsidR="00A70984" w:rsidRDefault="002025F3">
      <w:pPr>
        <w:spacing w:line="259" w:lineRule="auto"/>
      </w:pPr>
      <w:r>
        <w:rPr>
          <w:noProof/>
        </w:rPr>
        <w:drawing>
          <wp:inline distT="0" distB="0" distL="0" distR="0" wp14:anchorId="034FCD4F" wp14:editId="2783F29E">
            <wp:extent cx="6400800" cy="4267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c67cac4-c6cb-4f81-b44f-34bfde146966.png"/>
                    <pic:cNvPicPr/>
                  </pic:nvPicPr>
                  <pic:blipFill>
                    <a:blip r:embed="rId10"/>
                    <a:stretch>
                      <a:fillRect/>
                    </a:stretch>
                  </pic:blipFill>
                  <pic:spPr>
                    <a:xfrm>
                      <a:off x="0" y="0"/>
                      <a:ext cx="6400800" cy="4267200"/>
                    </a:xfrm>
                    <a:prstGeom prst="rect">
                      <a:avLst/>
                    </a:prstGeom>
                  </pic:spPr>
                </pic:pic>
              </a:graphicData>
            </a:graphic>
          </wp:inline>
        </w:drawing>
      </w:r>
    </w:p>
    <w:p w14:paraId="276486DB" w14:textId="77777777" w:rsidR="002025F3" w:rsidRDefault="002025F3">
      <w:pPr>
        <w:spacing w:line="259" w:lineRule="auto"/>
      </w:pPr>
    </w:p>
    <w:p w14:paraId="56963A00" w14:textId="77777777" w:rsidR="002025F3" w:rsidRDefault="002025F3">
      <w:pPr>
        <w:spacing w:line="259" w:lineRule="auto"/>
      </w:pPr>
    </w:p>
    <w:p w14:paraId="5C3C05EA" w14:textId="77777777" w:rsidR="00A70984" w:rsidRDefault="00ED633B">
      <w:pPr>
        <w:pStyle w:val="CaptionCustom"/>
        <w:spacing w:line="259" w:lineRule="auto"/>
        <w:jc w:val="center"/>
      </w:pPr>
      <w:r>
        <w:t>Figure 2: Farmer Voice Advisory Flow</w:t>
      </w:r>
    </w:p>
    <w:p w14:paraId="05BBBBC7" w14:textId="77777777" w:rsidR="00A70984" w:rsidRDefault="00ED633B">
      <w:pPr>
        <w:pStyle w:val="Heading1"/>
        <w:spacing w:line="259" w:lineRule="auto"/>
      </w:pPr>
      <w:bookmarkStart w:id="8" w:name="_Toc233795266"/>
      <w:r>
        <w:t>6. Development Methodology</w:t>
      </w:r>
      <w:bookmarkEnd w:id="8"/>
    </w:p>
    <w:p w14:paraId="0E1F65A3" w14:textId="77777777" w:rsidR="00A70984" w:rsidRDefault="00ED633B">
      <w:pPr>
        <w:spacing w:line="259" w:lineRule="auto"/>
      </w:pPr>
      <w:r>
        <w:t>A controlled agile delivery methodology is recommended because the solution combines telephony, Bangla voice AI, API integration and field-level validation. The work will be organized into short design-build-test cycles while staying aligned with the ToR timeline.</w:t>
      </w:r>
    </w:p>
    <w:tbl>
      <w:tblPr>
        <w:tblW w:w="0" w:type="auto"/>
        <w:jc w:val="center"/>
        <w:tblLook w:val="04A0" w:firstRow="1" w:lastRow="0" w:firstColumn="1" w:lastColumn="0" w:noHBand="0" w:noVBand="1"/>
      </w:tblPr>
      <w:tblGrid>
        <w:gridCol w:w="2520"/>
        <w:gridCol w:w="2520"/>
        <w:gridCol w:w="2520"/>
        <w:gridCol w:w="2520"/>
      </w:tblGrid>
      <w:tr w:rsidR="00A70984" w14:paraId="4C70F048" w14:textId="77777777">
        <w:trPr>
          <w:jc w:val="center"/>
        </w:trPr>
        <w:tc>
          <w:tcPr>
            <w:tcW w:w="2520" w:type="dxa"/>
            <w:tcBorders>
              <w:top w:val="single" w:sz="6" w:space="0" w:color="D9E1EA"/>
              <w:left w:val="single" w:sz="6" w:space="0" w:color="D9E1EA"/>
              <w:bottom w:val="single" w:sz="6" w:space="0" w:color="D9E1EA"/>
              <w:right w:val="single" w:sz="6" w:space="0" w:color="D9E1EA"/>
            </w:tcBorders>
            <w:shd w:val="clear" w:color="auto" w:fill="EAF1F8"/>
          </w:tcPr>
          <w:p w14:paraId="658AD55C" w14:textId="77777777" w:rsidR="00A70984" w:rsidRDefault="00ED633B">
            <w:pPr>
              <w:spacing w:after="40"/>
            </w:pPr>
            <w:r>
              <w:rPr>
                <w:b/>
                <w:color w:val="163A5C"/>
                <w:sz w:val="18"/>
              </w:rPr>
              <w:t>Phase</w:t>
            </w:r>
          </w:p>
        </w:tc>
        <w:tc>
          <w:tcPr>
            <w:tcW w:w="2520" w:type="dxa"/>
            <w:tcBorders>
              <w:top w:val="single" w:sz="6" w:space="0" w:color="D9E1EA"/>
              <w:left w:val="single" w:sz="6" w:space="0" w:color="D9E1EA"/>
              <w:bottom w:val="single" w:sz="6" w:space="0" w:color="D9E1EA"/>
              <w:right w:val="single" w:sz="6" w:space="0" w:color="D9E1EA"/>
            </w:tcBorders>
            <w:shd w:val="clear" w:color="auto" w:fill="EAF1F8"/>
          </w:tcPr>
          <w:p w14:paraId="1A281EA3" w14:textId="77777777" w:rsidR="00A70984" w:rsidRDefault="00ED633B">
            <w:pPr>
              <w:spacing w:after="40"/>
            </w:pPr>
            <w:r>
              <w:rPr>
                <w:b/>
                <w:color w:val="163A5C"/>
                <w:sz w:val="18"/>
              </w:rPr>
              <w:t>Main Activities</w:t>
            </w:r>
          </w:p>
        </w:tc>
        <w:tc>
          <w:tcPr>
            <w:tcW w:w="2520" w:type="dxa"/>
            <w:tcBorders>
              <w:top w:val="single" w:sz="6" w:space="0" w:color="D9E1EA"/>
              <w:left w:val="single" w:sz="6" w:space="0" w:color="D9E1EA"/>
              <w:bottom w:val="single" w:sz="6" w:space="0" w:color="D9E1EA"/>
              <w:right w:val="single" w:sz="6" w:space="0" w:color="D9E1EA"/>
            </w:tcBorders>
            <w:shd w:val="clear" w:color="auto" w:fill="EAF1F8"/>
          </w:tcPr>
          <w:p w14:paraId="102C227E" w14:textId="77777777" w:rsidR="00A70984" w:rsidRDefault="00ED633B">
            <w:pPr>
              <w:spacing w:after="40"/>
            </w:pPr>
            <w:r>
              <w:rPr>
                <w:b/>
                <w:color w:val="163A5C"/>
                <w:sz w:val="18"/>
              </w:rPr>
              <w:t>Outputs</w:t>
            </w:r>
          </w:p>
        </w:tc>
        <w:tc>
          <w:tcPr>
            <w:tcW w:w="2520" w:type="dxa"/>
            <w:tcBorders>
              <w:top w:val="single" w:sz="6" w:space="0" w:color="D9E1EA"/>
              <w:left w:val="single" w:sz="6" w:space="0" w:color="D9E1EA"/>
              <w:bottom w:val="single" w:sz="6" w:space="0" w:color="D9E1EA"/>
              <w:right w:val="single" w:sz="6" w:space="0" w:color="D9E1EA"/>
            </w:tcBorders>
            <w:shd w:val="clear" w:color="auto" w:fill="EAF1F8"/>
          </w:tcPr>
          <w:p w14:paraId="0833F5FF" w14:textId="77777777" w:rsidR="00A70984" w:rsidRDefault="00ED633B">
            <w:pPr>
              <w:spacing w:after="40"/>
            </w:pPr>
            <w:r>
              <w:rPr>
                <w:b/>
                <w:color w:val="163A5C"/>
                <w:sz w:val="18"/>
              </w:rPr>
              <w:t>ToR Alignment</w:t>
            </w:r>
          </w:p>
        </w:tc>
      </w:tr>
      <w:tr w:rsidR="00A70984" w14:paraId="3CD7D345" w14:textId="77777777">
        <w:trPr>
          <w:jc w:val="center"/>
        </w:trPr>
        <w:tc>
          <w:tcPr>
            <w:tcW w:w="2520" w:type="dxa"/>
            <w:tcBorders>
              <w:top w:val="single" w:sz="6" w:space="0" w:color="D9E1EA"/>
              <w:left w:val="single" w:sz="6" w:space="0" w:color="D9E1EA"/>
              <w:bottom w:val="single" w:sz="6" w:space="0" w:color="D9E1EA"/>
              <w:right w:val="single" w:sz="6" w:space="0" w:color="D9E1EA"/>
            </w:tcBorders>
          </w:tcPr>
          <w:p w14:paraId="23BEE049" w14:textId="77777777" w:rsidR="00A70984" w:rsidRDefault="00ED633B">
            <w:pPr>
              <w:spacing w:after="40"/>
            </w:pPr>
            <w:r>
              <w:rPr>
                <w:sz w:val="18"/>
              </w:rPr>
              <w:t>1. Discovery and Design</w:t>
            </w:r>
          </w:p>
        </w:tc>
        <w:tc>
          <w:tcPr>
            <w:tcW w:w="2520" w:type="dxa"/>
            <w:tcBorders>
              <w:top w:val="single" w:sz="6" w:space="0" w:color="D9E1EA"/>
              <w:left w:val="single" w:sz="6" w:space="0" w:color="D9E1EA"/>
              <w:bottom w:val="single" w:sz="6" w:space="0" w:color="D9E1EA"/>
              <w:right w:val="single" w:sz="6" w:space="0" w:color="D9E1EA"/>
            </w:tcBorders>
          </w:tcPr>
          <w:p w14:paraId="6CAF1A19" w14:textId="77777777" w:rsidR="00A70984" w:rsidRDefault="00ED633B">
            <w:pPr>
              <w:spacing w:after="40"/>
            </w:pPr>
            <w:r>
              <w:rPr>
                <w:sz w:val="18"/>
              </w:rPr>
              <w:t>Confirm user needs, call flows, advisory categories, Agvisely API access, wheat advisory content, evaluation metrics and deployment constraints.</w:t>
            </w:r>
          </w:p>
        </w:tc>
        <w:tc>
          <w:tcPr>
            <w:tcW w:w="2520" w:type="dxa"/>
            <w:tcBorders>
              <w:top w:val="single" w:sz="6" w:space="0" w:color="D9E1EA"/>
              <w:left w:val="single" w:sz="6" w:space="0" w:color="D9E1EA"/>
              <w:bottom w:val="single" w:sz="6" w:space="0" w:color="D9E1EA"/>
              <w:right w:val="single" w:sz="6" w:space="0" w:color="D9E1EA"/>
            </w:tcBorders>
          </w:tcPr>
          <w:p w14:paraId="14891929" w14:textId="77777777" w:rsidR="00A70984" w:rsidRDefault="00ED633B">
            <w:pPr>
              <w:spacing w:after="40"/>
            </w:pPr>
            <w:r>
              <w:rPr>
                <w:sz w:val="18"/>
              </w:rPr>
              <w:t>Requirement confirmation, voice flow, architecture and evaluation plan.</w:t>
            </w:r>
          </w:p>
        </w:tc>
        <w:tc>
          <w:tcPr>
            <w:tcW w:w="2520" w:type="dxa"/>
            <w:tcBorders>
              <w:top w:val="single" w:sz="6" w:space="0" w:color="D9E1EA"/>
              <w:left w:val="single" w:sz="6" w:space="0" w:color="D9E1EA"/>
              <w:bottom w:val="single" w:sz="6" w:space="0" w:color="D9E1EA"/>
              <w:right w:val="single" w:sz="6" w:space="0" w:color="D9E1EA"/>
            </w:tcBorders>
          </w:tcPr>
          <w:p w14:paraId="6A96F8E8" w14:textId="77777777" w:rsidR="00A70984" w:rsidRDefault="00ED633B">
            <w:pPr>
              <w:spacing w:after="40"/>
            </w:pPr>
            <w:r>
              <w:rPr>
                <w:sz w:val="18"/>
              </w:rPr>
              <w:t>System design and user need assessment.</w:t>
            </w:r>
          </w:p>
        </w:tc>
      </w:tr>
      <w:tr w:rsidR="00A70984" w14:paraId="4643FE4F" w14:textId="77777777">
        <w:trPr>
          <w:jc w:val="center"/>
        </w:trPr>
        <w:tc>
          <w:tcPr>
            <w:tcW w:w="2520" w:type="dxa"/>
            <w:tcBorders>
              <w:top w:val="single" w:sz="6" w:space="0" w:color="D9E1EA"/>
              <w:left w:val="single" w:sz="6" w:space="0" w:color="D9E1EA"/>
              <w:bottom w:val="single" w:sz="6" w:space="0" w:color="D9E1EA"/>
              <w:right w:val="single" w:sz="6" w:space="0" w:color="D9E1EA"/>
            </w:tcBorders>
          </w:tcPr>
          <w:p w14:paraId="3ED0C2A0" w14:textId="77777777" w:rsidR="00A70984" w:rsidRDefault="00ED633B">
            <w:pPr>
              <w:spacing w:after="40"/>
            </w:pPr>
            <w:r>
              <w:rPr>
                <w:sz w:val="18"/>
              </w:rPr>
              <w:t>2. Prototype Development</w:t>
            </w:r>
          </w:p>
        </w:tc>
        <w:tc>
          <w:tcPr>
            <w:tcW w:w="2520" w:type="dxa"/>
            <w:tcBorders>
              <w:top w:val="single" w:sz="6" w:space="0" w:color="D9E1EA"/>
              <w:left w:val="single" w:sz="6" w:space="0" w:color="D9E1EA"/>
              <w:bottom w:val="single" w:sz="6" w:space="0" w:color="D9E1EA"/>
              <w:right w:val="single" w:sz="6" w:space="0" w:color="D9E1EA"/>
            </w:tcBorders>
          </w:tcPr>
          <w:p w14:paraId="69C755AE" w14:textId="77777777" w:rsidR="00A70984" w:rsidRDefault="00ED633B">
            <w:pPr>
              <w:spacing w:after="40"/>
            </w:pPr>
            <w:r>
              <w:rPr>
                <w:sz w:val="18"/>
              </w:rPr>
              <w:t xml:space="preserve">Develop hotline integration, Bangla speech layer, conversation logic, advisory orchestration and data </w:t>
            </w:r>
            <w:r>
              <w:rPr>
                <w:sz w:val="18"/>
              </w:rPr>
              <w:lastRenderedPageBreak/>
              <w:t>capture modules.</w:t>
            </w:r>
          </w:p>
        </w:tc>
        <w:tc>
          <w:tcPr>
            <w:tcW w:w="2520" w:type="dxa"/>
            <w:tcBorders>
              <w:top w:val="single" w:sz="6" w:space="0" w:color="D9E1EA"/>
              <w:left w:val="single" w:sz="6" w:space="0" w:color="D9E1EA"/>
              <w:bottom w:val="single" w:sz="6" w:space="0" w:color="D9E1EA"/>
              <w:right w:val="single" w:sz="6" w:space="0" w:color="D9E1EA"/>
            </w:tcBorders>
          </w:tcPr>
          <w:p w14:paraId="1F2EE116" w14:textId="77777777" w:rsidR="00A70984" w:rsidRDefault="00ED633B">
            <w:pPr>
              <w:spacing w:after="40"/>
            </w:pPr>
            <w:r>
              <w:rPr>
                <w:sz w:val="18"/>
              </w:rPr>
              <w:lastRenderedPageBreak/>
              <w:t>Working prototype ready for integration testing.</w:t>
            </w:r>
          </w:p>
        </w:tc>
        <w:tc>
          <w:tcPr>
            <w:tcW w:w="2520" w:type="dxa"/>
            <w:tcBorders>
              <w:top w:val="single" w:sz="6" w:space="0" w:color="D9E1EA"/>
              <w:left w:val="single" w:sz="6" w:space="0" w:color="D9E1EA"/>
              <w:bottom w:val="single" w:sz="6" w:space="0" w:color="D9E1EA"/>
              <w:right w:val="single" w:sz="6" w:space="0" w:color="D9E1EA"/>
            </w:tcBorders>
          </w:tcPr>
          <w:p w14:paraId="647DB98B" w14:textId="77777777" w:rsidR="00A70984" w:rsidRDefault="00ED633B">
            <w:pPr>
              <w:spacing w:after="40"/>
            </w:pPr>
            <w:r>
              <w:rPr>
                <w:sz w:val="18"/>
              </w:rPr>
              <w:t>Functional Bangla conversational AI prototype.</w:t>
            </w:r>
          </w:p>
        </w:tc>
      </w:tr>
      <w:tr w:rsidR="00A70984" w14:paraId="6F6AA9F0" w14:textId="77777777">
        <w:trPr>
          <w:jc w:val="center"/>
        </w:trPr>
        <w:tc>
          <w:tcPr>
            <w:tcW w:w="2520" w:type="dxa"/>
            <w:tcBorders>
              <w:top w:val="single" w:sz="6" w:space="0" w:color="D9E1EA"/>
              <w:left w:val="single" w:sz="6" w:space="0" w:color="D9E1EA"/>
              <w:bottom w:val="single" w:sz="6" w:space="0" w:color="D9E1EA"/>
              <w:right w:val="single" w:sz="6" w:space="0" w:color="D9E1EA"/>
            </w:tcBorders>
          </w:tcPr>
          <w:p w14:paraId="397FFD5C" w14:textId="77777777" w:rsidR="00A70984" w:rsidRDefault="00ED633B">
            <w:pPr>
              <w:spacing w:after="40"/>
            </w:pPr>
            <w:r>
              <w:rPr>
                <w:sz w:val="18"/>
              </w:rPr>
              <w:t>3. Integration and QA</w:t>
            </w:r>
          </w:p>
        </w:tc>
        <w:tc>
          <w:tcPr>
            <w:tcW w:w="2520" w:type="dxa"/>
            <w:tcBorders>
              <w:top w:val="single" w:sz="6" w:space="0" w:color="D9E1EA"/>
              <w:left w:val="single" w:sz="6" w:space="0" w:color="D9E1EA"/>
              <w:bottom w:val="single" w:sz="6" w:space="0" w:color="D9E1EA"/>
              <w:right w:val="single" w:sz="6" w:space="0" w:color="D9E1EA"/>
            </w:tcBorders>
          </w:tcPr>
          <w:p w14:paraId="7E277208" w14:textId="77777777" w:rsidR="00A70984" w:rsidRDefault="00ED633B">
            <w:pPr>
              <w:spacing w:after="40"/>
            </w:pPr>
            <w:r>
              <w:rPr>
                <w:sz w:val="18"/>
              </w:rPr>
              <w:t>Integrate with Agvisely API, test advisory retrieval, validate voice responses and complete pilot readiness testing.</w:t>
            </w:r>
          </w:p>
        </w:tc>
        <w:tc>
          <w:tcPr>
            <w:tcW w:w="2520" w:type="dxa"/>
            <w:tcBorders>
              <w:top w:val="single" w:sz="6" w:space="0" w:color="D9E1EA"/>
              <w:left w:val="single" w:sz="6" w:space="0" w:color="D9E1EA"/>
              <w:bottom w:val="single" w:sz="6" w:space="0" w:color="D9E1EA"/>
              <w:right w:val="single" w:sz="6" w:space="0" w:color="D9E1EA"/>
            </w:tcBorders>
          </w:tcPr>
          <w:p w14:paraId="4A4EA547" w14:textId="77777777" w:rsidR="00A70984" w:rsidRDefault="00ED633B">
            <w:pPr>
              <w:spacing w:after="40"/>
            </w:pPr>
            <w:r>
              <w:rPr>
                <w:sz w:val="18"/>
              </w:rPr>
              <w:t>Integrated and tested pilot version.</w:t>
            </w:r>
          </w:p>
        </w:tc>
        <w:tc>
          <w:tcPr>
            <w:tcW w:w="2520" w:type="dxa"/>
            <w:tcBorders>
              <w:top w:val="single" w:sz="6" w:space="0" w:color="D9E1EA"/>
              <w:left w:val="single" w:sz="6" w:space="0" w:color="D9E1EA"/>
              <w:bottom w:val="single" w:sz="6" w:space="0" w:color="D9E1EA"/>
              <w:right w:val="single" w:sz="6" w:space="0" w:color="D9E1EA"/>
            </w:tcBorders>
          </w:tcPr>
          <w:p w14:paraId="46275EBF" w14:textId="77777777" w:rsidR="00A70984" w:rsidRDefault="00ED633B">
            <w:pPr>
              <w:spacing w:after="40"/>
            </w:pPr>
            <w:r>
              <w:rPr>
                <w:sz w:val="18"/>
              </w:rPr>
              <w:t>Development and integration with Agvisely.</w:t>
            </w:r>
          </w:p>
        </w:tc>
      </w:tr>
      <w:tr w:rsidR="00A70984" w14:paraId="37D7A586" w14:textId="77777777">
        <w:trPr>
          <w:jc w:val="center"/>
        </w:trPr>
        <w:tc>
          <w:tcPr>
            <w:tcW w:w="2520" w:type="dxa"/>
            <w:tcBorders>
              <w:top w:val="single" w:sz="6" w:space="0" w:color="D9E1EA"/>
              <w:left w:val="single" w:sz="6" w:space="0" w:color="D9E1EA"/>
              <w:bottom w:val="single" w:sz="6" w:space="0" w:color="D9E1EA"/>
              <w:right w:val="single" w:sz="6" w:space="0" w:color="D9E1EA"/>
            </w:tcBorders>
          </w:tcPr>
          <w:p w14:paraId="6A06533F" w14:textId="77777777" w:rsidR="00A70984" w:rsidRDefault="00ED633B">
            <w:pPr>
              <w:spacing w:after="40"/>
            </w:pPr>
            <w:r>
              <w:rPr>
                <w:sz w:val="18"/>
              </w:rPr>
              <w:t>4. Pilot Deployment</w:t>
            </w:r>
          </w:p>
        </w:tc>
        <w:tc>
          <w:tcPr>
            <w:tcW w:w="2520" w:type="dxa"/>
            <w:tcBorders>
              <w:top w:val="single" w:sz="6" w:space="0" w:color="D9E1EA"/>
              <w:left w:val="single" w:sz="6" w:space="0" w:color="D9E1EA"/>
              <w:bottom w:val="single" w:sz="6" w:space="0" w:color="D9E1EA"/>
              <w:right w:val="single" w:sz="6" w:space="0" w:color="D9E1EA"/>
            </w:tcBorders>
          </w:tcPr>
          <w:p w14:paraId="0FB489DB" w14:textId="77777777" w:rsidR="00A70984" w:rsidRDefault="00ED633B">
            <w:pPr>
              <w:spacing w:after="40"/>
            </w:pPr>
            <w:r>
              <w:rPr>
                <w:sz w:val="18"/>
              </w:rPr>
              <w:t>Deploy to target farmers and extension officers, monitor usage, capture survey data and resolve system bugs.</w:t>
            </w:r>
          </w:p>
        </w:tc>
        <w:tc>
          <w:tcPr>
            <w:tcW w:w="2520" w:type="dxa"/>
            <w:tcBorders>
              <w:top w:val="single" w:sz="6" w:space="0" w:color="D9E1EA"/>
              <w:left w:val="single" w:sz="6" w:space="0" w:color="D9E1EA"/>
              <w:bottom w:val="single" w:sz="6" w:space="0" w:color="D9E1EA"/>
              <w:right w:val="single" w:sz="6" w:space="0" w:color="D9E1EA"/>
            </w:tcBorders>
          </w:tcPr>
          <w:p w14:paraId="1C19549A" w14:textId="77777777" w:rsidR="00A70984" w:rsidRDefault="00ED633B">
            <w:pPr>
              <w:spacing w:after="40"/>
            </w:pPr>
            <w:r>
              <w:rPr>
                <w:sz w:val="18"/>
              </w:rPr>
              <w:t>Pilot service operation and monitoring dataset.</w:t>
            </w:r>
          </w:p>
        </w:tc>
        <w:tc>
          <w:tcPr>
            <w:tcW w:w="2520" w:type="dxa"/>
            <w:tcBorders>
              <w:top w:val="single" w:sz="6" w:space="0" w:color="D9E1EA"/>
              <w:left w:val="single" w:sz="6" w:space="0" w:color="D9E1EA"/>
              <w:bottom w:val="single" w:sz="6" w:space="0" w:color="D9E1EA"/>
              <w:right w:val="single" w:sz="6" w:space="0" w:color="D9E1EA"/>
            </w:tcBorders>
          </w:tcPr>
          <w:p w14:paraId="12CF5AB6" w14:textId="77777777" w:rsidR="00A70984" w:rsidRDefault="00ED633B">
            <w:pPr>
              <w:spacing w:after="40"/>
            </w:pPr>
            <w:r>
              <w:rPr>
                <w:sz w:val="18"/>
              </w:rPr>
              <w:t>Pilot deployment and monitoring.</w:t>
            </w:r>
          </w:p>
        </w:tc>
      </w:tr>
      <w:tr w:rsidR="00A70984" w14:paraId="42FE5C61" w14:textId="77777777">
        <w:trPr>
          <w:jc w:val="center"/>
        </w:trPr>
        <w:tc>
          <w:tcPr>
            <w:tcW w:w="2520" w:type="dxa"/>
            <w:tcBorders>
              <w:top w:val="single" w:sz="6" w:space="0" w:color="D9E1EA"/>
              <w:left w:val="single" w:sz="6" w:space="0" w:color="D9E1EA"/>
              <w:bottom w:val="single" w:sz="6" w:space="0" w:color="D9E1EA"/>
              <w:right w:val="single" w:sz="6" w:space="0" w:color="D9E1EA"/>
            </w:tcBorders>
          </w:tcPr>
          <w:p w14:paraId="66F5E25D" w14:textId="77777777" w:rsidR="00A70984" w:rsidRDefault="00ED633B">
            <w:pPr>
              <w:spacing w:after="40"/>
            </w:pPr>
            <w:r>
              <w:rPr>
                <w:sz w:val="18"/>
              </w:rPr>
              <w:t>5. Evaluation and Reporting</w:t>
            </w:r>
          </w:p>
        </w:tc>
        <w:tc>
          <w:tcPr>
            <w:tcW w:w="2520" w:type="dxa"/>
            <w:tcBorders>
              <w:top w:val="single" w:sz="6" w:space="0" w:color="D9E1EA"/>
              <w:left w:val="single" w:sz="6" w:space="0" w:color="D9E1EA"/>
              <w:bottom w:val="single" w:sz="6" w:space="0" w:color="D9E1EA"/>
              <w:right w:val="single" w:sz="6" w:space="0" w:color="D9E1EA"/>
            </w:tcBorders>
          </w:tcPr>
          <w:p w14:paraId="01F9FE14" w14:textId="77777777" w:rsidR="00A70984" w:rsidRDefault="00ED633B">
            <w:pPr>
              <w:spacing w:after="40"/>
            </w:pPr>
            <w:r>
              <w:rPr>
                <w:sz w:val="18"/>
              </w:rPr>
              <w:t>Analyze usage, comprehension, trust, adoption and outcome data; document findings and improvement areas.</w:t>
            </w:r>
          </w:p>
        </w:tc>
        <w:tc>
          <w:tcPr>
            <w:tcW w:w="2520" w:type="dxa"/>
            <w:tcBorders>
              <w:top w:val="single" w:sz="6" w:space="0" w:color="D9E1EA"/>
              <w:left w:val="single" w:sz="6" w:space="0" w:color="D9E1EA"/>
              <w:bottom w:val="single" w:sz="6" w:space="0" w:color="D9E1EA"/>
              <w:right w:val="single" w:sz="6" w:space="0" w:color="D9E1EA"/>
            </w:tcBorders>
          </w:tcPr>
          <w:p w14:paraId="6E94F524" w14:textId="77777777" w:rsidR="00A70984" w:rsidRDefault="00ED633B">
            <w:pPr>
              <w:spacing w:after="40"/>
            </w:pPr>
            <w:r>
              <w:rPr>
                <w:sz w:val="18"/>
              </w:rPr>
              <w:t>Final project report and technical documentation.</w:t>
            </w:r>
          </w:p>
        </w:tc>
        <w:tc>
          <w:tcPr>
            <w:tcW w:w="2520" w:type="dxa"/>
            <w:tcBorders>
              <w:top w:val="single" w:sz="6" w:space="0" w:color="D9E1EA"/>
              <w:left w:val="single" w:sz="6" w:space="0" w:color="D9E1EA"/>
              <w:bottom w:val="single" w:sz="6" w:space="0" w:color="D9E1EA"/>
              <w:right w:val="single" w:sz="6" w:space="0" w:color="D9E1EA"/>
            </w:tcBorders>
          </w:tcPr>
          <w:p w14:paraId="638D68E7" w14:textId="77777777" w:rsidR="00A70984" w:rsidRDefault="00ED633B">
            <w:pPr>
              <w:spacing w:after="40"/>
            </w:pPr>
            <w:r>
              <w:rPr>
                <w:sz w:val="18"/>
              </w:rPr>
              <w:t>Evaluation data and final project report.</w:t>
            </w:r>
          </w:p>
        </w:tc>
      </w:tr>
    </w:tbl>
    <w:p w14:paraId="332AD5BF" w14:textId="77777777" w:rsidR="00A70984" w:rsidRDefault="004C4521">
      <w:pPr>
        <w:pStyle w:val="Heading1"/>
        <w:spacing w:line="259" w:lineRule="auto"/>
      </w:pPr>
      <w:bookmarkStart w:id="9" w:name="_Toc233795267"/>
      <w:r>
        <w:t>7</w:t>
      </w:r>
      <w:r w:rsidR="00ED633B">
        <w:t>. Deliverables</w:t>
      </w:r>
      <w:bookmarkEnd w:id="9"/>
    </w:p>
    <w:tbl>
      <w:tblPr>
        <w:tblW w:w="0" w:type="auto"/>
        <w:jc w:val="center"/>
        <w:tblLook w:val="04A0" w:firstRow="1" w:lastRow="0" w:firstColumn="1" w:lastColumn="0" w:noHBand="0" w:noVBand="1"/>
      </w:tblPr>
      <w:tblGrid>
        <w:gridCol w:w="3360"/>
        <w:gridCol w:w="3360"/>
        <w:gridCol w:w="3360"/>
      </w:tblGrid>
      <w:tr w:rsidR="00A70984" w14:paraId="3A0349DE" w14:textId="77777777">
        <w:trPr>
          <w:jc w:val="center"/>
        </w:trPr>
        <w:tc>
          <w:tcPr>
            <w:tcW w:w="3360" w:type="dxa"/>
            <w:tcBorders>
              <w:top w:val="single" w:sz="6" w:space="0" w:color="D9E1EA"/>
              <w:left w:val="single" w:sz="6" w:space="0" w:color="D9E1EA"/>
              <w:bottom w:val="single" w:sz="6" w:space="0" w:color="D9E1EA"/>
              <w:right w:val="single" w:sz="6" w:space="0" w:color="D9E1EA"/>
            </w:tcBorders>
            <w:shd w:val="clear" w:color="auto" w:fill="EAF1F8"/>
          </w:tcPr>
          <w:p w14:paraId="0D56D86E" w14:textId="77777777" w:rsidR="00A70984" w:rsidRDefault="00ED633B">
            <w:pPr>
              <w:spacing w:after="40"/>
            </w:pPr>
            <w:r>
              <w:rPr>
                <w:b/>
                <w:color w:val="163A5C"/>
                <w:sz w:val="18"/>
              </w:rPr>
              <w:t>Deliverable</w:t>
            </w:r>
          </w:p>
        </w:tc>
        <w:tc>
          <w:tcPr>
            <w:tcW w:w="3360" w:type="dxa"/>
            <w:tcBorders>
              <w:top w:val="single" w:sz="6" w:space="0" w:color="D9E1EA"/>
              <w:left w:val="single" w:sz="6" w:space="0" w:color="D9E1EA"/>
              <w:bottom w:val="single" w:sz="6" w:space="0" w:color="D9E1EA"/>
              <w:right w:val="single" w:sz="6" w:space="0" w:color="D9E1EA"/>
            </w:tcBorders>
            <w:shd w:val="clear" w:color="auto" w:fill="EAF1F8"/>
          </w:tcPr>
          <w:p w14:paraId="57B9B7D8" w14:textId="77777777" w:rsidR="00A70984" w:rsidRDefault="00ED633B">
            <w:pPr>
              <w:spacing w:after="40"/>
            </w:pPr>
            <w:r>
              <w:rPr>
                <w:b/>
                <w:color w:val="163A5C"/>
                <w:sz w:val="18"/>
              </w:rPr>
              <w:t>Description</w:t>
            </w:r>
          </w:p>
        </w:tc>
        <w:tc>
          <w:tcPr>
            <w:tcW w:w="3360" w:type="dxa"/>
            <w:tcBorders>
              <w:top w:val="single" w:sz="6" w:space="0" w:color="D9E1EA"/>
              <w:left w:val="single" w:sz="6" w:space="0" w:color="D9E1EA"/>
              <w:bottom w:val="single" w:sz="6" w:space="0" w:color="D9E1EA"/>
              <w:right w:val="single" w:sz="6" w:space="0" w:color="D9E1EA"/>
            </w:tcBorders>
            <w:shd w:val="clear" w:color="auto" w:fill="EAF1F8"/>
          </w:tcPr>
          <w:p w14:paraId="0ACEC90A" w14:textId="77777777" w:rsidR="00A70984" w:rsidRDefault="00ED633B">
            <w:pPr>
              <w:spacing w:after="40"/>
            </w:pPr>
            <w:r>
              <w:rPr>
                <w:b/>
                <w:color w:val="163A5C"/>
                <w:sz w:val="18"/>
              </w:rPr>
              <w:t>Acceptance Focus</w:t>
            </w:r>
          </w:p>
        </w:tc>
      </w:tr>
      <w:tr w:rsidR="00A70984" w14:paraId="1CEFC403"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2B359D32" w14:textId="77777777" w:rsidR="00A70984" w:rsidRDefault="00ED633B">
            <w:pPr>
              <w:spacing w:after="40"/>
            </w:pPr>
            <w:r>
              <w:rPr>
                <w:sz w:val="18"/>
              </w:rPr>
              <w:t>Bangla Conversational AI Voice Prototype</w:t>
            </w:r>
          </w:p>
        </w:tc>
        <w:tc>
          <w:tcPr>
            <w:tcW w:w="3360" w:type="dxa"/>
            <w:tcBorders>
              <w:top w:val="single" w:sz="6" w:space="0" w:color="D9E1EA"/>
              <w:left w:val="single" w:sz="6" w:space="0" w:color="D9E1EA"/>
              <w:bottom w:val="single" w:sz="6" w:space="0" w:color="D9E1EA"/>
              <w:right w:val="single" w:sz="6" w:space="0" w:color="D9E1EA"/>
            </w:tcBorders>
          </w:tcPr>
          <w:p w14:paraId="42DC4EF2" w14:textId="77777777" w:rsidR="00A70984" w:rsidRDefault="00ED633B">
            <w:pPr>
              <w:spacing w:after="40"/>
            </w:pPr>
            <w:r>
              <w:rPr>
                <w:sz w:val="18"/>
              </w:rPr>
              <w:t>Functional prototype that allows farmers to ask advisory-related questions in Bangla and receive voice responses.</w:t>
            </w:r>
          </w:p>
        </w:tc>
        <w:tc>
          <w:tcPr>
            <w:tcW w:w="3360" w:type="dxa"/>
            <w:tcBorders>
              <w:top w:val="single" w:sz="6" w:space="0" w:color="D9E1EA"/>
              <w:left w:val="single" w:sz="6" w:space="0" w:color="D9E1EA"/>
              <w:bottom w:val="single" w:sz="6" w:space="0" w:color="D9E1EA"/>
              <w:right w:val="single" w:sz="6" w:space="0" w:color="D9E1EA"/>
            </w:tcBorders>
          </w:tcPr>
          <w:p w14:paraId="18CD7435" w14:textId="77777777" w:rsidR="00A70984" w:rsidRDefault="00ED633B">
            <w:pPr>
              <w:spacing w:after="40"/>
            </w:pPr>
            <w:r>
              <w:rPr>
                <w:sz w:val="18"/>
              </w:rPr>
              <w:t>Successful end-to-end call and advisory response flow.</w:t>
            </w:r>
          </w:p>
        </w:tc>
      </w:tr>
      <w:tr w:rsidR="00A70984" w14:paraId="15256C1F"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353F67C1" w14:textId="77777777" w:rsidR="00A70984" w:rsidRDefault="00ED633B">
            <w:pPr>
              <w:spacing w:after="40"/>
            </w:pPr>
            <w:r>
              <w:rPr>
                <w:sz w:val="18"/>
              </w:rPr>
              <w:t>Hotline Number Setup</w:t>
            </w:r>
          </w:p>
        </w:tc>
        <w:tc>
          <w:tcPr>
            <w:tcW w:w="3360" w:type="dxa"/>
            <w:tcBorders>
              <w:top w:val="single" w:sz="6" w:space="0" w:color="D9E1EA"/>
              <w:left w:val="single" w:sz="6" w:space="0" w:color="D9E1EA"/>
              <w:bottom w:val="single" w:sz="6" w:space="0" w:color="D9E1EA"/>
              <w:right w:val="single" w:sz="6" w:space="0" w:color="D9E1EA"/>
            </w:tcBorders>
          </w:tcPr>
          <w:p w14:paraId="5C7C2796" w14:textId="77777777" w:rsidR="00A70984" w:rsidRDefault="00ED633B">
            <w:pPr>
              <w:spacing w:after="40"/>
            </w:pPr>
            <w:r>
              <w:rPr>
                <w:sz w:val="18"/>
              </w:rPr>
              <w:t>Registered/configured hotline number connected to the IVR/call control layer.</w:t>
            </w:r>
          </w:p>
        </w:tc>
        <w:tc>
          <w:tcPr>
            <w:tcW w:w="3360" w:type="dxa"/>
            <w:tcBorders>
              <w:top w:val="single" w:sz="6" w:space="0" w:color="D9E1EA"/>
              <w:left w:val="single" w:sz="6" w:space="0" w:color="D9E1EA"/>
              <w:bottom w:val="single" w:sz="6" w:space="0" w:color="D9E1EA"/>
              <w:right w:val="single" w:sz="6" w:space="0" w:color="D9E1EA"/>
            </w:tcBorders>
          </w:tcPr>
          <w:p w14:paraId="2207827B" w14:textId="77777777" w:rsidR="00A70984" w:rsidRDefault="00ED633B">
            <w:pPr>
              <w:spacing w:after="40"/>
            </w:pPr>
            <w:r>
              <w:rPr>
                <w:sz w:val="18"/>
              </w:rPr>
              <w:t>Users can access the system from basic mobile phones.</w:t>
            </w:r>
          </w:p>
        </w:tc>
      </w:tr>
      <w:tr w:rsidR="00A70984" w14:paraId="615C3CC4"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57B1A705" w14:textId="77777777" w:rsidR="00A70984" w:rsidRDefault="00ED633B">
            <w:pPr>
              <w:spacing w:after="40"/>
            </w:pPr>
            <w:r>
              <w:rPr>
                <w:sz w:val="18"/>
              </w:rPr>
              <w:t>Agvisely Integration</w:t>
            </w:r>
          </w:p>
        </w:tc>
        <w:tc>
          <w:tcPr>
            <w:tcW w:w="3360" w:type="dxa"/>
            <w:tcBorders>
              <w:top w:val="single" w:sz="6" w:space="0" w:color="D9E1EA"/>
              <w:left w:val="single" w:sz="6" w:space="0" w:color="D9E1EA"/>
              <w:bottom w:val="single" w:sz="6" w:space="0" w:color="D9E1EA"/>
              <w:right w:val="single" w:sz="6" w:space="0" w:color="D9E1EA"/>
            </w:tcBorders>
          </w:tcPr>
          <w:p w14:paraId="556148C7" w14:textId="77777777" w:rsidR="00A70984" w:rsidRDefault="00ED633B">
            <w:pPr>
              <w:spacing w:after="40"/>
            </w:pPr>
            <w:r>
              <w:rPr>
                <w:sz w:val="18"/>
              </w:rPr>
              <w:t>Integration with Agvisely API for weather forecasts, crop advisories and disease warning information.</w:t>
            </w:r>
          </w:p>
        </w:tc>
        <w:tc>
          <w:tcPr>
            <w:tcW w:w="3360" w:type="dxa"/>
            <w:tcBorders>
              <w:top w:val="single" w:sz="6" w:space="0" w:color="D9E1EA"/>
              <w:left w:val="single" w:sz="6" w:space="0" w:color="D9E1EA"/>
              <w:bottom w:val="single" w:sz="6" w:space="0" w:color="D9E1EA"/>
              <w:right w:val="single" w:sz="6" w:space="0" w:color="D9E1EA"/>
            </w:tcBorders>
          </w:tcPr>
          <w:p w14:paraId="1031CB98" w14:textId="77777777" w:rsidR="00A70984" w:rsidRDefault="00ED633B">
            <w:pPr>
              <w:spacing w:after="40"/>
            </w:pPr>
            <w:r>
              <w:rPr>
                <w:sz w:val="18"/>
              </w:rPr>
              <w:t>Advisories retrieved from approved Agvisely sources.</w:t>
            </w:r>
          </w:p>
        </w:tc>
      </w:tr>
      <w:tr w:rsidR="00A70984" w14:paraId="06D88527"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2A940E09" w14:textId="77777777" w:rsidR="00A70984" w:rsidRDefault="00ED633B">
            <w:pPr>
              <w:spacing w:after="40"/>
            </w:pPr>
            <w:r>
              <w:rPr>
                <w:sz w:val="18"/>
              </w:rPr>
              <w:t>Wheat Disease Advisory Integration</w:t>
            </w:r>
          </w:p>
        </w:tc>
        <w:tc>
          <w:tcPr>
            <w:tcW w:w="3360" w:type="dxa"/>
            <w:tcBorders>
              <w:top w:val="single" w:sz="6" w:space="0" w:color="D9E1EA"/>
              <w:left w:val="single" w:sz="6" w:space="0" w:color="D9E1EA"/>
              <w:bottom w:val="single" w:sz="6" w:space="0" w:color="D9E1EA"/>
              <w:right w:val="single" w:sz="6" w:space="0" w:color="D9E1EA"/>
            </w:tcBorders>
          </w:tcPr>
          <w:p w14:paraId="0CEB3927" w14:textId="77777777" w:rsidR="00A70984" w:rsidRDefault="00ED633B">
            <w:pPr>
              <w:spacing w:after="40"/>
            </w:pPr>
            <w:r>
              <w:rPr>
                <w:sz w:val="18"/>
              </w:rPr>
              <w:t>Static pre-season wheat disease advisory content made available to the conversation system.</w:t>
            </w:r>
          </w:p>
        </w:tc>
        <w:tc>
          <w:tcPr>
            <w:tcW w:w="3360" w:type="dxa"/>
            <w:tcBorders>
              <w:top w:val="single" w:sz="6" w:space="0" w:color="D9E1EA"/>
              <w:left w:val="single" w:sz="6" w:space="0" w:color="D9E1EA"/>
              <w:bottom w:val="single" w:sz="6" w:space="0" w:color="D9E1EA"/>
              <w:right w:val="single" w:sz="6" w:space="0" w:color="D9E1EA"/>
            </w:tcBorders>
          </w:tcPr>
          <w:p w14:paraId="36FC4464" w14:textId="77777777" w:rsidR="00A70984" w:rsidRDefault="00ED633B">
            <w:pPr>
              <w:spacing w:after="40"/>
            </w:pPr>
            <w:r>
              <w:rPr>
                <w:sz w:val="18"/>
              </w:rPr>
              <w:t>Wheat-related query returns approved advisory information.</w:t>
            </w:r>
          </w:p>
        </w:tc>
      </w:tr>
      <w:tr w:rsidR="00A70984" w14:paraId="7D7C0B14"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3B78CDF5" w14:textId="77777777" w:rsidR="00A70984" w:rsidRDefault="00ED633B">
            <w:pPr>
              <w:spacing w:after="40"/>
            </w:pPr>
            <w:r>
              <w:rPr>
                <w:sz w:val="18"/>
              </w:rPr>
              <w:t>Pilot Advisory Delivery</w:t>
            </w:r>
          </w:p>
        </w:tc>
        <w:tc>
          <w:tcPr>
            <w:tcW w:w="3360" w:type="dxa"/>
            <w:tcBorders>
              <w:top w:val="single" w:sz="6" w:space="0" w:color="D9E1EA"/>
              <w:left w:val="single" w:sz="6" w:space="0" w:color="D9E1EA"/>
              <w:bottom w:val="single" w:sz="6" w:space="0" w:color="D9E1EA"/>
              <w:right w:val="single" w:sz="6" w:space="0" w:color="D9E1EA"/>
            </w:tcBorders>
          </w:tcPr>
          <w:p w14:paraId="248210F7" w14:textId="77777777" w:rsidR="00A70984" w:rsidRDefault="00ED633B">
            <w:pPr>
              <w:spacing w:after="40"/>
            </w:pPr>
            <w:r>
              <w:rPr>
                <w:sz w:val="18"/>
              </w:rPr>
              <w:t>Advisory delivery to at least 1,000 farmers and extension officers during the pilot period.</w:t>
            </w:r>
          </w:p>
        </w:tc>
        <w:tc>
          <w:tcPr>
            <w:tcW w:w="3360" w:type="dxa"/>
            <w:tcBorders>
              <w:top w:val="single" w:sz="6" w:space="0" w:color="D9E1EA"/>
              <w:left w:val="single" w:sz="6" w:space="0" w:color="D9E1EA"/>
              <w:bottom w:val="single" w:sz="6" w:space="0" w:color="D9E1EA"/>
              <w:right w:val="single" w:sz="6" w:space="0" w:color="D9E1EA"/>
            </w:tcBorders>
          </w:tcPr>
          <w:p w14:paraId="2CD188DB" w14:textId="77777777" w:rsidR="00A70984" w:rsidRDefault="00ED633B">
            <w:pPr>
              <w:spacing w:after="40"/>
            </w:pPr>
            <w:r>
              <w:rPr>
                <w:sz w:val="18"/>
              </w:rPr>
              <w:t>Pilot usage records demonstrate outreach and service usage.</w:t>
            </w:r>
          </w:p>
        </w:tc>
      </w:tr>
      <w:tr w:rsidR="00A70984" w14:paraId="3CB736E7"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1AC1F016" w14:textId="77777777" w:rsidR="00A70984" w:rsidRDefault="00ED633B">
            <w:pPr>
              <w:spacing w:after="40"/>
            </w:pPr>
            <w:r>
              <w:rPr>
                <w:sz w:val="18"/>
              </w:rPr>
              <w:t>Evaluation Data Collection</w:t>
            </w:r>
          </w:p>
        </w:tc>
        <w:tc>
          <w:tcPr>
            <w:tcW w:w="3360" w:type="dxa"/>
            <w:tcBorders>
              <w:top w:val="single" w:sz="6" w:space="0" w:color="D9E1EA"/>
              <w:left w:val="single" w:sz="6" w:space="0" w:color="D9E1EA"/>
              <w:bottom w:val="single" w:sz="6" w:space="0" w:color="D9E1EA"/>
              <w:right w:val="single" w:sz="6" w:space="0" w:color="D9E1EA"/>
            </w:tcBorders>
          </w:tcPr>
          <w:p w14:paraId="1D242C2C" w14:textId="77777777" w:rsidR="00A70984" w:rsidRDefault="00ED633B">
            <w:pPr>
              <w:spacing w:after="40"/>
            </w:pPr>
            <w:r>
              <w:rPr>
                <w:sz w:val="18"/>
              </w:rPr>
              <w:t>Automated survey and logs covering engagement, comprehension, trust, adoption and agricultural outcomes.</w:t>
            </w:r>
          </w:p>
        </w:tc>
        <w:tc>
          <w:tcPr>
            <w:tcW w:w="3360" w:type="dxa"/>
            <w:tcBorders>
              <w:top w:val="single" w:sz="6" w:space="0" w:color="D9E1EA"/>
              <w:left w:val="single" w:sz="6" w:space="0" w:color="D9E1EA"/>
              <w:bottom w:val="single" w:sz="6" w:space="0" w:color="D9E1EA"/>
              <w:right w:val="single" w:sz="6" w:space="0" w:color="D9E1EA"/>
            </w:tcBorders>
          </w:tcPr>
          <w:p w14:paraId="0FBF65F6" w14:textId="77777777" w:rsidR="00A70984" w:rsidRDefault="00ED633B">
            <w:pPr>
              <w:spacing w:after="40"/>
            </w:pPr>
            <w:r>
              <w:rPr>
                <w:sz w:val="18"/>
              </w:rPr>
              <w:t>Structured dataset ready for analysis.</w:t>
            </w:r>
          </w:p>
        </w:tc>
      </w:tr>
      <w:tr w:rsidR="00A70984" w14:paraId="0CB4242C"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5BC22005" w14:textId="77777777" w:rsidR="00A70984" w:rsidRDefault="00ED633B">
            <w:pPr>
              <w:spacing w:after="40"/>
            </w:pPr>
            <w:r>
              <w:rPr>
                <w:sz w:val="18"/>
              </w:rPr>
              <w:t>Architecture and Design Documentation</w:t>
            </w:r>
          </w:p>
        </w:tc>
        <w:tc>
          <w:tcPr>
            <w:tcW w:w="3360" w:type="dxa"/>
            <w:tcBorders>
              <w:top w:val="single" w:sz="6" w:space="0" w:color="D9E1EA"/>
              <w:left w:val="single" w:sz="6" w:space="0" w:color="D9E1EA"/>
              <w:bottom w:val="single" w:sz="6" w:space="0" w:color="D9E1EA"/>
              <w:right w:val="single" w:sz="6" w:space="0" w:color="D9E1EA"/>
            </w:tcBorders>
          </w:tcPr>
          <w:p w14:paraId="4153536E" w14:textId="77777777" w:rsidR="00A70984" w:rsidRDefault="00ED633B">
            <w:pPr>
              <w:spacing w:after="40"/>
            </w:pPr>
            <w:r>
              <w:rPr>
                <w:sz w:val="18"/>
              </w:rPr>
              <w:t>Documentation of system architecture, call flow, API integration, data model, deployment and guardrails.</w:t>
            </w:r>
          </w:p>
        </w:tc>
        <w:tc>
          <w:tcPr>
            <w:tcW w:w="3360" w:type="dxa"/>
            <w:tcBorders>
              <w:top w:val="single" w:sz="6" w:space="0" w:color="D9E1EA"/>
              <w:left w:val="single" w:sz="6" w:space="0" w:color="D9E1EA"/>
              <w:bottom w:val="single" w:sz="6" w:space="0" w:color="D9E1EA"/>
              <w:right w:val="single" w:sz="6" w:space="0" w:color="D9E1EA"/>
            </w:tcBorders>
          </w:tcPr>
          <w:p w14:paraId="34B48737" w14:textId="77777777" w:rsidR="00A70984" w:rsidRDefault="00ED633B">
            <w:pPr>
              <w:spacing w:after="40"/>
            </w:pPr>
            <w:r>
              <w:rPr>
                <w:sz w:val="18"/>
              </w:rPr>
              <w:t>Clear technical documentation for review and handover.</w:t>
            </w:r>
          </w:p>
        </w:tc>
      </w:tr>
      <w:tr w:rsidR="00A70984" w14:paraId="63F93EA7"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75DC61A1" w14:textId="77777777" w:rsidR="00A70984" w:rsidRDefault="00ED633B">
            <w:pPr>
              <w:spacing w:after="40"/>
            </w:pPr>
            <w:r>
              <w:rPr>
                <w:sz w:val="18"/>
              </w:rPr>
              <w:t>Final Project Report</w:t>
            </w:r>
          </w:p>
        </w:tc>
        <w:tc>
          <w:tcPr>
            <w:tcW w:w="3360" w:type="dxa"/>
            <w:tcBorders>
              <w:top w:val="single" w:sz="6" w:space="0" w:color="D9E1EA"/>
              <w:left w:val="single" w:sz="6" w:space="0" w:color="D9E1EA"/>
              <w:bottom w:val="single" w:sz="6" w:space="0" w:color="D9E1EA"/>
              <w:right w:val="single" w:sz="6" w:space="0" w:color="D9E1EA"/>
            </w:tcBorders>
          </w:tcPr>
          <w:p w14:paraId="229A5FCA" w14:textId="77777777" w:rsidR="00A70984" w:rsidRDefault="00ED633B">
            <w:pPr>
              <w:spacing w:after="40"/>
            </w:pPr>
            <w:r>
              <w:rPr>
                <w:sz w:val="18"/>
              </w:rPr>
              <w:t>Pilot implementation summary, evaluation findings, system performance observations and recommendations.</w:t>
            </w:r>
          </w:p>
        </w:tc>
        <w:tc>
          <w:tcPr>
            <w:tcW w:w="3360" w:type="dxa"/>
            <w:tcBorders>
              <w:top w:val="single" w:sz="6" w:space="0" w:color="D9E1EA"/>
              <w:left w:val="single" w:sz="6" w:space="0" w:color="D9E1EA"/>
              <w:bottom w:val="single" w:sz="6" w:space="0" w:color="D9E1EA"/>
              <w:right w:val="single" w:sz="6" w:space="0" w:color="D9E1EA"/>
            </w:tcBorders>
          </w:tcPr>
          <w:p w14:paraId="17599D6E" w14:textId="77777777" w:rsidR="00A70984" w:rsidRDefault="00ED633B">
            <w:pPr>
              <w:spacing w:after="40"/>
            </w:pPr>
            <w:r>
              <w:rPr>
                <w:sz w:val="18"/>
              </w:rPr>
              <w:t>Complete report aligned with ToR evaluation objectives.</w:t>
            </w:r>
          </w:p>
        </w:tc>
      </w:tr>
    </w:tbl>
    <w:p w14:paraId="6BE5879F" w14:textId="77777777" w:rsidR="004C4521" w:rsidRDefault="004C4521">
      <w:pPr>
        <w:pStyle w:val="Heading1"/>
        <w:spacing w:line="259" w:lineRule="auto"/>
      </w:pPr>
    </w:p>
    <w:p w14:paraId="5F90E1BC" w14:textId="77777777" w:rsidR="004C4521" w:rsidRDefault="004C4521">
      <w:pPr>
        <w:rPr>
          <w:rFonts w:asciiTheme="majorHAnsi" w:eastAsiaTheme="majorEastAsia" w:hAnsiTheme="majorHAnsi" w:cstheme="majorBidi"/>
          <w:b/>
          <w:bCs/>
          <w:color w:val="163A5C"/>
          <w:sz w:val="34"/>
          <w:szCs w:val="28"/>
        </w:rPr>
      </w:pPr>
      <w:r>
        <w:br w:type="page"/>
      </w:r>
    </w:p>
    <w:p w14:paraId="5430D69E" w14:textId="77777777" w:rsidR="00A70984" w:rsidRDefault="004C4521">
      <w:pPr>
        <w:pStyle w:val="Heading1"/>
        <w:spacing w:line="259" w:lineRule="auto"/>
      </w:pPr>
      <w:bookmarkStart w:id="10" w:name="_Toc233795268"/>
      <w:r>
        <w:lastRenderedPageBreak/>
        <w:t>8</w:t>
      </w:r>
      <w:r w:rsidR="00ED633B">
        <w:t>. Proposed Technical Stack</w:t>
      </w:r>
      <w:bookmarkEnd w:id="10"/>
    </w:p>
    <w:p w14:paraId="70A645C2" w14:textId="77777777" w:rsidR="00A70984" w:rsidRDefault="00ED633B">
      <w:pPr>
        <w:spacing w:line="259" w:lineRule="auto"/>
      </w:pPr>
      <w:r>
        <w:t>The technical stack below is proposed to support a pilot-grade, maintainable and integration-friendly solution.</w:t>
      </w:r>
    </w:p>
    <w:tbl>
      <w:tblPr>
        <w:tblW w:w="0" w:type="auto"/>
        <w:jc w:val="center"/>
        <w:tblLook w:val="04A0" w:firstRow="1" w:lastRow="0" w:firstColumn="1" w:lastColumn="0" w:noHBand="0" w:noVBand="1"/>
      </w:tblPr>
      <w:tblGrid>
        <w:gridCol w:w="3360"/>
        <w:gridCol w:w="3360"/>
        <w:gridCol w:w="3360"/>
      </w:tblGrid>
      <w:tr w:rsidR="00A70984" w14:paraId="18BAADFA" w14:textId="77777777">
        <w:trPr>
          <w:jc w:val="center"/>
        </w:trPr>
        <w:tc>
          <w:tcPr>
            <w:tcW w:w="3360" w:type="dxa"/>
            <w:tcBorders>
              <w:top w:val="single" w:sz="6" w:space="0" w:color="D9E1EA"/>
              <w:left w:val="single" w:sz="6" w:space="0" w:color="D9E1EA"/>
              <w:bottom w:val="single" w:sz="6" w:space="0" w:color="D9E1EA"/>
              <w:right w:val="single" w:sz="6" w:space="0" w:color="D9E1EA"/>
            </w:tcBorders>
            <w:shd w:val="clear" w:color="auto" w:fill="EAF1F8"/>
          </w:tcPr>
          <w:p w14:paraId="35CF25ED" w14:textId="77777777" w:rsidR="00A70984" w:rsidRDefault="00ED633B">
            <w:pPr>
              <w:spacing w:after="40"/>
            </w:pPr>
            <w:r>
              <w:rPr>
                <w:b/>
                <w:color w:val="163A5C"/>
                <w:sz w:val="18"/>
              </w:rPr>
              <w:t>Layer</w:t>
            </w:r>
          </w:p>
        </w:tc>
        <w:tc>
          <w:tcPr>
            <w:tcW w:w="3360" w:type="dxa"/>
            <w:tcBorders>
              <w:top w:val="single" w:sz="6" w:space="0" w:color="D9E1EA"/>
              <w:left w:val="single" w:sz="6" w:space="0" w:color="D9E1EA"/>
              <w:bottom w:val="single" w:sz="6" w:space="0" w:color="D9E1EA"/>
              <w:right w:val="single" w:sz="6" w:space="0" w:color="D9E1EA"/>
            </w:tcBorders>
            <w:shd w:val="clear" w:color="auto" w:fill="EAF1F8"/>
          </w:tcPr>
          <w:p w14:paraId="66EED813" w14:textId="77777777" w:rsidR="00A70984" w:rsidRDefault="00ED633B">
            <w:pPr>
              <w:spacing w:after="40"/>
            </w:pPr>
            <w:r>
              <w:rPr>
                <w:b/>
                <w:color w:val="163A5C"/>
                <w:sz w:val="18"/>
              </w:rPr>
              <w:t>Recommended Technology / Option</w:t>
            </w:r>
          </w:p>
        </w:tc>
        <w:tc>
          <w:tcPr>
            <w:tcW w:w="3360" w:type="dxa"/>
            <w:tcBorders>
              <w:top w:val="single" w:sz="6" w:space="0" w:color="D9E1EA"/>
              <w:left w:val="single" w:sz="6" w:space="0" w:color="D9E1EA"/>
              <w:bottom w:val="single" w:sz="6" w:space="0" w:color="D9E1EA"/>
              <w:right w:val="single" w:sz="6" w:space="0" w:color="D9E1EA"/>
            </w:tcBorders>
            <w:shd w:val="clear" w:color="auto" w:fill="EAF1F8"/>
          </w:tcPr>
          <w:p w14:paraId="73E44F14" w14:textId="77777777" w:rsidR="00A70984" w:rsidRDefault="00ED633B">
            <w:pPr>
              <w:spacing w:after="40"/>
            </w:pPr>
            <w:r>
              <w:rPr>
                <w:b/>
                <w:color w:val="163A5C"/>
                <w:sz w:val="18"/>
              </w:rPr>
              <w:t>Purpose</w:t>
            </w:r>
          </w:p>
        </w:tc>
      </w:tr>
      <w:tr w:rsidR="00A70984" w14:paraId="2F2820BB"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4CB0FF1A" w14:textId="77777777" w:rsidR="00A70984" w:rsidRDefault="00ED633B">
            <w:pPr>
              <w:spacing w:after="40"/>
            </w:pPr>
            <w:r>
              <w:rPr>
                <w:sz w:val="18"/>
              </w:rPr>
              <w:t>Telephony / Hotline</w:t>
            </w:r>
          </w:p>
        </w:tc>
        <w:tc>
          <w:tcPr>
            <w:tcW w:w="3360" w:type="dxa"/>
            <w:tcBorders>
              <w:top w:val="single" w:sz="6" w:space="0" w:color="D9E1EA"/>
              <w:left w:val="single" w:sz="6" w:space="0" w:color="D9E1EA"/>
              <w:bottom w:val="single" w:sz="6" w:space="0" w:color="D9E1EA"/>
              <w:right w:val="single" w:sz="6" w:space="0" w:color="D9E1EA"/>
            </w:tcBorders>
          </w:tcPr>
          <w:p w14:paraId="3D375386" w14:textId="77777777" w:rsidR="00A70984" w:rsidRDefault="00ED633B">
            <w:pPr>
              <w:spacing w:after="40"/>
            </w:pPr>
            <w:r>
              <w:rPr>
                <w:sz w:val="18"/>
              </w:rPr>
              <w:t>SIP trunk with Asterisk or FreeSWITCH / IVR gateway</w:t>
            </w:r>
          </w:p>
        </w:tc>
        <w:tc>
          <w:tcPr>
            <w:tcW w:w="3360" w:type="dxa"/>
            <w:tcBorders>
              <w:top w:val="single" w:sz="6" w:space="0" w:color="D9E1EA"/>
              <w:left w:val="single" w:sz="6" w:space="0" w:color="D9E1EA"/>
              <w:bottom w:val="single" w:sz="6" w:space="0" w:color="D9E1EA"/>
              <w:right w:val="single" w:sz="6" w:space="0" w:color="D9E1EA"/>
            </w:tcBorders>
          </w:tcPr>
          <w:p w14:paraId="0E8C15AC" w14:textId="77777777" w:rsidR="00A70984" w:rsidRDefault="00ED633B">
            <w:pPr>
              <w:spacing w:after="40"/>
            </w:pPr>
            <w:r>
              <w:rPr>
                <w:sz w:val="18"/>
              </w:rPr>
              <w:t>Inbound hotline calls, call routing, call session handling and telephony integration.</w:t>
            </w:r>
          </w:p>
        </w:tc>
      </w:tr>
      <w:tr w:rsidR="00A70984" w14:paraId="2B0C12F3"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317C7715" w14:textId="77777777" w:rsidR="00A70984" w:rsidRDefault="00ED633B">
            <w:pPr>
              <w:spacing w:after="40"/>
            </w:pPr>
            <w:r>
              <w:rPr>
                <w:sz w:val="18"/>
              </w:rPr>
              <w:t>Backend API</w:t>
            </w:r>
          </w:p>
        </w:tc>
        <w:tc>
          <w:tcPr>
            <w:tcW w:w="3360" w:type="dxa"/>
            <w:tcBorders>
              <w:top w:val="single" w:sz="6" w:space="0" w:color="D9E1EA"/>
              <w:left w:val="single" w:sz="6" w:space="0" w:color="D9E1EA"/>
              <w:bottom w:val="single" w:sz="6" w:space="0" w:color="D9E1EA"/>
              <w:right w:val="single" w:sz="6" w:space="0" w:color="D9E1EA"/>
            </w:tcBorders>
          </w:tcPr>
          <w:p w14:paraId="0EF12F9B" w14:textId="77777777" w:rsidR="00A70984" w:rsidRDefault="00ED633B">
            <w:pPr>
              <w:spacing w:after="40"/>
            </w:pPr>
            <w:r>
              <w:rPr>
                <w:sz w:val="18"/>
              </w:rPr>
              <w:t>Python FastAPI</w:t>
            </w:r>
          </w:p>
        </w:tc>
        <w:tc>
          <w:tcPr>
            <w:tcW w:w="3360" w:type="dxa"/>
            <w:tcBorders>
              <w:top w:val="single" w:sz="6" w:space="0" w:color="D9E1EA"/>
              <w:left w:val="single" w:sz="6" w:space="0" w:color="D9E1EA"/>
              <w:bottom w:val="single" w:sz="6" w:space="0" w:color="D9E1EA"/>
              <w:right w:val="single" w:sz="6" w:space="0" w:color="D9E1EA"/>
            </w:tcBorders>
          </w:tcPr>
          <w:p w14:paraId="55BC1204" w14:textId="77777777" w:rsidR="00A70984" w:rsidRDefault="00ED633B">
            <w:pPr>
              <w:spacing w:after="40"/>
            </w:pPr>
            <w:r>
              <w:rPr>
                <w:sz w:val="18"/>
              </w:rPr>
              <w:t>Conversation orchestration, Agvisely API integration, survey capture and internal service APIs.</w:t>
            </w:r>
          </w:p>
        </w:tc>
      </w:tr>
      <w:tr w:rsidR="00A70984" w14:paraId="6A7A67A4"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093FB28C" w14:textId="77777777" w:rsidR="00A70984" w:rsidRDefault="00ED633B">
            <w:pPr>
              <w:spacing w:after="40"/>
            </w:pPr>
            <w:r>
              <w:rPr>
                <w:sz w:val="18"/>
              </w:rPr>
              <w:t>Bangla Speech-to-Text</w:t>
            </w:r>
          </w:p>
        </w:tc>
        <w:tc>
          <w:tcPr>
            <w:tcW w:w="3360" w:type="dxa"/>
            <w:tcBorders>
              <w:top w:val="single" w:sz="6" w:space="0" w:color="D9E1EA"/>
              <w:left w:val="single" w:sz="6" w:space="0" w:color="D9E1EA"/>
              <w:bottom w:val="single" w:sz="6" w:space="0" w:color="D9E1EA"/>
              <w:right w:val="single" w:sz="6" w:space="0" w:color="D9E1EA"/>
            </w:tcBorders>
          </w:tcPr>
          <w:p w14:paraId="6BB15629" w14:textId="77777777" w:rsidR="00A70984" w:rsidRDefault="00ED633B">
            <w:pPr>
              <w:spacing w:after="40"/>
            </w:pPr>
            <w:r>
              <w:rPr>
                <w:sz w:val="18"/>
              </w:rPr>
              <w:t>Bangla-capable ASR engine such as Whisper-based service or equivalent approved STT engine</w:t>
            </w:r>
          </w:p>
        </w:tc>
        <w:tc>
          <w:tcPr>
            <w:tcW w:w="3360" w:type="dxa"/>
            <w:tcBorders>
              <w:top w:val="single" w:sz="6" w:space="0" w:color="D9E1EA"/>
              <w:left w:val="single" w:sz="6" w:space="0" w:color="D9E1EA"/>
              <w:bottom w:val="single" w:sz="6" w:space="0" w:color="D9E1EA"/>
              <w:right w:val="single" w:sz="6" w:space="0" w:color="D9E1EA"/>
            </w:tcBorders>
          </w:tcPr>
          <w:p w14:paraId="0D4350AB" w14:textId="77777777" w:rsidR="00A70984" w:rsidRDefault="00ED633B">
            <w:pPr>
              <w:spacing w:after="40"/>
            </w:pPr>
            <w:r>
              <w:rPr>
                <w:sz w:val="18"/>
              </w:rPr>
              <w:t>Convert farmer voice query into text for conversation processing.</w:t>
            </w:r>
          </w:p>
        </w:tc>
      </w:tr>
      <w:tr w:rsidR="00A70984" w14:paraId="49E27B67"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74E6EF44" w14:textId="77777777" w:rsidR="00A70984" w:rsidRDefault="00ED633B">
            <w:pPr>
              <w:spacing w:after="40"/>
            </w:pPr>
            <w:r>
              <w:rPr>
                <w:sz w:val="18"/>
              </w:rPr>
              <w:t>Bangla Text-to-Speech</w:t>
            </w:r>
          </w:p>
        </w:tc>
        <w:tc>
          <w:tcPr>
            <w:tcW w:w="3360" w:type="dxa"/>
            <w:tcBorders>
              <w:top w:val="single" w:sz="6" w:space="0" w:color="D9E1EA"/>
              <w:left w:val="single" w:sz="6" w:space="0" w:color="D9E1EA"/>
              <w:bottom w:val="single" w:sz="6" w:space="0" w:color="D9E1EA"/>
              <w:right w:val="single" w:sz="6" w:space="0" w:color="D9E1EA"/>
            </w:tcBorders>
          </w:tcPr>
          <w:p w14:paraId="5A760B19" w14:textId="77777777" w:rsidR="00A70984" w:rsidRDefault="00ED633B">
            <w:pPr>
              <w:spacing w:after="40"/>
            </w:pPr>
            <w:r>
              <w:rPr>
                <w:sz w:val="18"/>
              </w:rPr>
              <w:t>Bangla-capable TTS engine or approved local/cloud TTS service</w:t>
            </w:r>
          </w:p>
        </w:tc>
        <w:tc>
          <w:tcPr>
            <w:tcW w:w="3360" w:type="dxa"/>
            <w:tcBorders>
              <w:top w:val="single" w:sz="6" w:space="0" w:color="D9E1EA"/>
              <w:left w:val="single" w:sz="6" w:space="0" w:color="D9E1EA"/>
              <w:bottom w:val="single" w:sz="6" w:space="0" w:color="D9E1EA"/>
              <w:right w:val="single" w:sz="6" w:space="0" w:color="D9E1EA"/>
            </w:tcBorders>
          </w:tcPr>
          <w:p w14:paraId="7D94A09C" w14:textId="77777777" w:rsidR="00A70984" w:rsidRDefault="00ED633B">
            <w:pPr>
              <w:spacing w:after="40"/>
            </w:pPr>
            <w:r>
              <w:rPr>
                <w:sz w:val="18"/>
              </w:rPr>
              <w:t>Convert advisory response into spoken Bangla.</w:t>
            </w:r>
          </w:p>
        </w:tc>
      </w:tr>
      <w:tr w:rsidR="00A70984" w14:paraId="42D4DC0B"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10A50CA4" w14:textId="77777777" w:rsidR="00A70984" w:rsidRDefault="00ED633B">
            <w:pPr>
              <w:spacing w:after="40"/>
            </w:pPr>
            <w:r>
              <w:rPr>
                <w:sz w:val="18"/>
              </w:rPr>
              <w:t>Conversation Logic</w:t>
            </w:r>
          </w:p>
        </w:tc>
        <w:tc>
          <w:tcPr>
            <w:tcW w:w="3360" w:type="dxa"/>
            <w:tcBorders>
              <w:top w:val="single" w:sz="6" w:space="0" w:color="D9E1EA"/>
              <w:left w:val="single" w:sz="6" w:space="0" w:color="D9E1EA"/>
              <w:bottom w:val="single" w:sz="6" w:space="0" w:color="D9E1EA"/>
              <w:right w:val="single" w:sz="6" w:space="0" w:color="D9E1EA"/>
            </w:tcBorders>
          </w:tcPr>
          <w:p w14:paraId="26E2AA79" w14:textId="77777777" w:rsidR="00A70984" w:rsidRDefault="00ED633B">
            <w:pPr>
              <w:spacing w:after="40"/>
            </w:pPr>
            <w:r>
              <w:rPr>
                <w:sz w:val="18"/>
              </w:rPr>
              <w:t>LLM/RAG-style scoped response generation with rule-based guardrails</w:t>
            </w:r>
          </w:p>
        </w:tc>
        <w:tc>
          <w:tcPr>
            <w:tcW w:w="3360" w:type="dxa"/>
            <w:tcBorders>
              <w:top w:val="single" w:sz="6" w:space="0" w:color="D9E1EA"/>
              <w:left w:val="single" w:sz="6" w:space="0" w:color="D9E1EA"/>
              <w:bottom w:val="single" w:sz="6" w:space="0" w:color="D9E1EA"/>
              <w:right w:val="single" w:sz="6" w:space="0" w:color="D9E1EA"/>
            </w:tcBorders>
          </w:tcPr>
          <w:p w14:paraId="60B2B4F4" w14:textId="77777777" w:rsidR="00A70984" w:rsidRDefault="00ED633B">
            <w:pPr>
              <w:spacing w:after="40"/>
            </w:pPr>
            <w:r>
              <w:rPr>
                <w:sz w:val="18"/>
              </w:rPr>
              <w:t>Generate concise, source-grounded Bangla responses based only on approved advisory data.</w:t>
            </w:r>
          </w:p>
        </w:tc>
      </w:tr>
      <w:tr w:rsidR="00A70984" w14:paraId="13C263A6"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7B0A5EF2" w14:textId="77777777" w:rsidR="00A70984" w:rsidRDefault="00ED633B">
            <w:pPr>
              <w:spacing w:after="40"/>
            </w:pPr>
            <w:r>
              <w:rPr>
                <w:sz w:val="18"/>
              </w:rPr>
              <w:t>Integration</w:t>
            </w:r>
          </w:p>
        </w:tc>
        <w:tc>
          <w:tcPr>
            <w:tcW w:w="3360" w:type="dxa"/>
            <w:tcBorders>
              <w:top w:val="single" w:sz="6" w:space="0" w:color="D9E1EA"/>
              <w:left w:val="single" w:sz="6" w:space="0" w:color="D9E1EA"/>
              <w:bottom w:val="single" w:sz="6" w:space="0" w:color="D9E1EA"/>
              <w:right w:val="single" w:sz="6" w:space="0" w:color="D9E1EA"/>
            </w:tcBorders>
          </w:tcPr>
          <w:p w14:paraId="57E958A8" w14:textId="77777777" w:rsidR="00A70984" w:rsidRDefault="00ED633B">
            <w:pPr>
              <w:spacing w:after="40"/>
            </w:pPr>
            <w:r>
              <w:rPr>
                <w:sz w:val="18"/>
              </w:rPr>
              <w:t>REST/JSON API integration with Agvisely backend</w:t>
            </w:r>
          </w:p>
        </w:tc>
        <w:tc>
          <w:tcPr>
            <w:tcW w:w="3360" w:type="dxa"/>
            <w:tcBorders>
              <w:top w:val="single" w:sz="6" w:space="0" w:color="D9E1EA"/>
              <w:left w:val="single" w:sz="6" w:space="0" w:color="D9E1EA"/>
              <w:bottom w:val="single" w:sz="6" w:space="0" w:color="D9E1EA"/>
              <w:right w:val="single" w:sz="6" w:space="0" w:color="D9E1EA"/>
            </w:tcBorders>
          </w:tcPr>
          <w:p w14:paraId="2DFB10DB" w14:textId="77777777" w:rsidR="00A70984" w:rsidRDefault="00ED633B">
            <w:pPr>
              <w:spacing w:after="40"/>
            </w:pPr>
            <w:r>
              <w:rPr>
                <w:sz w:val="18"/>
              </w:rPr>
              <w:t>Retrieve location-specific weather forecasts and crop advisory information.</w:t>
            </w:r>
          </w:p>
        </w:tc>
      </w:tr>
      <w:tr w:rsidR="00A70984" w14:paraId="7C566712"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237592BA" w14:textId="77777777" w:rsidR="00A70984" w:rsidRDefault="00ED633B">
            <w:pPr>
              <w:spacing w:after="40"/>
            </w:pPr>
            <w:r>
              <w:rPr>
                <w:sz w:val="18"/>
              </w:rPr>
              <w:t>Database</w:t>
            </w:r>
          </w:p>
        </w:tc>
        <w:tc>
          <w:tcPr>
            <w:tcW w:w="3360" w:type="dxa"/>
            <w:tcBorders>
              <w:top w:val="single" w:sz="6" w:space="0" w:color="D9E1EA"/>
              <w:left w:val="single" w:sz="6" w:space="0" w:color="D9E1EA"/>
              <w:bottom w:val="single" w:sz="6" w:space="0" w:color="D9E1EA"/>
              <w:right w:val="single" w:sz="6" w:space="0" w:color="D9E1EA"/>
            </w:tcBorders>
          </w:tcPr>
          <w:p w14:paraId="708A9E9E" w14:textId="77777777" w:rsidR="00A70984" w:rsidRDefault="00ED633B">
            <w:pPr>
              <w:spacing w:after="40"/>
            </w:pPr>
            <w:r>
              <w:rPr>
                <w:sz w:val="18"/>
              </w:rPr>
              <w:t>PostgreSQL</w:t>
            </w:r>
          </w:p>
        </w:tc>
        <w:tc>
          <w:tcPr>
            <w:tcW w:w="3360" w:type="dxa"/>
            <w:tcBorders>
              <w:top w:val="single" w:sz="6" w:space="0" w:color="D9E1EA"/>
              <w:left w:val="single" w:sz="6" w:space="0" w:color="D9E1EA"/>
              <w:bottom w:val="single" w:sz="6" w:space="0" w:color="D9E1EA"/>
              <w:right w:val="single" w:sz="6" w:space="0" w:color="D9E1EA"/>
            </w:tcBorders>
          </w:tcPr>
          <w:p w14:paraId="10F40452" w14:textId="77777777" w:rsidR="00A70984" w:rsidRDefault="00ED633B">
            <w:pPr>
              <w:spacing w:after="40"/>
            </w:pPr>
            <w:r>
              <w:rPr>
                <w:sz w:val="18"/>
              </w:rPr>
              <w:t>Store user call records, advisory topic logs and evaluation/survey responses.</w:t>
            </w:r>
          </w:p>
        </w:tc>
      </w:tr>
      <w:tr w:rsidR="00A70984" w14:paraId="6C138CCF"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19BD20F7" w14:textId="77777777" w:rsidR="00A70984" w:rsidRDefault="00ED633B">
            <w:pPr>
              <w:spacing w:after="40"/>
            </w:pPr>
            <w:r>
              <w:rPr>
                <w:sz w:val="18"/>
              </w:rPr>
              <w:t>Cache / Queue</w:t>
            </w:r>
          </w:p>
        </w:tc>
        <w:tc>
          <w:tcPr>
            <w:tcW w:w="3360" w:type="dxa"/>
            <w:tcBorders>
              <w:top w:val="single" w:sz="6" w:space="0" w:color="D9E1EA"/>
              <w:left w:val="single" w:sz="6" w:space="0" w:color="D9E1EA"/>
              <w:bottom w:val="single" w:sz="6" w:space="0" w:color="D9E1EA"/>
              <w:right w:val="single" w:sz="6" w:space="0" w:color="D9E1EA"/>
            </w:tcBorders>
          </w:tcPr>
          <w:p w14:paraId="07A66E4A" w14:textId="77777777" w:rsidR="00A70984" w:rsidRDefault="00ED633B">
            <w:pPr>
              <w:spacing w:after="40"/>
            </w:pPr>
            <w:r>
              <w:rPr>
                <w:sz w:val="18"/>
              </w:rPr>
              <w:t>Redis</w:t>
            </w:r>
          </w:p>
        </w:tc>
        <w:tc>
          <w:tcPr>
            <w:tcW w:w="3360" w:type="dxa"/>
            <w:tcBorders>
              <w:top w:val="single" w:sz="6" w:space="0" w:color="D9E1EA"/>
              <w:left w:val="single" w:sz="6" w:space="0" w:color="D9E1EA"/>
              <w:bottom w:val="single" w:sz="6" w:space="0" w:color="D9E1EA"/>
              <w:right w:val="single" w:sz="6" w:space="0" w:color="D9E1EA"/>
            </w:tcBorders>
          </w:tcPr>
          <w:p w14:paraId="16E1B619" w14:textId="77777777" w:rsidR="00A70984" w:rsidRDefault="00ED633B">
            <w:pPr>
              <w:spacing w:after="40"/>
            </w:pPr>
            <w:r>
              <w:rPr>
                <w:sz w:val="18"/>
              </w:rPr>
              <w:t>Manage short-lived sessions, retries and lightweight background tasks.</w:t>
            </w:r>
          </w:p>
        </w:tc>
      </w:tr>
      <w:tr w:rsidR="00A70984" w14:paraId="316CCBFF"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450DD616" w14:textId="77777777" w:rsidR="00A70984" w:rsidRDefault="00ED633B">
            <w:pPr>
              <w:spacing w:after="40"/>
            </w:pPr>
            <w:r>
              <w:rPr>
                <w:sz w:val="18"/>
              </w:rPr>
              <w:t>Deployment</w:t>
            </w:r>
          </w:p>
        </w:tc>
        <w:tc>
          <w:tcPr>
            <w:tcW w:w="3360" w:type="dxa"/>
            <w:tcBorders>
              <w:top w:val="single" w:sz="6" w:space="0" w:color="D9E1EA"/>
              <w:left w:val="single" w:sz="6" w:space="0" w:color="D9E1EA"/>
              <w:bottom w:val="single" w:sz="6" w:space="0" w:color="D9E1EA"/>
              <w:right w:val="single" w:sz="6" w:space="0" w:color="D9E1EA"/>
            </w:tcBorders>
          </w:tcPr>
          <w:p w14:paraId="3EDAF19E" w14:textId="77777777" w:rsidR="00A70984" w:rsidRDefault="00ED633B">
            <w:pPr>
              <w:spacing w:after="40"/>
            </w:pPr>
            <w:r>
              <w:rPr>
                <w:sz w:val="18"/>
              </w:rPr>
              <w:t>Docker on Linux server or approved cloud/hosting environment</w:t>
            </w:r>
          </w:p>
        </w:tc>
        <w:tc>
          <w:tcPr>
            <w:tcW w:w="3360" w:type="dxa"/>
            <w:tcBorders>
              <w:top w:val="single" w:sz="6" w:space="0" w:color="D9E1EA"/>
              <w:left w:val="single" w:sz="6" w:space="0" w:color="D9E1EA"/>
              <w:bottom w:val="single" w:sz="6" w:space="0" w:color="D9E1EA"/>
              <w:right w:val="single" w:sz="6" w:space="0" w:color="D9E1EA"/>
            </w:tcBorders>
          </w:tcPr>
          <w:p w14:paraId="70741C41" w14:textId="77777777" w:rsidR="00A70984" w:rsidRDefault="00ED633B">
            <w:pPr>
              <w:spacing w:after="40"/>
            </w:pPr>
            <w:r>
              <w:rPr>
                <w:sz w:val="18"/>
              </w:rPr>
              <w:t>Reliable pilot deployment and simplified maintenance.</w:t>
            </w:r>
          </w:p>
        </w:tc>
      </w:tr>
      <w:tr w:rsidR="00A70984" w14:paraId="3C2FC4AB" w14:textId="77777777">
        <w:trPr>
          <w:jc w:val="center"/>
        </w:trPr>
        <w:tc>
          <w:tcPr>
            <w:tcW w:w="3360" w:type="dxa"/>
            <w:tcBorders>
              <w:top w:val="single" w:sz="6" w:space="0" w:color="D9E1EA"/>
              <w:left w:val="single" w:sz="6" w:space="0" w:color="D9E1EA"/>
              <w:bottom w:val="single" w:sz="6" w:space="0" w:color="D9E1EA"/>
              <w:right w:val="single" w:sz="6" w:space="0" w:color="D9E1EA"/>
            </w:tcBorders>
          </w:tcPr>
          <w:p w14:paraId="35DABC25" w14:textId="77777777" w:rsidR="00A70984" w:rsidRDefault="00ED633B">
            <w:pPr>
              <w:spacing w:after="40"/>
            </w:pPr>
            <w:r>
              <w:rPr>
                <w:sz w:val="18"/>
              </w:rPr>
              <w:t>Monitoring</w:t>
            </w:r>
          </w:p>
        </w:tc>
        <w:tc>
          <w:tcPr>
            <w:tcW w:w="3360" w:type="dxa"/>
            <w:tcBorders>
              <w:top w:val="single" w:sz="6" w:space="0" w:color="D9E1EA"/>
              <w:left w:val="single" w:sz="6" w:space="0" w:color="D9E1EA"/>
              <w:bottom w:val="single" w:sz="6" w:space="0" w:color="D9E1EA"/>
              <w:right w:val="single" w:sz="6" w:space="0" w:color="D9E1EA"/>
            </w:tcBorders>
          </w:tcPr>
          <w:p w14:paraId="2370AE5C" w14:textId="77777777" w:rsidR="00A70984" w:rsidRDefault="00ED633B">
            <w:pPr>
              <w:spacing w:after="40"/>
            </w:pPr>
            <w:r>
              <w:rPr>
                <w:sz w:val="18"/>
              </w:rPr>
              <w:t>Application logs, call logs and lightweight exports</w:t>
            </w:r>
          </w:p>
        </w:tc>
        <w:tc>
          <w:tcPr>
            <w:tcW w:w="3360" w:type="dxa"/>
            <w:tcBorders>
              <w:top w:val="single" w:sz="6" w:space="0" w:color="D9E1EA"/>
              <w:left w:val="single" w:sz="6" w:space="0" w:color="D9E1EA"/>
              <w:bottom w:val="single" w:sz="6" w:space="0" w:color="D9E1EA"/>
              <w:right w:val="single" w:sz="6" w:space="0" w:color="D9E1EA"/>
            </w:tcBorders>
          </w:tcPr>
          <w:p w14:paraId="34DDCDDF" w14:textId="77777777" w:rsidR="00A70984" w:rsidRDefault="00ED633B">
            <w:pPr>
              <w:spacing w:after="40"/>
            </w:pPr>
            <w:r>
              <w:rPr>
                <w:sz w:val="18"/>
              </w:rPr>
              <w:t>Track pilot usage, failed calls, response issues and evaluation readiness.</w:t>
            </w:r>
          </w:p>
        </w:tc>
      </w:tr>
    </w:tbl>
    <w:p w14:paraId="0F98BA1A" w14:textId="77777777" w:rsidR="00A70984" w:rsidRDefault="00ED633B">
      <w:pPr>
        <w:pStyle w:val="SmallNote"/>
        <w:spacing w:line="259" w:lineRule="auto"/>
        <w:ind w:left="144"/>
      </w:pPr>
      <w:r>
        <w:t>Final technology selection should be confirmed after reviewing Agvisely API availability, hosting constraints, preferred telephony provider, data protection requirements and Bangla voice engine performance.</w:t>
      </w:r>
    </w:p>
    <w:p w14:paraId="71283316" w14:textId="77777777" w:rsidR="00A70984" w:rsidRDefault="00ED633B">
      <w:pPr>
        <w:pStyle w:val="Heading1"/>
        <w:spacing w:line="259" w:lineRule="auto"/>
      </w:pPr>
      <w:bookmarkStart w:id="11" w:name="_Toc233795269"/>
      <w:r>
        <w:t>10. Testing and Quality Assurance</w:t>
      </w:r>
      <w:bookmarkEnd w:id="11"/>
    </w:p>
    <w:p w14:paraId="2E3CC350" w14:textId="77777777" w:rsidR="00A70984" w:rsidRDefault="00ED633B">
      <w:pPr>
        <w:spacing w:line="259" w:lineRule="auto"/>
      </w:pPr>
      <w:r>
        <w:t>The QA plan will focus on validating the functional, integration, voice, performance and field-readiness aspects required for the pilot.</w:t>
      </w:r>
    </w:p>
    <w:tbl>
      <w:tblPr>
        <w:tblW w:w="0" w:type="auto"/>
        <w:jc w:val="center"/>
        <w:tblLook w:val="04A0" w:firstRow="1" w:lastRow="0" w:firstColumn="1" w:lastColumn="0" w:noHBand="0" w:noVBand="1"/>
      </w:tblPr>
      <w:tblGrid>
        <w:gridCol w:w="5040"/>
        <w:gridCol w:w="5040"/>
      </w:tblGrid>
      <w:tr w:rsidR="00A70984" w14:paraId="5FA66AA1" w14:textId="77777777">
        <w:trPr>
          <w:jc w:val="center"/>
        </w:trPr>
        <w:tc>
          <w:tcPr>
            <w:tcW w:w="5040" w:type="dxa"/>
            <w:tcBorders>
              <w:top w:val="single" w:sz="6" w:space="0" w:color="D9E1EA"/>
              <w:left w:val="single" w:sz="6" w:space="0" w:color="D9E1EA"/>
              <w:bottom w:val="single" w:sz="6" w:space="0" w:color="D9E1EA"/>
              <w:right w:val="single" w:sz="6" w:space="0" w:color="D9E1EA"/>
            </w:tcBorders>
            <w:shd w:val="clear" w:color="auto" w:fill="EAF1F8"/>
          </w:tcPr>
          <w:p w14:paraId="6C1D9253" w14:textId="77777777" w:rsidR="00A70984" w:rsidRDefault="00ED633B">
            <w:pPr>
              <w:spacing w:after="40"/>
            </w:pPr>
            <w:r>
              <w:rPr>
                <w:b/>
                <w:color w:val="163A5C"/>
                <w:sz w:val="18"/>
              </w:rPr>
              <w:t>QA Area</w:t>
            </w:r>
          </w:p>
        </w:tc>
        <w:tc>
          <w:tcPr>
            <w:tcW w:w="5040" w:type="dxa"/>
            <w:tcBorders>
              <w:top w:val="single" w:sz="6" w:space="0" w:color="D9E1EA"/>
              <w:left w:val="single" w:sz="6" w:space="0" w:color="D9E1EA"/>
              <w:bottom w:val="single" w:sz="6" w:space="0" w:color="D9E1EA"/>
              <w:right w:val="single" w:sz="6" w:space="0" w:color="D9E1EA"/>
            </w:tcBorders>
            <w:shd w:val="clear" w:color="auto" w:fill="EAF1F8"/>
          </w:tcPr>
          <w:p w14:paraId="4583782F" w14:textId="77777777" w:rsidR="00A70984" w:rsidRDefault="00ED633B">
            <w:pPr>
              <w:spacing w:after="40"/>
            </w:pPr>
            <w:r>
              <w:rPr>
                <w:b/>
                <w:color w:val="163A5C"/>
                <w:sz w:val="18"/>
              </w:rPr>
              <w:t>QA Points</w:t>
            </w:r>
          </w:p>
        </w:tc>
      </w:tr>
      <w:tr w:rsidR="00A70984" w14:paraId="0E260AB3" w14:textId="77777777">
        <w:trPr>
          <w:jc w:val="center"/>
        </w:trPr>
        <w:tc>
          <w:tcPr>
            <w:tcW w:w="5040" w:type="dxa"/>
            <w:tcBorders>
              <w:top w:val="single" w:sz="6" w:space="0" w:color="D9E1EA"/>
              <w:left w:val="single" w:sz="6" w:space="0" w:color="D9E1EA"/>
              <w:bottom w:val="single" w:sz="6" w:space="0" w:color="D9E1EA"/>
              <w:right w:val="single" w:sz="6" w:space="0" w:color="D9E1EA"/>
            </w:tcBorders>
          </w:tcPr>
          <w:p w14:paraId="0E558E3D" w14:textId="77777777" w:rsidR="00A70984" w:rsidRDefault="00ED633B">
            <w:pPr>
              <w:spacing w:after="40"/>
            </w:pPr>
            <w:r>
              <w:rPr>
                <w:sz w:val="18"/>
              </w:rPr>
              <w:t>Functional Testing</w:t>
            </w:r>
          </w:p>
        </w:tc>
        <w:tc>
          <w:tcPr>
            <w:tcW w:w="5040" w:type="dxa"/>
            <w:tcBorders>
              <w:top w:val="single" w:sz="6" w:space="0" w:color="D9E1EA"/>
              <w:left w:val="single" w:sz="6" w:space="0" w:color="D9E1EA"/>
              <w:bottom w:val="single" w:sz="6" w:space="0" w:color="D9E1EA"/>
              <w:right w:val="single" w:sz="6" w:space="0" w:color="D9E1EA"/>
            </w:tcBorders>
          </w:tcPr>
          <w:p w14:paraId="033E7548" w14:textId="77777777" w:rsidR="00A70984" w:rsidRDefault="00ED633B">
            <w:pPr>
              <w:spacing w:after="40"/>
            </w:pPr>
            <w:r>
              <w:rPr>
                <w:sz w:val="18"/>
              </w:rPr>
              <w:t>Validate call connection, query capture, advisory retrieval, voice response, survey collection and call completion scenarios.</w:t>
            </w:r>
          </w:p>
        </w:tc>
      </w:tr>
      <w:tr w:rsidR="00A70984" w14:paraId="59D0ADB5" w14:textId="77777777">
        <w:trPr>
          <w:jc w:val="center"/>
        </w:trPr>
        <w:tc>
          <w:tcPr>
            <w:tcW w:w="5040" w:type="dxa"/>
            <w:tcBorders>
              <w:top w:val="single" w:sz="6" w:space="0" w:color="D9E1EA"/>
              <w:left w:val="single" w:sz="6" w:space="0" w:color="D9E1EA"/>
              <w:bottom w:val="single" w:sz="6" w:space="0" w:color="D9E1EA"/>
              <w:right w:val="single" w:sz="6" w:space="0" w:color="D9E1EA"/>
            </w:tcBorders>
          </w:tcPr>
          <w:p w14:paraId="647529B4" w14:textId="77777777" w:rsidR="00A70984" w:rsidRDefault="00ED633B">
            <w:pPr>
              <w:spacing w:after="40"/>
            </w:pPr>
            <w:r>
              <w:rPr>
                <w:sz w:val="18"/>
              </w:rPr>
              <w:t>Agvisely API Integration Testing</w:t>
            </w:r>
          </w:p>
        </w:tc>
        <w:tc>
          <w:tcPr>
            <w:tcW w:w="5040" w:type="dxa"/>
            <w:tcBorders>
              <w:top w:val="single" w:sz="6" w:space="0" w:color="D9E1EA"/>
              <w:left w:val="single" w:sz="6" w:space="0" w:color="D9E1EA"/>
              <w:bottom w:val="single" w:sz="6" w:space="0" w:color="D9E1EA"/>
              <w:right w:val="single" w:sz="6" w:space="0" w:color="D9E1EA"/>
            </w:tcBorders>
          </w:tcPr>
          <w:p w14:paraId="7DCDC377" w14:textId="77777777" w:rsidR="00A70984" w:rsidRDefault="00ED633B">
            <w:pPr>
              <w:spacing w:after="40"/>
            </w:pPr>
            <w:r>
              <w:rPr>
                <w:sz w:val="18"/>
              </w:rPr>
              <w:t>Verify API authentication, request/response mapping, error handling, unavailable data handling and advisory accuracy against approved source data.</w:t>
            </w:r>
          </w:p>
        </w:tc>
      </w:tr>
      <w:tr w:rsidR="00A70984" w14:paraId="2985A538" w14:textId="77777777">
        <w:trPr>
          <w:jc w:val="center"/>
        </w:trPr>
        <w:tc>
          <w:tcPr>
            <w:tcW w:w="5040" w:type="dxa"/>
            <w:tcBorders>
              <w:top w:val="single" w:sz="6" w:space="0" w:color="D9E1EA"/>
              <w:left w:val="single" w:sz="6" w:space="0" w:color="D9E1EA"/>
              <w:bottom w:val="single" w:sz="6" w:space="0" w:color="D9E1EA"/>
              <w:right w:val="single" w:sz="6" w:space="0" w:color="D9E1EA"/>
            </w:tcBorders>
          </w:tcPr>
          <w:p w14:paraId="35A4CDCC" w14:textId="77777777" w:rsidR="00A70984" w:rsidRDefault="00ED633B">
            <w:pPr>
              <w:spacing w:after="40"/>
            </w:pPr>
            <w:r>
              <w:rPr>
                <w:sz w:val="18"/>
              </w:rPr>
              <w:t>Bangla Voice Quality Testing</w:t>
            </w:r>
          </w:p>
        </w:tc>
        <w:tc>
          <w:tcPr>
            <w:tcW w:w="5040" w:type="dxa"/>
            <w:tcBorders>
              <w:top w:val="single" w:sz="6" w:space="0" w:color="D9E1EA"/>
              <w:left w:val="single" w:sz="6" w:space="0" w:color="D9E1EA"/>
              <w:bottom w:val="single" w:sz="6" w:space="0" w:color="D9E1EA"/>
              <w:right w:val="single" w:sz="6" w:space="0" w:color="D9E1EA"/>
            </w:tcBorders>
          </w:tcPr>
          <w:p w14:paraId="0E77EB2C" w14:textId="77777777" w:rsidR="00A70984" w:rsidRDefault="00ED633B">
            <w:pPr>
              <w:spacing w:after="40"/>
            </w:pPr>
            <w:r>
              <w:rPr>
                <w:sz w:val="18"/>
              </w:rPr>
              <w:t>Test common farmer questions, local pronunciation variations, background noise scenarios and clarity of spoken response.</w:t>
            </w:r>
          </w:p>
        </w:tc>
      </w:tr>
      <w:tr w:rsidR="00A70984" w14:paraId="3359D1B6" w14:textId="77777777">
        <w:trPr>
          <w:jc w:val="center"/>
        </w:trPr>
        <w:tc>
          <w:tcPr>
            <w:tcW w:w="5040" w:type="dxa"/>
            <w:tcBorders>
              <w:top w:val="single" w:sz="6" w:space="0" w:color="D9E1EA"/>
              <w:left w:val="single" w:sz="6" w:space="0" w:color="D9E1EA"/>
              <w:bottom w:val="single" w:sz="6" w:space="0" w:color="D9E1EA"/>
              <w:right w:val="single" w:sz="6" w:space="0" w:color="D9E1EA"/>
            </w:tcBorders>
          </w:tcPr>
          <w:p w14:paraId="07200B98" w14:textId="77777777" w:rsidR="00A70984" w:rsidRDefault="00ED633B">
            <w:pPr>
              <w:spacing w:after="40"/>
            </w:pPr>
            <w:r>
              <w:rPr>
                <w:sz w:val="18"/>
              </w:rPr>
              <w:t>Scope and Guardrail Testing</w:t>
            </w:r>
          </w:p>
        </w:tc>
        <w:tc>
          <w:tcPr>
            <w:tcW w:w="5040" w:type="dxa"/>
            <w:tcBorders>
              <w:top w:val="single" w:sz="6" w:space="0" w:color="D9E1EA"/>
              <w:left w:val="single" w:sz="6" w:space="0" w:color="D9E1EA"/>
              <w:bottom w:val="single" w:sz="6" w:space="0" w:color="D9E1EA"/>
              <w:right w:val="single" w:sz="6" w:space="0" w:color="D9E1EA"/>
            </w:tcBorders>
          </w:tcPr>
          <w:p w14:paraId="73698D2C" w14:textId="77777777" w:rsidR="00A70984" w:rsidRDefault="00ED633B">
            <w:pPr>
              <w:spacing w:after="40"/>
            </w:pPr>
            <w:r>
              <w:rPr>
                <w:sz w:val="18"/>
              </w:rPr>
              <w:t>Confirm that the system does not provide recommendations outside Agvisely/wheat advisory information and uses fallback responses when needed.</w:t>
            </w:r>
          </w:p>
        </w:tc>
      </w:tr>
      <w:tr w:rsidR="00A70984" w14:paraId="208ED6BE" w14:textId="77777777">
        <w:trPr>
          <w:jc w:val="center"/>
        </w:trPr>
        <w:tc>
          <w:tcPr>
            <w:tcW w:w="5040" w:type="dxa"/>
            <w:tcBorders>
              <w:top w:val="single" w:sz="6" w:space="0" w:color="D9E1EA"/>
              <w:left w:val="single" w:sz="6" w:space="0" w:color="D9E1EA"/>
              <w:bottom w:val="single" w:sz="6" w:space="0" w:color="D9E1EA"/>
              <w:right w:val="single" w:sz="6" w:space="0" w:color="D9E1EA"/>
            </w:tcBorders>
          </w:tcPr>
          <w:p w14:paraId="17CF0F5B" w14:textId="77777777" w:rsidR="00A70984" w:rsidRDefault="00ED633B">
            <w:pPr>
              <w:spacing w:after="40"/>
            </w:pPr>
            <w:r>
              <w:rPr>
                <w:sz w:val="18"/>
              </w:rPr>
              <w:t>Feature Phone / Low-Bandwidth Testing</w:t>
            </w:r>
          </w:p>
        </w:tc>
        <w:tc>
          <w:tcPr>
            <w:tcW w:w="5040" w:type="dxa"/>
            <w:tcBorders>
              <w:top w:val="single" w:sz="6" w:space="0" w:color="D9E1EA"/>
              <w:left w:val="single" w:sz="6" w:space="0" w:color="D9E1EA"/>
              <w:bottom w:val="single" w:sz="6" w:space="0" w:color="D9E1EA"/>
              <w:right w:val="single" w:sz="6" w:space="0" w:color="D9E1EA"/>
            </w:tcBorders>
          </w:tcPr>
          <w:p w14:paraId="7D8CE089" w14:textId="77777777" w:rsidR="00A70984" w:rsidRDefault="00ED633B">
            <w:pPr>
              <w:spacing w:after="40"/>
            </w:pPr>
            <w:r>
              <w:rPr>
                <w:sz w:val="18"/>
              </w:rPr>
              <w:t xml:space="preserve">Test access from basic mobile phones, unstable call quality </w:t>
            </w:r>
            <w:r>
              <w:rPr>
                <w:sz w:val="18"/>
              </w:rPr>
              <w:lastRenderedPageBreak/>
              <w:t>and real telephony network conditions.</w:t>
            </w:r>
          </w:p>
        </w:tc>
      </w:tr>
      <w:tr w:rsidR="00A70984" w14:paraId="7423A6B7" w14:textId="77777777">
        <w:trPr>
          <w:jc w:val="center"/>
        </w:trPr>
        <w:tc>
          <w:tcPr>
            <w:tcW w:w="5040" w:type="dxa"/>
            <w:tcBorders>
              <w:top w:val="single" w:sz="6" w:space="0" w:color="D9E1EA"/>
              <w:left w:val="single" w:sz="6" w:space="0" w:color="D9E1EA"/>
              <w:bottom w:val="single" w:sz="6" w:space="0" w:color="D9E1EA"/>
              <w:right w:val="single" w:sz="6" w:space="0" w:color="D9E1EA"/>
            </w:tcBorders>
          </w:tcPr>
          <w:p w14:paraId="22D0EAF3" w14:textId="77777777" w:rsidR="00A70984" w:rsidRDefault="00ED633B">
            <w:pPr>
              <w:spacing w:after="40"/>
            </w:pPr>
            <w:r>
              <w:rPr>
                <w:sz w:val="18"/>
              </w:rPr>
              <w:lastRenderedPageBreak/>
              <w:t>Pilot Load Testing</w:t>
            </w:r>
          </w:p>
        </w:tc>
        <w:tc>
          <w:tcPr>
            <w:tcW w:w="5040" w:type="dxa"/>
            <w:tcBorders>
              <w:top w:val="single" w:sz="6" w:space="0" w:color="D9E1EA"/>
              <w:left w:val="single" w:sz="6" w:space="0" w:color="D9E1EA"/>
              <w:bottom w:val="single" w:sz="6" w:space="0" w:color="D9E1EA"/>
              <w:right w:val="single" w:sz="6" w:space="0" w:color="D9E1EA"/>
            </w:tcBorders>
          </w:tcPr>
          <w:p w14:paraId="43D24165" w14:textId="77777777" w:rsidR="00A70984" w:rsidRDefault="00ED633B">
            <w:pPr>
              <w:spacing w:after="40"/>
            </w:pPr>
            <w:r>
              <w:rPr>
                <w:sz w:val="18"/>
              </w:rPr>
              <w:t>Validate expected call volume, concurrent call handling, queueing behavior and service stability during pilot usage.</w:t>
            </w:r>
          </w:p>
        </w:tc>
      </w:tr>
      <w:tr w:rsidR="00A70984" w14:paraId="1A665EB0" w14:textId="77777777">
        <w:trPr>
          <w:jc w:val="center"/>
        </w:trPr>
        <w:tc>
          <w:tcPr>
            <w:tcW w:w="5040" w:type="dxa"/>
            <w:tcBorders>
              <w:top w:val="single" w:sz="6" w:space="0" w:color="D9E1EA"/>
              <w:left w:val="single" w:sz="6" w:space="0" w:color="D9E1EA"/>
              <w:bottom w:val="single" w:sz="6" w:space="0" w:color="D9E1EA"/>
              <w:right w:val="single" w:sz="6" w:space="0" w:color="D9E1EA"/>
            </w:tcBorders>
          </w:tcPr>
          <w:p w14:paraId="16BFB152" w14:textId="77777777" w:rsidR="00A70984" w:rsidRDefault="00ED633B">
            <w:pPr>
              <w:spacing w:after="40"/>
            </w:pPr>
            <w:r>
              <w:rPr>
                <w:sz w:val="18"/>
              </w:rPr>
              <w:t>Data Quality Testing</w:t>
            </w:r>
          </w:p>
        </w:tc>
        <w:tc>
          <w:tcPr>
            <w:tcW w:w="5040" w:type="dxa"/>
            <w:tcBorders>
              <w:top w:val="single" w:sz="6" w:space="0" w:color="D9E1EA"/>
              <w:left w:val="single" w:sz="6" w:space="0" w:color="D9E1EA"/>
              <w:bottom w:val="single" w:sz="6" w:space="0" w:color="D9E1EA"/>
              <w:right w:val="single" w:sz="6" w:space="0" w:color="D9E1EA"/>
            </w:tcBorders>
          </w:tcPr>
          <w:p w14:paraId="53024D90" w14:textId="77777777" w:rsidR="00A70984" w:rsidRDefault="00ED633B">
            <w:pPr>
              <w:spacing w:after="40"/>
            </w:pPr>
            <w:r>
              <w:rPr>
                <w:sz w:val="18"/>
              </w:rPr>
              <w:t>Check completeness and consistency of engagement logs, survey responses, advisory categories and evaluation fields.</w:t>
            </w:r>
          </w:p>
        </w:tc>
      </w:tr>
      <w:tr w:rsidR="00A70984" w14:paraId="3F395073" w14:textId="77777777">
        <w:trPr>
          <w:jc w:val="center"/>
        </w:trPr>
        <w:tc>
          <w:tcPr>
            <w:tcW w:w="5040" w:type="dxa"/>
            <w:tcBorders>
              <w:top w:val="single" w:sz="6" w:space="0" w:color="D9E1EA"/>
              <w:left w:val="single" w:sz="6" w:space="0" w:color="D9E1EA"/>
              <w:bottom w:val="single" w:sz="6" w:space="0" w:color="D9E1EA"/>
              <w:right w:val="single" w:sz="6" w:space="0" w:color="D9E1EA"/>
            </w:tcBorders>
          </w:tcPr>
          <w:p w14:paraId="644B4374" w14:textId="77777777" w:rsidR="00A70984" w:rsidRDefault="00ED633B">
            <w:pPr>
              <w:spacing w:after="40"/>
            </w:pPr>
            <w:r>
              <w:rPr>
                <w:sz w:val="18"/>
              </w:rPr>
              <w:t>Security and Privacy Checks</w:t>
            </w:r>
          </w:p>
        </w:tc>
        <w:tc>
          <w:tcPr>
            <w:tcW w:w="5040" w:type="dxa"/>
            <w:tcBorders>
              <w:top w:val="single" w:sz="6" w:space="0" w:color="D9E1EA"/>
              <w:left w:val="single" w:sz="6" w:space="0" w:color="D9E1EA"/>
              <w:bottom w:val="single" w:sz="6" w:space="0" w:color="D9E1EA"/>
              <w:right w:val="single" w:sz="6" w:space="0" w:color="D9E1EA"/>
            </w:tcBorders>
          </w:tcPr>
          <w:p w14:paraId="366797DA" w14:textId="77777777" w:rsidR="00A70984" w:rsidRDefault="00ED633B">
            <w:pPr>
              <w:spacing w:after="40"/>
            </w:pPr>
            <w:r>
              <w:rPr>
                <w:sz w:val="18"/>
              </w:rPr>
              <w:t>Validate secure API access, restricted admin access, safe data storage and avoidance of unnecessary personal data collection.</w:t>
            </w:r>
          </w:p>
        </w:tc>
      </w:tr>
      <w:tr w:rsidR="00A70984" w14:paraId="4ABCF99A" w14:textId="77777777">
        <w:trPr>
          <w:jc w:val="center"/>
        </w:trPr>
        <w:tc>
          <w:tcPr>
            <w:tcW w:w="5040" w:type="dxa"/>
            <w:tcBorders>
              <w:top w:val="single" w:sz="6" w:space="0" w:color="D9E1EA"/>
              <w:left w:val="single" w:sz="6" w:space="0" w:color="D9E1EA"/>
              <w:bottom w:val="single" w:sz="6" w:space="0" w:color="D9E1EA"/>
              <w:right w:val="single" w:sz="6" w:space="0" w:color="D9E1EA"/>
            </w:tcBorders>
          </w:tcPr>
          <w:p w14:paraId="14D025D8" w14:textId="77777777" w:rsidR="00A70984" w:rsidRDefault="00ED633B">
            <w:pPr>
              <w:spacing w:after="40"/>
            </w:pPr>
            <w:r>
              <w:rPr>
                <w:sz w:val="18"/>
              </w:rPr>
              <w:t>User Acceptance Testing</w:t>
            </w:r>
          </w:p>
        </w:tc>
        <w:tc>
          <w:tcPr>
            <w:tcW w:w="5040" w:type="dxa"/>
            <w:tcBorders>
              <w:top w:val="single" w:sz="6" w:space="0" w:color="D9E1EA"/>
              <w:left w:val="single" w:sz="6" w:space="0" w:color="D9E1EA"/>
              <w:bottom w:val="single" w:sz="6" w:space="0" w:color="D9E1EA"/>
              <w:right w:val="single" w:sz="6" w:space="0" w:color="D9E1EA"/>
            </w:tcBorders>
          </w:tcPr>
          <w:p w14:paraId="10488FAF" w14:textId="77777777" w:rsidR="00A70984" w:rsidRDefault="00ED633B">
            <w:pPr>
              <w:spacing w:after="40"/>
            </w:pPr>
            <w:r>
              <w:rPr>
                <w:sz w:val="18"/>
              </w:rPr>
              <w:t>Conduct sample UAT with representative farmers and extension officers before broad pilot rollout.</w:t>
            </w:r>
          </w:p>
        </w:tc>
      </w:tr>
      <w:tr w:rsidR="00A70984" w14:paraId="06459900" w14:textId="77777777">
        <w:trPr>
          <w:jc w:val="center"/>
        </w:trPr>
        <w:tc>
          <w:tcPr>
            <w:tcW w:w="5040" w:type="dxa"/>
            <w:tcBorders>
              <w:top w:val="single" w:sz="6" w:space="0" w:color="D9E1EA"/>
              <w:left w:val="single" w:sz="6" w:space="0" w:color="D9E1EA"/>
              <w:bottom w:val="single" w:sz="6" w:space="0" w:color="D9E1EA"/>
              <w:right w:val="single" w:sz="6" w:space="0" w:color="D9E1EA"/>
            </w:tcBorders>
          </w:tcPr>
          <w:p w14:paraId="4EC0584B" w14:textId="77777777" w:rsidR="00A70984" w:rsidRDefault="00ED633B">
            <w:pPr>
              <w:spacing w:after="40"/>
            </w:pPr>
            <w:r>
              <w:rPr>
                <w:sz w:val="18"/>
              </w:rPr>
              <w:t>Regression Testing</w:t>
            </w:r>
          </w:p>
        </w:tc>
        <w:tc>
          <w:tcPr>
            <w:tcW w:w="5040" w:type="dxa"/>
            <w:tcBorders>
              <w:top w:val="single" w:sz="6" w:space="0" w:color="D9E1EA"/>
              <w:left w:val="single" w:sz="6" w:space="0" w:color="D9E1EA"/>
              <w:bottom w:val="single" w:sz="6" w:space="0" w:color="D9E1EA"/>
              <w:right w:val="single" w:sz="6" w:space="0" w:color="D9E1EA"/>
            </w:tcBorders>
          </w:tcPr>
          <w:p w14:paraId="44081CCC" w14:textId="77777777" w:rsidR="00A70984" w:rsidRDefault="00ED633B">
            <w:pPr>
              <w:spacing w:after="40"/>
            </w:pPr>
            <w:r>
              <w:rPr>
                <w:sz w:val="18"/>
              </w:rPr>
              <w:t>Re-test major call flows after bug fixes, API changes or speech model adjustments during the pilot.</w:t>
            </w:r>
          </w:p>
        </w:tc>
      </w:tr>
    </w:tbl>
    <w:p w14:paraId="370B5524" w14:textId="77777777" w:rsidR="00A70984" w:rsidRDefault="00ED633B">
      <w:pPr>
        <w:pStyle w:val="Heading1"/>
        <w:spacing w:line="259" w:lineRule="auto"/>
      </w:pPr>
      <w:bookmarkStart w:id="12" w:name="_Toc233795270"/>
      <w:r>
        <w:t>1</w:t>
      </w:r>
      <w:r w:rsidR="00602A7D">
        <w:t>1</w:t>
      </w:r>
      <w:r>
        <w:t>. Assumptions and Dependencies</w:t>
      </w:r>
      <w:bookmarkEnd w:id="12"/>
    </w:p>
    <w:p w14:paraId="48CE0C23" w14:textId="77777777" w:rsidR="00A70984" w:rsidRDefault="00ED633B">
      <w:pPr>
        <w:pStyle w:val="ListBullet"/>
        <w:spacing w:after="40" w:line="259" w:lineRule="auto"/>
      </w:pPr>
      <w:r>
        <w:t>Agvisely API access, documentation and sample data will be provided before integration begins.</w:t>
      </w:r>
    </w:p>
    <w:p w14:paraId="23B46E30" w14:textId="77777777" w:rsidR="00A70984" w:rsidRDefault="00ED633B">
      <w:pPr>
        <w:pStyle w:val="ListBullet"/>
        <w:spacing w:after="40" w:line="259" w:lineRule="auto"/>
      </w:pPr>
      <w:r>
        <w:t>The list of 10 crops and exact advisory categories will be confirmed by CIMMYT/Agvisely stakeholders.</w:t>
      </w:r>
    </w:p>
    <w:p w14:paraId="5BF3E840" w14:textId="77777777" w:rsidR="00A70984" w:rsidRDefault="00ED633B">
      <w:pPr>
        <w:pStyle w:val="ListBullet"/>
        <w:spacing w:after="40" w:line="259" w:lineRule="auto"/>
      </w:pPr>
      <w:r>
        <w:t>Approved wheat disease forecast-based advisory content will be provided in a structured or reviewable format.</w:t>
      </w:r>
    </w:p>
    <w:p w14:paraId="3721BDA9" w14:textId="77777777" w:rsidR="00A70984" w:rsidRDefault="00ED633B">
      <w:pPr>
        <w:pStyle w:val="ListBullet"/>
        <w:spacing w:after="40" w:line="259" w:lineRule="auto"/>
      </w:pPr>
      <w:r>
        <w:t>Hotline number registration, telco/SIP connectivity and call cost arrangements will be supported by the client or confirmed telecom partner.</w:t>
      </w:r>
    </w:p>
    <w:p w14:paraId="2475D124" w14:textId="77777777" w:rsidR="00A70984" w:rsidRDefault="00ED633B">
      <w:pPr>
        <w:pStyle w:val="ListBullet"/>
        <w:spacing w:after="40" w:line="259" w:lineRule="auto"/>
      </w:pPr>
      <w:r>
        <w:t>Pilot farmer/extension officer list, outreach support and field coordination will be arranged by the project stakeholders.</w:t>
      </w:r>
    </w:p>
    <w:p w14:paraId="56E51643" w14:textId="77777777" w:rsidR="00A70984" w:rsidRDefault="00ED633B">
      <w:pPr>
        <w:pStyle w:val="ListBullet"/>
        <w:spacing w:after="40" w:line="259" w:lineRule="auto"/>
      </w:pPr>
      <w:r>
        <w:t>Data collection requirements, consent wording and evaluation survey questions will be finalized with CIMMYT before pilot deployment.</w:t>
      </w:r>
    </w:p>
    <w:p w14:paraId="2D93ED6B" w14:textId="77777777" w:rsidR="00A70984" w:rsidRDefault="00ED633B">
      <w:pPr>
        <w:pStyle w:val="ListBullet"/>
        <w:spacing w:after="40" w:line="259" w:lineRule="auto"/>
      </w:pPr>
      <w:r>
        <w:t>Hosting environment, data retention rules and administrative access requirements will be confirmed before deployment.</w:t>
      </w:r>
    </w:p>
    <w:p w14:paraId="1F07FCFC" w14:textId="77777777" w:rsidR="00307AFA" w:rsidRDefault="00307AFA">
      <w:pPr>
        <w:pStyle w:val="ListBullet"/>
        <w:spacing w:after="40" w:line="259" w:lineRule="auto"/>
      </w:pPr>
      <w:r>
        <w:t>Third party Ai integrations, TTS, Servers, Token cost and all the other third party services costing will be handled by the client.</w:t>
      </w:r>
    </w:p>
    <w:p w14:paraId="10812498" w14:textId="77777777" w:rsidR="00A70984" w:rsidRDefault="00ED633B">
      <w:pPr>
        <w:pStyle w:val="Heading1"/>
        <w:spacing w:line="259" w:lineRule="auto"/>
      </w:pPr>
      <w:bookmarkStart w:id="13" w:name="_Toc233795271"/>
      <w:r>
        <w:t>1</w:t>
      </w:r>
      <w:r w:rsidR="00602A7D">
        <w:t>2</w:t>
      </w:r>
      <w:r>
        <w:t>. Out of Scope</w:t>
      </w:r>
      <w:bookmarkEnd w:id="13"/>
    </w:p>
    <w:p w14:paraId="456594EA" w14:textId="77777777" w:rsidR="00A70984" w:rsidRDefault="00ED633B">
      <w:pPr>
        <w:pStyle w:val="ListBullet"/>
        <w:spacing w:after="40" w:line="259" w:lineRule="auto"/>
      </w:pPr>
      <w:r>
        <w:t>Redevelopment of the existing Agvisely mobile application or web platform.</w:t>
      </w:r>
    </w:p>
    <w:p w14:paraId="650EA99A" w14:textId="77777777" w:rsidR="00A70984" w:rsidRDefault="00ED633B">
      <w:pPr>
        <w:pStyle w:val="ListBullet"/>
        <w:spacing w:after="40" w:line="259" w:lineRule="auto"/>
      </w:pPr>
      <w:r>
        <w:t>Development of new crop advisory algorithms beyond available Agvisely information and approved wheat disease advisory content.</w:t>
      </w:r>
    </w:p>
    <w:p w14:paraId="7E8D558E" w14:textId="77777777" w:rsidR="00A70984" w:rsidRDefault="00ED633B">
      <w:pPr>
        <w:pStyle w:val="ListBullet"/>
        <w:spacing w:after="40" w:line="259" w:lineRule="auto"/>
      </w:pPr>
      <w:r>
        <w:t>Large-scale national rollout beyond the pilot users defined in the ToR.</w:t>
      </w:r>
    </w:p>
    <w:p w14:paraId="0F1815E9" w14:textId="77777777" w:rsidR="00A70984" w:rsidRDefault="00ED633B">
      <w:pPr>
        <w:pStyle w:val="ListBullet"/>
        <w:spacing w:after="40" w:line="259" w:lineRule="auto"/>
      </w:pPr>
      <w:r>
        <w:t>Advanced analytics, machine learning model training for new agricultural predictions, or external data marketplace integration.</w:t>
      </w:r>
    </w:p>
    <w:p w14:paraId="2A0D3FB9" w14:textId="77777777" w:rsidR="00A70984" w:rsidRDefault="00ED633B">
      <w:pPr>
        <w:pStyle w:val="ListBullet"/>
        <w:spacing w:after="40" w:line="259" w:lineRule="auto"/>
      </w:pPr>
      <w:r>
        <w:t>Full CRM, mobile app, farmer registration portal or payment-related modules.</w:t>
      </w:r>
    </w:p>
    <w:p w14:paraId="595258E6" w14:textId="77777777" w:rsidR="00A70984" w:rsidRDefault="00ED633B">
      <w:pPr>
        <w:pStyle w:val="Heading1"/>
        <w:spacing w:line="259" w:lineRule="auto"/>
      </w:pPr>
      <w:bookmarkStart w:id="14" w:name="_Toc233795272"/>
      <w:r>
        <w:t>1</w:t>
      </w:r>
      <w:r w:rsidR="00602A7D">
        <w:t>3</w:t>
      </w:r>
      <w:r>
        <w:t>. Conclusion</w:t>
      </w:r>
      <w:bookmarkEnd w:id="14"/>
    </w:p>
    <w:p w14:paraId="47294E57" w14:textId="77777777" w:rsidR="00A70984" w:rsidRDefault="00ED633B">
      <w:pPr>
        <w:spacing w:line="259" w:lineRule="auto"/>
      </w:pPr>
      <w:r>
        <w:t>The proposed solution provides a focused and practical path to extend Agvisely advisory access to farmers who may not have smartphones, internet access or high digital literacy. By combining hotline access, Bangla voice interaction, Agvisely-grounded advisory retrieval and structured pilot evaluation, the system can validate whether conversational AI can improve inclusive access to climate information and early warning services for farmers in Bangladesh.</w:t>
      </w:r>
    </w:p>
    <w:p w14:paraId="16AF30D5" w14:textId="77777777" w:rsidR="00A70984" w:rsidRDefault="00ED633B">
      <w:pPr>
        <w:spacing w:line="259" w:lineRule="auto"/>
      </w:pPr>
      <w:r>
        <w:lastRenderedPageBreak/>
        <w:t>The proposal remains closely aligned with the ToR by focusing only on the required voice advisory prototype, hotline setup, Agvisely integration, disease warning support, pilot delivery, evaluation data collection, documentation and final reporting.</w:t>
      </w:r>
    </w:p>
    <w:sectPr w:rsidR="00A70984" w:rsidSect="00034616">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354FB" w14:textId="77777777" w:rsidR="00370090" w:rsidRDefault="00370090">
      <w:pPr>
        <w:spacing w:after="0" w:line="240" w:lineRule="auto"/>
      </w:pPr>
      <w:r>
        <w:separator/>
      </w:r>
    </w:p>
  </w:endnote>
  <w:endnote w:type="continuationSeparator" w:id="0">
    <w:p w14:paraId="0027B70A" w14:textId="77777777" w:rsidR="00370090" w:rsidRDefault="00370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96F97" w14:textId="77777777" w:rsidR="00A70984" w:rsidRDefault="00ED633B">
    <w:pPr>
      <w:pStyle w:val="Footer"/>
      <w:jc w:val="center"/>
    </w:pPr>
    <w:r>
      <w:rPr>
        <w:color w:val="787878"/>
        <w:sz w:val="16"/>
      </w:rPr>
      <w:t>Prepared for proposal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7AB79" w14:textId="77777777" w:rsidR="00370090" w:rsidRDefault="00370090">
      <w:pPr>
        <w:spacing w:after="0" w:line="240" w:lineRule="auto"/>
      </w:pPr>
      <w:r>
        <w:separator/>
      </w:r>
    </w:p>
  </w:footnote>
  <w:footnote w:type="continuationSeparator" w:id="0">
    <w:p w14:paraId="31EF84FF" w14:textId="77777777" w:rsidR="00370090" w:rsidRDefault="003700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AC6F7" w14:textId="77777777" w:rsidR="00A70984" w:rsidRDefault="00ED633B">
    <w:pPr>
      <w:pStyle w:val="Header"/>
      <w:jc w:val="right"/>
    </w:pPr>
    <w:r>
      <w:rPr>
        <w:color w:val="646E78"/>
        <w:sz w:val="16"/>
      </w:rPr>
      <w:t>Technical Proposal | Conversational AI-Based Early Warning System for Farmers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427375">
    <w:abstractNumId w:val="8"/>
  </w:num>
  <w:num w:numId="2" w16cid:durableId="362831939">
    <w:abstractNumId w:val="6"/>
  </w:num>
  <w:num w:numId="3" w16cid:durableId="1176268262">
    <w:abstractNumId w:val="5"/>
  </w:num>
  <w:num w:numId="4" w16cid:durableId="675690418">
    <w:abstractNumId w:val="4"/>
  </w:num>
  <w:num w:numId="5" w16cid:durableId="1746562874">
    <w:abstractNumId w:val="7"/>
  </w:num>
  <w:num w:numId="6" w16cid:durableId="1854877467">
    <w:abstractNumId w:val="3"/>
  </w:num>
  <w:num w:numId="7" w16cid:durableId="313216855">
    <w:abstractNumId w:val="2"/>
  </w:num>
  <w:num w:numId="8" w16cid:durableId="116291496">
    <w:abstractNumId w:val="1"/>
  </w:num>
  <w:num w:numId="9" w16cid:durableId="544567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3D1"/>
    <w:rsid w:val="0006063C"/>
    <w:rsid w:val="000D18E6"/>
    <w:rsid w:val="0015074B"/>
    <w:rsid w:val="0015305F"/>
    <w:rsid w:val="0015319D"/>
    <w:rsid w:val="002025F3"/>
    <w:rsid w:val="0029639D"/>
    <w:rsid w:val="002D638D"/>
    <w:rsid w:val="00307AFA"/>
    <w:rsid w:val="00326F90"/>
    <w:rsid w:val="00370090"/>
    <w:rsid w:val="003A5509"/>
    <w:rsid w:val="00456FD5"/>
    <w:rsid w:val="004C4521"/>
    <w:rsid w:val="00536544"/>
    <w:rsid w:val="00602A7D"/>
    <w:rsid w:val="00983677"/>
    <w:rsid w:val="00A70984"/>
    <w:rsid w:val="00AA1D8D"/>
    <w:rsid w:val="00B47730"/>
    <w:rsid w:val="00CB0664"/>
    <w:rsid w:val="00ED633B"/>
    <w:rsid w:val="00F327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043C7"/>
  <w14:defaultImageDpi w14:val="300"/>
  <w15:docId w15:val="{AEF4E8E0-2F31-430E-AA6A-8F1EBDE10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D343C"/>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A5C"/>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3A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color w:val="5F6976"/>
      <w:sz w:val="18"/>
    </w:rPr>
  </w:style>
  <w:style w:type="paragraph" w:customStyle="1" w:styleId="CaptionCustom">
    <w:name w:val="Caption Custom"/>
    <w:rPr>
      <w:i/>
      <w:color w:val="5B6572"/>
      <w:sz w:val="18"/>
    </w:rPr>
  </w:style>
  <w:style w:type="paragraph" w:styleId="TOC1">
    <w:name w:val="toc 1"/>
    <w:basedOn w:val="Normal"/>
    <w:next w:val="Normal"/>
    <w:autoRedefine/>
    <w:uiPriority w:val="39"/>
    <w:unhideWhenUsed/>
    <w:rsid w:val="0015305F"/>
    <w:pPr>
      <w:spacing w:after="100"/>
    </w:pPr>
  </w:style>
  <w:style w:type="paragraph" w:styleId="TOC2">
    <w:name w:val="toc 2"/>
    <w:basedOn w:val="Normal"/>
    <w:next w:val="Normal"/>
    <w:autoRedefine/>
    <w:uiPriority w:val="39"/>
    <w:unhideWhenUsed/>
    <w:rsid w:val="0015305F"/>
    <w:pPr>
      <w:spacing w:after="100"/>
      <w:ind w:left="210"/>
    </w:pPr>
  </w:style>
  <w:style w:type="character" w:styleId="Hyperlink">
    <w:name w:val="Hyperlink"/>
    <w:basedOn w:val="DefaultParagraphFont"/>
    <w:uiPriority w:val="99"/>
    <w:unhideWhenUsed/>
    <w:rsid w:val="001530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BEEE77-EE29-45EB-98FB-C5E06CCF5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10</Pages>
  <Words>2539</Words>
  <Characters>14477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18</cp:revision>
  <dcterms:created xsi:type="dcterms:W3CDTF">2013-12-23T23:15:00Z</dcterms:created>
  <dcterms:modified xsi:type="dcterms:W3CDTF">2026-07-01T04:47:00Z</dcterms:modified>
  <cp:category/>
</cp:coreProperties>
</file>