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0080"/>
      </w:tblGrid>
      <w:tr w:rsidR="00E87B84" w14:paraId="51DE9654" w14:textId="77777777">
        <w:trPr>
          <w:jc w:val="center"/>
        </w:trPr>
        <w:tc>
          <w:tcPr>
            <w:tcW w:w="10080" w:type="dxa"/>
            <w:shd w:val="clear" w:color="auto" w:fill="16547C"/>
            <w:tcMar>
              <w:top w:w="150" w:type="dxa"/>
              <w:left w:w="140" w:type="dxa"/>
              <w:bottom w:w="150" w:type="dxa"/>
              <w:right w:w="140" w:type="dxa"/>
            </w:tcMar>
          </w:tcPr>
          <w:p w14:paraId="2D1676F6" w14:textId="77777777" w:rsidR="00E87B84" w:rsidRDefault="00000000">
            <w:r>
              <w:rPr>
                <w:b/>
                <w:color w:val="FFFFFF"/>
                <w:sz w:val="26"/>
              </w:rPr>
              <w:t>TECHNICAL PROPOSAL</w:t>
            </w:r>
          </w:p>
        </w:tc>
      </w:tr>
    </w:tbl>
    <w:p w14:paraId="633A01FC" w14:textId="40B1ADE9" w:rsidR="00E87B84" w:rsidRDefault="00000000">
      <w:pPr>
        <w:pStyle w:val="ProposalTitle"/>
        <w:spacing w:before="360" w:after="160" w:line="269" w:lineRule="auto"/>
      </w:pPr>
      <w:r>
        <w:rPr>
          <w:sz w:val="46"/>
        </w:rPr>
        <w:t>Development of NUSA Website</w:t>
      </w:r>
    </w:p>
    <w:p w14:paraId="436B08D9" w14:textId="2489D80C" w:rsidR="00E87B84" w:rsidRDefault="00E87B84">
      <w:pPr>
        <w:pStyle w:val="ProposalSubtitle"/>
        <w:spacing w:after="360" w:line="269" w:lineRule="auto"/>
      </w:pPr>
    </w:p>
    <w:tbl>
      <w:tblPr>
        <w:tblStyle w:val="TableGrid"/>
        <w:tblW w:w="0" w:type="auto"/>
        <w:jc w:val="center"/>
        <w:tblLayout w:type="fixed"/>
        <w:tblLook w:val="04A0" w:firstRow="1" w:lastRow="0" w:firstColumn="1" w:lastColumn="0" w:noHBand="0" w:noVBand="1"/>
      </w:tblPr>
      <w:tblGrid>
        <w:gridCol w:w="2448"/>
        <w:gridCol w:w="7056"/>
      </w:tblGrid>
      <w:tr w:rsidR="00E87B84" w14:paraId="3B02EED1" w14:textId="77777777">
        <w:trPr>
          <w:cantSplit/>
          <w:tblHeader/>
          <w:jc w:val="center"/>
        </w:trPr>
        <w:tc>
          <w:tcPr>
            <w:tcW w:w="2448" w:type="dxa"/>
            <w:tcBorders>
              <w:top w:val="single" w:sz="6" w:space="0" w:color="B8C7D1"/>
              <w:left w:val="single" w:sz="6" w:space="0" w:color="B8C7D1"/>
              <w:bottom w:val="single" w:sz="6" w:space="0" w:color="B8C7D1"/>
              <w:right w:val="single" w:sz="6" w:space="0" w:color="B8C7D1"/>
            </w:tcBorders>
            <w:shd w:val="clear" w:color="auto" w:fill="EAF2F8"/>
            <w:tcMar>
              <w:top w:w="70" w:type="dxa"/>
              <w:left w:w="95" w:type="dxa"/>
              <w:bottom w:w="70" w:type="dxa"/>
              <w:right w:w="95" w:type="dxa"/>
            </w:tcMar>
            <w:vAlign w:val="center"/>
          </w:tcPr>
          <w:p w14:paraId="7C3F40AC" w14:textId="77777777" w:rsidR="00E87B84" w:rsidRDefault="00000000">
            <w:pPr>
              <w:spacing w:after="40" w:line="259" w:lineRule="auto"/>
            </w:pPr>
            <w:r>
              <w:rPr>
                <w:b/>
                <w:color w:val="16547C"/>
                <w:sz w:val="20"/>
              </w:rPr>
              <w:t>Project</w:t>
            </w:r>
          </w:p>
        </w:tc>
        <w:tc>
          <w:tcPr>
            <w:tcW w:w="7056" w:type="dxa"/>
            <w:tcBorders>
              <w:top w:val="single" w:sz="6" w:space="0" w:color="B8C7D1"/>
              <w:left w:val="single" w:sz="6" w:space="0" w:color="B8C7D1"/>
              <w:bottom w:val="single" w:sz="6" w:space="0" w:color="B8C7D1"/>
              <w:right w:val="single" w:sz="6" w:space="0" w:color="B8C7D1"/>
            </w:tcBorders>
            <w:shd w:val="clear" w:color="auto" w:fill="EAF2F8"/>
            <w:tcMar>
              <w:top w:w="70" w:type="dxa"/>
              <w:left w:w="95" w:type="dxa"/>
              <w:bottom w:w="70" w:type="dxa"/>
              <w:right w:w="95" w:type="dxa"/>
            </w:tcMar>
            <w:vAlign w:val="center"/>
          </w:tcPr>
          <w:p w14:paraId="21A11081" w14:textId="77777777" w:rsidR="00E87B84" w:rsidRDefault="00000000">
            <w:pPr>
              <w:spacing w:after="40" w:line="259" w:lineRule="auto"/>
            </w:pPr>
            <w:r>
              <w:rPr>
                <w:b/>
                <w:color w:val="16547C"/>
                <w:sz w:val="20"/>
              </w:rPr>
              <w:t>NUSA Website Development</w:t>
            </w:r>
          </w:p>
        </w:tc>
      </w:tr>
      <w:tr w:rsidR="00E87B84" w14:paraId="77626A33" w14:textId="77777777">
        <w:trPr>
          <w:cantSplit/>
          <w:jc w:val="center"/>
        </w:trPr>
        <w:tc>
          <w:tcPr>
            <w:tcW w:w="2448"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7A90AC7A" w14:textId="77777777" w:rsidR="00E87B84" w:rsidRDefault="00000000">
            <w:pPr>
              <w:spacing w:after="40" w:line="259" w:lineRule="auto"/>
            </w:pPr>
            <w:r>
              <w:rPr>
                <w:b/>
                <w:color w:val="16547C"/>
                <w:sz w:val="20"/>
              </w:rPr>
              <w:t>Proposal Type</w:t>
            </w:r>
          </w:p>
        </w:tc>
        <w:tc>
          <w:tcPr>
            <w:tcW w:w="7056"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1B35BB62" w14:textId="77777777" w:rsidR="00E87B84" w:rsidRDefault="00000000">
            <w:pPr>
              <w:spacing w:after="40" w:line="259" w:lineRule="auto"/>
            </w:pPr>
            <w:r>
              <w:rPr>
                <w:sz w:val="20"/>
              </w:rPr>
              <w:t>Technical Proposal</w:t>
            </w:r>
          </w:p>
        </w:tc>
      </w:tr>
      <w:tr w:rsidR="00E87B84" w14:paraId="7827D1B6" w14:textId="77777777">
        <w:trPr>
          <w:cantSplit/>
          <w:jc w:val="center"/>
        </w:trPr>
        <w:tc>
          <w:tcPr>
            <w:tcW w:w="2448"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296E41FE" w14:textId="77777777" w:rsidR="00E87B84" w:rsidRDefault="00000000">
            <w:pPr>
              <w:spacing w:after="40" w:line="259" w:lineRule="auto"/>
            </w:pPr>
            <w:r>
              <w:rPr>
                <w:b/>
                <w:color w:val="16547C"/>
                <w:sz w:val="20"/>
              </w:rPr>
              <w:t>Prepared On</w:t>
            </w:r>
          </w:p>
        </w:tc>
        <w:tc>
          <w:tcPr>
            <w:tcW w:w="7056"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05E68924" w14:textId="77777777" w:rsidR="00E87B84" w:rsidRDefault="00000000">
            <w:pPr>
              <w:spacing w:after="40" w:line="259" w:lineRule="auto"/>
            </w:pPr>
            <w:r>
              <w:rPr>
                <w:sz w:val="20"/>
              </w:rPr>
              <w:t>06 April 2026</w:t>
            </w:r>
          </w:p>
        </w:tc>
      </w:tr>
    </w:tbl>
    <w:p w14:paraId="747F6553" w14:textId="77777777" w:rsidR="00E87B84" w:rsidRDefault="00000000">
      <w:pPr>
        <w:spacing w:after="80" w:line="269" w:lineRule="auto"/>
      </w:pPr>
      <w:r>
        <w:br w:type="page"/>
      </w:r>
    </w:p>
    <w:p w14:paraId="565F0E3F" w14:textId="77777777" w:rsidR="00E87B84" w:rsidRDefault="00000000">
      <w:pPr>
        <w:keepNext/>
        <w:spacing w:before="160" w:after="100" w:line="269" w:lineRule="auto"/>
      </w:pPr>
      <w:r>
        <w:rPr>
          <w:b/>
          <w:color w:val="16547C"/>
          <w:sz w:val="30"/>
        </w:rPr>
        <w:lastRenderedPageBreak/>
        <w:t>1. Executive Summary</w:t>
      </w:r>
    </w:p>
    <w:p w14:paraId="17B272B6" w14:textId="77777777" w:rsidR="00E87B84" w:rsidRDefault="00000000">
      <w:pPr>
        <w:spacing w:after="120"/>
      </w:pPr>
      <w:r>
        <w:t>Naria Unnayan Samity (NUSA) intends to replace its current information-centric web presence with a modern, accessible, bilingual, and impact-oriented digital platform. Based on the ToR, the target solution must serve donors, partners, community members, and internal administrators through a secure and easy-to-manage website that highlights transparency, programs, publications, impact stories, careers, and engagement pathways.</w:t>
      </w:r>
    </w:p>
    <w:p w14:paraId="33E77234" w14:textId="39CC348F" w:rsidR="00E87B84" w:rsidRDefault="005A50C4">
      <w:pPr>
        <w:spacing w:after="120"/>
      </w:pPr>
      <w:r>
        <w:t>This solution is built from-scratch implementation using a React-based public website with a Laravel-powered backend CMS and admin layer. The approach is designed to satisfy the ToR requirements for mobile-first user experience, English and Bangla content support, WCAG 2.1 Level AA accessibility, low-bandwidth access, IATI-aligned transparency publishing, security hardening, SEO readiness, and structured training and handover.</w:t>
      </w:r>
    </w:p>
    <w:p w14:paraId="24D2D2BF" w14:textId="77777777" w:rsidR="00E87B84" w:rsidRDefault="00000000">
      <w:pPr>
        <w:keepNext/>
        <w:spacing w:before="160" w:after="100" w:line="269" w:lineRule="auto"/>
      </w:pPr>
      <w:r>
        <w:rPr>
          <w:b/>
          <w:color w:val="16547C"/>
          <w:sz w:val="30"/>
        </w:rPr>
        <w:t>2. Project Understanding and Objectives</w:t>
      </w:r>
    </w:p>
    <w:p w14:paraId="46EBBF7B" w14:textId="77777777" w:rsidR="00E87B84" w:rsidRDefault="00000000">
      <w:pPr>
        <w:spacing w:after="120"/>
      </w:pPr>
      <w:r>
        <w:t>The uploaded ToR positions this initiative as a strategic digital transformation effort rather than a simple website refresh. The new platform is expected to improve donor transparency, beneficiary accessibility, organizational credibility, and digital outreach while remaining lightweight enough for users on constrained networks and mobile devices.</w:t>
      </w:r>
    </w:p>
    <w:p w14:paraId="5D1DA035" w14:textId="77777777" w:rsidR="00E87B84" w:rsidRDefault="00000000">
      <w:pPr>
        <w:pStyle w:val="ListBullet"/>
        <w:spacing w:after="40" w:line="269" w:lineRule="auto"/>
        <w:ind w:left="216"/>
      </w:pPr>
      <w:r>
        <w:rPr>
          <w:sz w:val="20"/>
        </w:rPr>
        <w:t>Build a new impact-oriented corporate website from scratch.</w:t>
      </w:r>
    </w:p>
    <w:p w14:paraId="5497F8E1" w14:textId="77777777" w:rsidR="00E87B84" w:rsidRDefault="00000000">
      <w:pPr>
        <w:pStyle w:val="ListBullet"/>
        <w:spacing w:after="40" w:line="269" w:lineRule="auto"/>
        <w:ind w:left="216"/>
      </w:pPr>
      <w:r>
        <w:rPr>
          <w:sz w:val="20"/>
        </w:rPr>
        <w:t>Present NUSA programs, reports, policies, publications, events, and stories in a structured way.</w:t>
      </w:r>
    </w:p>
    <w:p w14:paraId="6533B198" w14:textId="77777777" w:rsidR="00E87B84" w:rsidRDefault="00000000">
      <w:pPr>
        <w:pStyle w:val="ListBullet"/>
        <w:spacing w:after="40" w:line="269" w:lineRule="auto"/>
        <w:ind w:left="216"/>
      </w:pPr>
      <w:r>
        <w:rPr>
          <w:sz w:val="20"/>
        </w:rPr>
        <w:t>Support bilingual content management for English and Bangla.</w:t>
      </w:r>
    </w:p>
    <w:p w14:paraId="0B30F69A" w14:textId="77777777" w:rsidR="00E87B84" w:rsidRDefault="00000000">
      <w:pPr>
        <w:pStyle w:val="ListBullet"/>
        <w:spacing w:after="40" w:line="269" w:lineRule="auto"/>
        <w:ind w:left="216"/>
      </w:pPr>
      <w:r>
        <w:rPr>
          <w:sz w:val="20"/>
        </w:rPr>
        <w:t>Enable secure donation and participation journeys for donors, volunteers, and applicants.</w:t>
      </w:r>
    </w:p>
    <w:p w14:paraId="70713860" w14:textId="77777777" w:rsidR="00E87B84" w:rsidRDefault="00000000">
      <w:pPr>
        <w:pStyle w:val="ListBullet"/>
        <w:spacing w:after="40" w:line="269" w:lineRule="auto"/>
        <w:ind w:left="216"/>
      </w:pPr>
      <w:r>
        <w:rPr>
          <w:sz w:val="20"/>
        </w:rPr>
        <w:t>Provide a maintainable admin environment with security controls, backups, analytics, and handover documentation.</w:t>
      </w:r>
    </w:p>
    <w:p w14:paraId="428CB130" w14:textId="77777777" w:rsidR="00E87B84" w:rsidRDefault="00000000">
      <w:pPr>
        <w:keepNext/>
        <w:spacing w:before="160" w:after="100" w:line="269" w:lineRule="auto"/>
      </w:pPr>
      <w:r>
        <w:rPr>
          <w:b/>
          <w:color w:val="16547C"/>
          <w:sz w:val="30"/>
        </w:rPr>
        <w:t>3. Confirmed Scope Alignment</w:t>
      </w:r>
    </w:p>
    <w:p w14:paraId="2A765116" w14:textId="77777777" w:rsidR="00E87B84" w:rsidRDefault="00000000">
      <w:pPr>
        <w:spacing w:after="120"/>
      </w:pPr>
      <w:r>
        <w:rPr>
          <w:sz w:val="20"/>
        </w:rPr>
        <w:t>The proposed scope below is directly aligned to the ToR and excludes custom modules that are not expressly needed for the first release.</w:t>
      </w:r>
    </w:p>
    <w:tbl>
      <w:tblPr>
        <w:tblStyle w:val="TableGrid"/>
        <w:tblW w:w="10308" w:type="dxa"/>
        <w:jc w:val="center"/>
        <w:tblLayout w:type="fixed"/>
        <w:tblLook w:val="04A0" w:firstRow="1" w:lastRow="0" w:firstColumn="1" w:lastColumn="0" w:noHBand="0" w:noVBand="1"/>
      </w:tblPr>
      <w:tblGrid>
        <w:gridCol w:w="3360"/>
        <w:gridCol w:w="4176"/>
        <w:gridCol w:w="2772"/>
      </w:tblGrid>
      <w:tr w:rsidR="00E87B84" w14:paraId="40862E3D" w14:textId="77777777" w:rsidTr="005A50C4">
        <w:trPr>
          <w:cantSplit/>
          <w:tblHeader/>
          <w:jc w:val="center"/>
        </w:trPr>
        <w:tc>
          <w:tcPr>
            <w:tcW w:w="3360" w:type="dxa"/>
            <w:tcBorders>
              <w:top w:val="single" w:sz="6" w:space="0" w:color="B8C7D1"/>
              <w:left w:val="single" w:sz="6" w:space="0" w:color="B8C7D1"/>
              <w:bottom w:val="single" w:sz="6" w:space="0" w:color="B8C7D1"/>
              <w:right w:val="single" w:sz="6" w:space="0" w:color="B8C7D1"/>
            </w:tcBorders>
            <w:shd w:val="clear" w:color="auto" w:fill="E7F0F8"/>
            <w:tcMar>
              <w:top w:w="70" w:type="dxa"/>
              <w:left w:w="95" w:type="dxa"/>
              <w:bottom w:w="70" w:type="dxa"/>
              <w:right w:w="95" w:type="dxa"/>
            </w:tcMar>
            <w:vAlign w:val="center"/>
          </w:tcPr>
          <w:p w14:paraId="181179E2" w14:textId="77777777" w:rsidR="00E87B84" w:rsidRDefault="00000000">
            <w:pPr>
              <w:spacing w:after="40" w:line="259" w:lineRule="auto"/>
              <w:jc w:val="center"/>
            </w:pPr>
            <w:r>
              <w:rPr>
                <w:b/>
                <w:color w:val="16547C"/>
                <w:sz w:val="18"/>
              </w:rPr>
              <w:t>ToR Area</w:t>
            </w:r>
          </w:p>
        </w:tc>
        <w:tc>
          <w:tcPr>
            <w:tcW w:w="4176" w:type="dxa"/>
            <w:tcBorders>
              <w:top w:val="single" w:sz="6" w:space="0" w:color="B8C7D1"/>
              <w:left w:val="single" w:sz="6" w:space="0" w:color="B8C7D1"/>
              <w:bottom w:val="single" w:sz="6" w:space="0" w:color="B8C7D1"/>
              <w:right w:val="single" w:sz="6" w:space="0" w:color="B8C7D1"/>
            </w:tcBorders>
            <w:shd w:val="clear" w:color="auto" w:fill="E7F0F8"/>
            <w:tcMar>
              <w:top w:w="70" w:type="dxa"/>
              <w:left w:w="95" w:type="dxa"/>
              <w:bottom w:w="70" w:type="dxa"/>
              <w:right w:w="95" w:type="dxa"/>
            </w:tcMar>
            <w:vAlign w:val="center"/>
          </w:tcPr>
          <w:p w14:paraId="717D921D" w14:textId="77777777" w:rsidR="00E87B84" w:rsidRDefault="00000000">
            <w:pPr>
              <w:spacing w:after="40" w:line="259" w:lineRule="auto"/>
              <w:jc w:val="center"/>
            </w:pPr>
            <w:r>
              <w:rPr>
                <w:b/>
                <w:color w:val="16547C"/>
                <w:sz w:val="18"/>
              </w:rPr>
              <w:t>Proposed Coverage</w:t>
            </w:r>
          </w:p>
        </w:tc>
        <w:tc>
          <w:tcPr>
            <w:tcW w:w="2772" w:type="dxa"/>
            <w:tcBorders>
              <w:top w:val="single" w:sz="6" w:space="0" w:color="B8C7D1"/>
              <w:left w:val="single" w:sz="6" w:space="0" w:color="B8C7D1"/>
              <w:bottom w:val="single" w:sz="6" w:space="0" w:color="B8C7D1"/>
              <w:right w:val="single" w:sz="6" w:space="0" w:color="B8C7D1"/>
            </w:tcBorders>
            <w:shd w:val="clear" w:color="auto" w:fill="E7F0F8"/>
            <w:tcMar>
              <w:top w:w="70" w:type="dxa"/>
              <w:left w:w="95" w:type="dxa"/>
              <w:bottom w:w="70" w:type="dxa"/>
              <w:right w:w="95" w:type="dxa"/>
            </w:tcMar>
            <w:vAlign w:val="center"/>
          </w:tcPr>
          <w:p w14:paraId="795B5985" w14:textId="77777777" w:rsidR="00E87B84" w:rsidRDefault="00000000">
            <w:pPr>
              <w:spacing w:after="40" w:line="259" w:lineRule="auto"/>
              <w:jc w:val="center"/>
            </w:pPr>
            <w:r>
              <w:rPr>
                <w:b/>
                <w:color w:val="16547C"/>
                <w:sz w:val="18"/>
              </w:rPr>
              <w:t>Included</w:t>
            </w:r>
          </w:p>
        </w:tc>
      </w:tr>
      <w:tr w:rsidR="00E87B84" w14:paraId="271F146E" w14:textId="77777777" w:rsidTr="005A50C4">
        <w:trPr>
          <w:cantSplit/>
          <w:jc w:val="center"/>
        </w:trPr>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76A8BBCA" w14:textId="77777777" w:rsidR="00E87B84" w:rsidRDefault="00000000">
            <w:pPr>
              <w:spacing w:after="40" w:line="259" w:lineRule="auto"/>
            </w:pPr>
            <w:r>
              <w:rPr>
                <w:sz w:val="18"/>
              </w:rPr>
              <w:t>Public website sections</w:t>
            </w:r>
          </w:p>
        </w:tc>
        <w:tc>
          <w:tcPr>
            <w:tcW w:w="4176"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42392839" w14:textId="77777777" w:rsidR="00E87B84" w:rsidRDefault="00000000">
            <w:pPr>
              <w:spacing w:after="40" w:line="259" w:lineRule="auto"/>
            </w:pPr>
            <w:r>
              <w:rPr>
                <w:sz w:val="18"/>
              </w:rPr>
              <w:t>Home, About, Programs and Projects, Publications/Reports/Impact Stories, News and Events, Gallery, Partners and Donors, Get Involved, Contact</w:t>
            </w:r>
          </w:p>
        </w:tc>
        <w:tc>
          <w:tcPr>
            <w:tcW w:w="2772"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25C8E5A8" w14:textId="77777777" w:rsidR="00E87B84" w:rsidRDefault="00000000">
            <w:pPr>
              <w:spacing w:after="40" w:line="259" w:lineRule="auto"/>
              <w:jc w:val="center"/>
            </w:pPr>
            <w:r>
              <w:rPr>
                <w:sz w:val="18"/>
              </w:rPr>
              <w:t>Yes</w:t>
            </w:r>
          </w:p>
        </w:tc>
      </w:tr>
      <w:tr w:rsidR="00E87B84" w14:paraId="347DB739" w14:textId="77777777" w:rsidTr="005A50C4">
        <w:trPr>
          <w:cantSplit/>
          <w:jc w:val="center"/>
        </w:trPr>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6E5F94DA" w14:textId="77777777" w:rsidR="00E87B84" w:rsidRDefault="00000000">
            <w:pPr>
              <w:spacing w:after="40" w:line="259" w:lineRule="auto"/>
            </w:pPr>
            <w:r>
              <w:rPr>
                <w:sz w:val="18"/>
              </w:rPr>
              <w:t>Transparency hub</w:t>
            </w:r>
          </w:p>
        </w:tc>
        <w:tc>
          <w:tcPr>
            <w:tcW w:w="4176"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63DE67AE" w14:textId="77777777" w:rsidR="00E87B84" w:rsidRDefault="00000000">
            <w:pPr>
              <w:spacing w:after="40" w:line="259" w:lineRule="auto"/>
            </w:pPr>
            <w:r>
              <w:rPr>
                <w:sz w:val="18"/>
              </w:rPr>
              <w:t>Annual reports, audit statements, policy documents, and governance-related content structure</w:t>
            </w:r>
          </w:p>
        </w:tc>
        <w:tc>
          <w:tcPr>
            <w:tcW w:w="2772"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663C5B0C" w14:textId="77777777" w:rsidR="00E87B84" w:rsidRDefault="00000000">
            <w:pPr>
              <w:spacing w:after="40" w:line="259" w:lineRule="auto"/>
              <w:jc w:val="center"/>
            </w:pPr>
            <w:r>
              <w:rPr>
                <w:sz w:val="18"/>
              </w:rPr>
              <w:t>Yes</w:t>
            </w:r>
          </w:p>
        </w:tc>
      </w:tr>
      <w:tr w:rsidR="00E87B84" w14:paraId="49B3794C" w14:textId="77777777" w:rsidTr="005A50C4">
        <w:trPr>
          <w:cantSplit/>
          <w:jc w:val="center"/>
        </w:trPr>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55EAD3B5" w14:textId="77777777" w:rsidR="00E87B84" w:rsidRDefault="00000000">
            <w:pPr>
              <w:spacing w:after="40" w:line="259" w:lineRule="auto"/>
            </w:pPr>
            <w:r>
              <w:rPr>
                <w:sz w:val="18"/>
              </w:rPr>
              <w:t>Interactive impact map</w:t>
            </w:r>
          </w:p>
        </w:tc>
        <w:tc>
          <w:tcPr>
            <w:tcW w:w="4176"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2CC8A3F7" w14:textId="77777777" w:rsidR="00E87B84" w:rsidRDefault="00000000">
            <w:pPr>
              <w:spacing w:after="40" w:line="259" w:lineRule="auto"/>
            </w:pPr>
            <w:r>
              <w:rPr>
                <w:sz w:val="18"/>
              </w:rPr>
              <w:t>Map-based intervention area presentation using a practical website-friendly implementation</w:t>
            </w:r>
          </w:p>
        </w:tc>
        <w:tc>
          <w:tcPr>
            <w:tcW w:w="2772"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28471313" w14:textId="77777777" w:rsidR="00E87B84" w:rsidRDefault="00000000">
            <w:pPr>
              <w:spacing w:after="40" w:line="259" w:lineRule="auto"/>
              <w:jc w:val="center"/>
            </w:pPr>
            <w:r>
              <w:rPr>
                <w:sz w:val="18"/>
              </w:rPr>
              <w:t>Yes</w:t>
            </w:r>
          </w:p>
        </w:tc>
      </w:tr>
      <w:tr w:rsidR="00E87B84" w14:paraId="3F83FE0A" w14:textId="77777777" w:rsidTr="005A50C4">
        <w:trPr>
          <w:cantSplit/>
          <w:jc w:val="center"/>
        </w:trPr>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054137B3" w14:textId="77777777" w:rsidR="00E87B84" w:rsidRDefault="00000000">
            <w:pPr>
              <w:spacing w:after="40" w:line="259" w:lineRule="auto"/>
            </w:pPr>
            <w:r>
              <w:rPr>
                <w:sz w:val="18"/>
              </w:rPr>
              <w:t>Human interest stories</w:t>
            </w:r>
          </w:p>
        </w:tc>
        <w:tc>
          <w:tcPr>
            <w:tcW w:w="4176"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32026E66" w14:textId="77777777" w:rsidR="00E87B84" w:rsidRDefault="00000000">
            <w:pPr>
              <w:spacing w:after="40" w:line="259" w:lineRule="auto"/>
            </w:pPr>
            <w:r>
              <w:rPr>
                <w:sz w:val="18"/>
              </w:rPr>
              <w:t>Story pages with image/video support and reusable content templates</w:t>
            </w:r>
          </w:p>
        </w:tc>
        <w:tc>
          <w:tcPr>
            <w:tcW w:w="2772"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22520484" w14:textId="77777777" w:rsidR="00E87B84" w:rsidRDefault="00000000">
            <w:pPr>
              <w:spacing w:after="40" w:line="259" w:lineRule="auto"/>
              <w:jc w:val="center"/>
            </w:pPr>
            <w:r>
              <w:rPr>
                <w:sz w:val="18"/>
              </w:rPr>
              <w:t>Yes</w:t>
            </w:r>
          </w:p>
        </w:tc>
      </w:tr>
      <w:tr w:rsidR="00E87B84" w14:paraId="11A41676" w14:textId="77777777" w:rsidTr="005A50C4">
        <w:trPr>
          <w:cantSplit/>
          <w:jc w:val="center"/>
        </w:trPr>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45B5A76A" w14:textId="77777777" w:rsidR="00E87B84" w:rsidRDefault="00000000">
            <w:pPr>
              <w:spacing w:after="40" w:line="259" w:lineRule="auto"/>
            </w:pPr>
            <w:r>
              <w:rPr>
                <w:sz w:val="18"/>
              </w:rPr>
              <w:t>E-recruitment</w:t>
            </w:r>
          </w:p>
        </w:tc>
        <w:tc>
          <w:tcPr>
            <w:tcW w:w="4176"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64E468EB" w14:textId="77777777" w:rsidR="00E87B84" w:rsidRDefault="00000000">
            <w:pPr>
              <w:spacing w:after="40" w:line="259" w:lineRule="auto"/>
            </w:pPr>
            <w:r>
              <w:rPr>
                <w:sz w:val="18"/>
              </w:rPr>
              <w:t>Career listings, volunteer opportunities, structured application form, and admin-side submission review</w:t>
            </w:r>
          </w:p>
        </w:tc>
        <w:tc>
          <w:tcPr>
            <w:tcW w:w="2772"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2999F04A" w14:textId="77777777" w:rsidR="00E87B84" w:rsidRDefault="00000000">
            <w:pPr>
              <w:spacing w:after="40" w:line="259" w:lineRule="auto"/>
              <w:jc w:val="center"/>
            </w:pPr>
            <w:r>
              <w:rPr>
                <w:sz w:val="18"/>
              </w:rPr>
              <w:t>Yes</w:t>
            </w:r>
          </w:p>
        </w:tc>
      </w:tr>
      <w:tr w:rsidR="00E87B84" w14:paraId="500A332E" w14:textId="77777777" w:rsidTr="005A50C4">
        <w:trPr>
          <w:cantSplit/>
          <w:jc w:val="center"/>
        </w:trPr>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5EFE5C98" w14:textId="77777777" w:rsidR="00E87B84" w:rsidRDefault="00000000">
            <w:pPr>
              <w:spacing w:after="40" w:line="259" w:lineRule="auto"/>
            </w:pPr>
            <w:r>
              <w:rPr>
                <w:sz w:val="18"/>
              </w:rPr>
              <w:t>Donation journey</w:t>
            </w:r>
          </w:p>
        </w:tc>
        <w:tc>
          <w:tcPr>
            <w:tcW w:w="4176"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5F33281B" w14:textId="77777777" w:rsidR="00E87B84" w:rsidRDefault="00000000">
            <w:pPr>
              <w:spacing w:after="40" w:line="259" w:lineRule="auto"/>
            </w:pPr>
            <w:r>
              <w:rPr>
                <w:sz w:val="18"/>
              </w:rPr>
              <w:t>Secure donation page and CTA tracking with integration-ready approach based on selected payment provider</w:t>
            </w:r>
          </w:p>
        </w:tc>
        <w:tc>
          <w:tcPr>
            <w:tcW w:w="2772"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48967B6F" w14:textId="77777777" w:rsidR="00E87B84" w:rsidRDefault="00000000">
            <w:pPr>
              <w:spacing w:after="40" w:line="259" w:lineRule="auto"/>
              <w:jc w:val="center"/>
            </w:pPr>
            <w:r>
              <w:rPr>
                <w:sz w:val="18"/>
              </w:rPr>
              <w:t>Yes</w:t>
            </w:r>
          </w:p>
        </w:tc>
      </w:tr>
      <w:tr w:rsidR="00E87B84" w14:paraId="3F797678" w14:textId="77777777" w:rsidTr="005A50C4">
        <w:trPr>
          <w:cantSplit/>
          <w:jc w:val="center"/>
        </w:trPr>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325A4E18" w14:textId="77777777" w:rsidR="00E87B84" w:rsidRDefault="00000000">
            <w:pPr>
              <w:spacing w:after="40" w:line="259" w:lineRule="auto"/>
            </w:pPr>
            <w:r>
              <w:rPr>
                <w:sz w:val="18"/>
              </w:rPr>
              <w:t>Partner portal</w:t>
            </w:r>
          </w:p>
        </w:tc>
        <w:tc>
          <w:tcPr>
            <w:tcW w:w="4176"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4D72B527" w14:textId="77777777" w:rsidR="00E87B84" w:rsidRDefault="00000000">
            <w:pPr>
              <w:spacing w:after="40" w:line="259" w:lineRule="auto"/>
            </w:pPr>
            <w:r>
              <w:rPr>
                <w:sz w:val="18"/>
              </w:rPr>
              <w:t>Controlled access area for approved partner or donor resources, kept lightweight for first release</w:t>
            </w:r>
          </w:p>
        </w:tc>
        <w:tc>
          <w:tcPr>
            <w:tcW w:w="2772"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449C691E" w14:textId="77777777" w:rsidR="00E87B84" w:rsidRDefault="00000000">
            <w:pPr>
              <w:spacing w:after="40" w:line="259" w:lineRule="auto"/>
              <w:jc w:val="center"/>
            </w:pPr>
            <w:r>
              <w:rPr>
                <w:sz w:val="18"/>
              </w:rPr>
              <w:t>Yes</w:t>
            </w:r>
          </w:p>
        </w:tc>
      </w:tr>
      <w:tr w:rsidR="00E87B84" w14:paraId="1F496635" w14:textId="77777777" w:rsidTr="005A50C4">
        <w:trPr>
          <w:cantSplit/>
          <w:jc w:val="center"/>
        </w:trPr>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31C2B9E1" w14:textId="77777777" w:rsidR="00E87B84" w:rsidRDefault="00000000">
            <w:pPr>
              <w:spacing w:after="40" w:line="259" w:lineRule="auto"/>
            </w:pPr>
            <w:r>
              <w:rPr>
                <w:sz w:val="18"/>
              </w:rPr>
              <w:lastRenderedPageBreak/>
              <w:t>Optional innovation items</w:t>
            </w:r>
          </w:p>
        </w:tc>
        <w:tc>
          <w:tcPr>
            <w:tcW w:w="4176"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1661AFE0" w14:textId="77777777" w:rsidR="00E87B84" w:rsidRDefault="00000000">
            <w:pPr>
              <w:spacing w:after="40" w:line="259" w:lineRule="auto"/>
            </w:pPr>
            <w:r>
              <w:rPr>
                <w:sz w:val="18"/>
              </w:rPr>
              <w:t>AI chatbot, PWA, green hosting optimization package, real-time public dashboard</w:t>
            </w:r>
          </w:p>
        </w:tc>
        <w:tc>
          <w:tcPr>
            <w:tcW w:w="2772"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3CA4F4A0" w14:textId="77777777" w:rsidR="00E87B84" w:rsidRDefault="00000000">
            <w:pPr>
              <w:spacing w:after="40" w:line="259" w:lineRule="auto"/>
              <w:jc w:val="center"/>
            </w:pPr>
            <w:r>
              <w:rPr>
                <w:sz w:val="18"/>
              </w:rPr>
              <w:t>Deferred</w:t>
            </w:r>
          </w:p>
        </w:tc>
      </w:tr>
    </w:tbl>
    <w:p w14:paraId="5DE2CF0D" w14:textId="77777777" w:rsidR="00E87B84" w:rsidRDefault="00E87B84">
      <w:pPr>
        <w:spacing w:after="0"/>
      </w:pPr>
    </w:p>
    <w:p w14:paraId="612E10B8" w14:textId="77777777" w:rsidR="00E87B84" w:rsidRDefault="00000000">
      <w:pPr>
        <w:keepNext/>
        <w:spacing w:before="160" w:after="100" w:line="269" w:lineRule="auto"/>
      </w:pPr>
      <w:r>
        <w:rPr>
          <w:b/>
          <w:color w:val="16547C"/>
          <w:sz w:val="30"/>
        </w:rPr>
        <w:t>4. Proposed Technical Approach</w:t>
      </w:r>
    </w:p>
    <w:p w14:paraId="3F444B5E" w14:textId="77777777" w:rsidR="00E87B84" w:rsidRDefault="00000000">
      <w:pPr>
        <w:keepNext/>
        <w:spacing w:before="100" w:after="100" w:line="269" w:lineRule="auto"/>
      </w:pPr>
      <w:r>
        <w:rPr>
          <w:b/>
          <w:color w:val="228BA6"/>
          <w:sz w:val="23"/>
        </w:rPr>
        <w:t>4.1 Solution Architecture</w:t>
      </w:r>
    </w:p>
    <w:p w14:paraId="3A0C3DE6" w14:textId="7A453A44" w:rsidR="00E87B84" w:rsidRDefault="00000000">
      <w:pPr>
        <w:spacing w:after="120"/>
      </w:pPr>
      <w:r>
        <w:rPr>
          <w:sz w:val="20"/>
        </w:rPr>
        <w:t xml:space="preserve">To satisfy the requirement for a scalable and maintainable solution while keeping the implementation practical, we propose </w:t>
      </w:r>
      <w:r w:rsidR="005A50C4">
        <w:rPr>
          <w:sz w:val="20"/>
        </w:rPr>
        <w:t>headless</w:t>
      </w:r>
      <w:r>
        <w:rPr>
          <w:sz w:val="20"/>
        </w:rPr>
        <w:t>-style architecture. The public website will be built with a React-based frontend for performance and SEO-friendly rendering, while Laravel will provide the backend CMS, API layer, admin authentication, media handling, and content workflows. This approach is compatible with the ToR direction for either headless CMS or highly optimized website architecture and is well-suited for a new build from scratch.</w:t>
      </w:r>
    </w:p>
    <w:p w14:paraId="02AF77DA" w14:textId="63C20754" w:rsidR="00E87B84" w:rsidRDefault="00043E41">
      <w:pPr>
        <w:spacing w:after="80" w:line="269" w:lineRule="auto"/>
      </w:pPr>
      <w:r>
        <w:rPr>
          <w:noProof/>
        </w:rPr>
        <w:drawing>
          <wp:inline distT="0" distB="0" distL="0" distR="0" wp14:anchorId="25A01E20" wp14:editId="78FE9A75">
            <wp:extent cx="6400800" cy="3752850"/>
            <wp:effectExtent l="0" t="0" r="0" b="0"/>
            <wp:docPr id="64102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23908" name="Picture 641023908"/>
                    <pic:cNvPicPr/>
                  </pic:nvPicPr>
                  <pic:blipFill>
                    <a:blip r:embed="rId8"/>
                    <a:stretch>
                      <a:fillRect/>
                    </a:stretch>
                  </pic:blipFill>
                  <pic:spPr>
                    <a:xfrm>
                      <a:off x="0" y="0"/>
                      <a:ext cx="6400800" cy="3752850"/>
                    </a:xfrm>
                    <a:prstGeom prst="rect">
                      <a:avLst/>
                    </a:prstGeom>
                  </pic:spPr>
                </pic:pic>
              </a:graphicData>
            </a:graphic>
          </wp:inline>
        </w:drawing>
      </w:r>
    </w:p>
    <w:p w14:paraId="20958AC3" w14:textId="77777777" w:rsidR="00E87B84" w:rsidRDefault="00000000">
      <w:pPr>
        <w:spacing w:before="60" w:after="160" w:line="269" w:lineRule="auto"/>
        <w:jc w:val="center"/>
      </w:pPr>
      <w:r>
        <w:rPr>
          <w:i/>
          <w:color w:val="607D8B"/>
          <w:sz w:val="18"/>
        </w:rPr>
        <w:t>Figure 1. Proposed high-level solution architecture for the NUSA website platform</w:t>
      </w:r>
    </w:p>
    <w:p w14:paraId="23F926E5" w14:textId="77777777" w:rsidR="00E87B84" w:rsidRDefault="00000000">
      <w:pPr>
        <w:keepNext/>
        <w:spacing w:before="100" w:after="100" w:line="269" w:lineRule="auto"/>
      </w:pPr>
      <w:r>
        <w:rPr>
          <w:b/>
          <w:color w:val="228BA6"/>
          <w:sz w:val="23"/>
        </w:rPr>
        <w:t>4.2 UX/UI and Content Experience</w:t>
      </w:r>
    </w:p>
    <w:p w14:paraId="2855F7AF" w14:textId="77777777" w:rsidR="00E87B84" w:rsidRDefault="00000000">
      <w:pPr>
        <w:pStyle w:val="ListBullet"/>
        <w:spacing w:after="40" w:line="269" w:lineRule="auto"/>
        <w:ind w:left="216"/>
      </w:pPr>
      <w:r>
        <w:rPr>
          <w:sz w:val="20"/>
        </w:rPr>
        <w:t>Discovery-led information architecture focused on donors, partners, beneficiaries, and applicants.</w:t>
      </w:r>
    </w:p>
    <w:p w14:paraId="050BBBE9" w14:textId="77777777" w:rsidR="00E87B84" w:rsidRDefault="00000000">
      <w:pPr>
        <w:pStyle w:val="ListBullet"/>
        <w:spacing w:after="40" w:line="269" w:lineRule="auto"/>
        <w:ind w:left="216"/>
      </w:pPr>
      <w:r>
        <w:rPr>
          <w:sz w:val="20"/>
        </w:rPr>
        <w:t>Mobile-first interface design with clear visual hierarchy and simplified navigation.</w:t>
      </w:r>
    </w:p>
    <w:p w14:paraId="2E348A20" w14:textId="77777777" w:rsidR="00E87B84" w:rsidRDefault="00000000">
      <w:pPr>
        <w:pStyle w:val="ListBullet"/>
        <w:spacing w:after="40" w:line="269" w:lineRule="auto"/>
        <w:ind w:left="216"/>
      </w:pPr>
      <w:r>
        <w:rPr>
          <w:sz w:val="20"/>
        </w:rPr>
        <w:t>English and Bangla content support with Unicode-safe data structure and page templates.</w:t>
      </w:r>
    </w:p>
    <w:p w14:paraId="30A3B51C" w14:textId="77777777" w:rsidR="00E87B84" w:rsidRDefault="00000000">
      <w:pPr>
        <w:pStyle w:val="ListBullet"/>
        <w:spacing w:after="40" w:line="269" w:lineRule="auto"/>
        <w:ind w:left="216"/>
      </w:pPr>
      <w:r>
        <w:rPr>
          <w:sz w:val="20"/>
        </w:rPr>
        <w:t>Accessible interface patterns for keyboard use, readable contrast, alt text, focus states, and semantic layout.</w:t>
      </w:r>
    </w:p>
    <w:p w14:paraId="1367B197" w14:textId="77777777" w:rsidR="00E87B84" w:rsidRDefault="00000000">
      <w:pPr>
        <w:pStyle w:val="ListBullet"/>
        <w:spacing w:after="40" w:line="269" w:lineRule="auto"/>
        <w:ind w:left="216"/>
      </w:pPr>
      <w:r>
        <w:rPr>
          <w:sz w:val="20"/>
        </w:rPr>
        <w:t>Lite-mode and optimized asset delivery approach for low-bandwidth browsing.</w:t>
      </w:r>
    </w:p>
    <w:p w14:paraId="0C14AD19" w14:textId="77777777" w:rsidR="00E87B84" w:rsidRDefault="00000000">
      <w:pPr>
        <w:keepNext/>
        <w:spacing w:before="100" w:after="100" w:line="269" w:lineRule="auto"/>
      </w:pPr>
      <w:r>
        <w:rPr>
          <w:b/>
          <w:color w:val="228BA6"/>
          <w:sz w:val="23"/>
        </w:rPr>
        <w:t>4.3 Functional Implementation Approach</w:t>
      </w:r>
    </w:p>
    <w:p w14:paraId="10415740" w14:textId="77777777" w:rsidR="00E87B84" w:rsidRDefault="00000000">
      <w:pPr>
        <w:pStyle w:val="ListBullet"/>
        <w:spacing w:after="40" w:line="269" w:lineRule="auto"/>
        <w:ind w:left="216"/>
      </w:pPr>
      <w:r>
        <w:rPr>
          <w:sz w:val="20"/>
        </w:rPr>
        <w:t>Component-based frontend development so that major sections remain consistent and easy to maintain.</w:t>
      </w:r>
    </w:p>
    <w:p w14:paraId="35BCEA72" w14:textId="77777777" w:rsidR="00E87B84" w:rsidRDefault="00000000">
      <w:pPr>
        <w:pStyle w:val="ListBullet"/>
        <w:spacing w:after="40" w:line="269" w:lineRule="auto"/>
        <w:ind w:left="216"/>
      </w:pPr>
      <w:r>
        <w:rPr>
          <w:sz w:val="20"/>
        </w:rPr>
        <w:t>Reusable backend content modules for pages, reports, policies, stories, events, galleries, careers, and partner resources.</w:t>
      </w:r>
    </w:p>
    <w:p w14:paraId="2B7AFA19" w14:textId="77777777" w:rsidR="00E87B84" w:rsidRDefault="00000000">
      <w:pPr>
        <w:pStyle w:val="ListBullet"/>
        <w:spacing w:after="40" w:line="269" w:lineRule="auto"/>
        <w:ind w:left="216"/>
      </w:pPr>
      <w:r>
        <w:rPr>
          <w:sz w:val="20"/>
        </w:rPr>
        <w:t>Form processing for contact, volunteer/career applications, and donation intent flows.</w:t>
      </w:r>
    </w:p>
    <w:p w14:paraId="27D94D07" w14:textId="77777777" w:rsidR="00E87B84" w:rsidRDefault="00000000">
      <w:pPr>
        <w:pStyle w:val="ListBullet"/>
        <w:spacing w:after="40" w:line="269" w:lineRule="auto"/>
        <w:ind w:left="216"/>
      </w:pPr>
      <w:r>
        <w:rPr>
          <w:sz w:val="20"/>
        </w:rPr>
        <w:lastRenderedPageBreak/>
        <w:t>Map content model for intervention areas without forcing a heavy custom GIS platform in the first release.</w:t>
      </w:r>
    </w:p>
    <w:p w14:paraId="566CC502" w14:textId="77777777" w:rsidR="00E87B84" w:rsidRDefault="00000000">
      <w:pPr>
        <w:pStyle w:val="ListBullet"/>
        <w:spacing w:after="40" w:line="269" w:lineRule="auto"/>
        <w:ind w:left="216"/>
      </w:pPr>
      <w:r>
        <w:rPr>
          <w:sz w:val="20"/>
        </w:rPr>
        <w:t>SEO and analytics configuration for page metadata, schema markup, indexing readiness, and CTA event tracking.</w:t>
      </w:r>
    </w:p>
    <w:p w14:paraId="25CEB1CC" w14:textId="77777777" w:rsidR="00E87B84" w:rsidRDefault="00000000">
      <w:pPr>
        <w:keepNext/>
        <w:spacing w:before="100" w:after="100" w:line="269" w:lineRule="auto"/>
      </w:pPr>
      <w:r>
        <w:rPr>
          <w:b/>
          <w:color w:val="228BA6"/>
          <w:sz w:val="23"/>
        </w:rPr>
        <w:t>4.4 Security, Privacy, and Operations</w:t>
      </w:r>
    </w:p>
    <w:p w14:paraId="0587B14F" w14:textId="77777777" w:rsidR="00E87B84" w:rsidRDefault="00000000">
      <w:pPr>
        <w:pStyle w:val="ListBullet"/>
        <w:spacing w:after="40" w:line="269" w:lineRule="auto"/>
        <w:ind w:left="216"/>
      </w:pPr>
      <w:r>
        <w:rPr>
          <w:sz w:val="20"/>
        </w:rPr>
        <w:t>Role-based admin access with MFA for privileged users.</w:t>
      </w:r>
    </w:p>
    <w:p w14:paraId="41A9E124" w14:textId="77777777" w:rsidR="00E87B84" w:rsidRDefault="00000000">
      <w:pPr>
        <w:pStyle w:val="ListBullet"/>
        <w:spacing w:after="40" w:line="269" w:lineRule="auto"/>
        <w:ind w:left="216"/>
      </w:pPr>
      <w:r>
        <w:rPr>
          <w:sz w:val="20"/>
        </w:rPr>
        <w:t>Secure coding, server hardening, and protection against common web vulnerabilities.</w:t>
      </w:r>
    </w:p>
    <w:p w14:paraId="2D2EF9D2" w14:textId="77777777" w:rsidR="00E87B84" w:rsidRDefault="00000000">
      <w:pPr>
        <w:pStyle w:val="ListBullet"/>
        <w:spacing w:after="40" w:line="269" w:lineRule="auto"/>
        <w:ind w:left="216"/>
      </w:pPr>
      <w:r>
        <w:rPr>
          <w:sz w:val="20"/>
        </w:rPr>
        <w:t>Daily off-site backup routine for database and uploaded documents/media.</w:t>
      </w:r>
    </w:p>
    <w:p w14:paraId="7E32BBA9" w14:textId="77777777" w:rsidR="00E87B84" w:rsidRDefault="00000000">
      <w:pPr>
        <w:pStyle w:val="ListBullet"/>
        <w:spacing w:after="40" w:line="269" w:lineRule="auto"/>
        <w:ind w:left="216"/>
      </w:pPr>
      <w:r>
        <w:rPr>
          <w:sz w:val="20"/>
        </w:rPr>
        <w:t>Controlled plugin and package usage with update governance.</w:t>
      </w:r>
    </w:p>
    <w:p w14:paraId="7B3E9A68" w14:textId="62FC7009" w:rsidR="00E87B84" w:rsidRDefault="00000000" w:rsidP="005A50C4">
      <w:pPr>
        <w:pStyle w:val="ListBullet"/>
        <w:spacing w:after="40" w:line="269" w:lineRule="auto"/>
        <w:ind w:left="216"/>
      </w:pPr>
      <w:r>
        <w:rPr>
          <w:sz w:val="20"/>
        </w:rPr>
        <w:t>Logging, monitoring, and launch-readiness checklist before production release.</w:t>
      </w:r>
    </w:p>
    <w:p w14:paraId="2BB67328" w14:textId="20B31DD7" w:rsidR="00E87B84" w:rsidRDefault="00CE141B">
      <w:pPr>
        <w:keepNext/>
        <w:spacing w:before="160" w:after="100" w:line="269" w:lineRule="auto"/>
      </w:pPr>
      <w:r>
        <w:rPr>
          <w:b/>
          <w:color w:val="16547C"/>
          <w:sz w:val="30"/>
        </w:rPr>
        <w:t>5</w:t>
      </w:r>
      <w:r w:rsidR="00000000">
        <w:rPr>
          <w:b/>
          <w:color w:val="16547C"/>
          <w:sz w:val="30"/>
        </w:rPr>
        <w:t>. Proposed Technical Stack</w:t>
      </w:r>
    </w:p>
    <w:p w14:paraId="116C8440" w14:textId="77777777" w:rsidR="00E87B84" w:rsidRDefault="00000000">
      <w:pPr>
        <w:spacing w:after="120"/>
      </w:pPr>
      <w:r>
        <w:rPr>
          <w:sz w:val="20"/>
        </w:rPr>
        <w:t>The technology stack below is selected to support SEO, accessibility, bilingual content delivery, maintainability, and secure administration, while staying practical for a cost-conscious delivery. The frontend and backend choices are kept consistent with the requested React and Laravel direction.</w:t>
      </w:r>
    </w:p>
    <w:tbl>
      <w:tblPr>
        <w:tblStyle w:val="TableGrid"/>
        <w:tblW w:w="10140" w:type="dxa"/>
        <w:jc w:val="center"/>
        <w:tblLayout w:type="fixed"/>
        <w:tblLook w:val="04A0" w:firstRow="1" w:lastRow="0" w:firstColumn="1" w:lastColumn="0" w:noHBand="0" w:noVBand="1"/>
      </w:tblPr>
      <w:tblGrid>
        <w:gridCol w:w="3360"/>
        <w:gridCol w:w="3360"/>
        <w:gridCol w:w="3420"/>
      </w:tblGrid>
      <w:tr w:rsidR="00E87B84" w14:paraId="321118AE" w14:textId="77777777" w:rsidTr="005A50C4">
        <w:trPr>
          <w:cantSplit/>
          <w:tblHeader/>
          <w:jc w:val="center"/>
        </w:trPr>
        <w:tc>
          <w:tcPr>
            <w:tcW w:w="3360" w:type="dxa"/>
            <w:tcBorders>
              <w:top w:val="single" w:sz="6" w:space="0" w:color="B8C7D1"/>
              <w:left w:val="single" w:sz="6" w:space="0" w:color="B8C7D1"/>
              <w:bottom w:val="single" w:sz="6" w:space="0" w:color="B8C7D1"/>
              <w:right w:val="single" w:sz="6" w:space="0" w:color="B8C7D1"/>
            </w:tcBorders>
            <w:shd w:val="clear" w:color="auto" w:fill="DCEAF5"/>
            <w:tcMar>
              <w:top w:w="70" w:type="dxa"/>
              <w:left w:w="95" w:type="dxa"/>
              <w:bottom w:w="70" w:type="dxa"/>
              <w:right w:w="95" w:type="dxa"/>
            </w:tcMar>
            <w:vAlign w:val="center"/>
          </w:tcPr>
          <w:p w14:paraId="0B1A4001" w14:textId="77777777" w:rsidR="00E87B84" w:rsidRDefault="00000000">
            <w:pPr>
              <w:spacing w:after="40" w:line="259" w:lineRule="auto"/>
              <w:jc w:val="center"/>
            </w:pPr>
            <w:r>
              <w:rPr>
                <w:b/>
                <w:color w:val="16547C"/>
                <w:sz w:val="18"/>
              </w:rPr>
              <w:t>Layer</w:t>
            </w:r>
          </w:p>
        </w:tc>
        <w:tc>
          <w:tcPr>
            <w:tcW w:w="3360" w:type="dxa"/>
            <w:tcBorders>
              <w:top w:val="single" w:sz="6" w:space="0" w:color="B8C7D1"/>
              <w:left w:val="single" w:sz="6" w:space="0" w:color="B8C7D1"/>
              <w:bottom w:val="single" w:sz="6" w:space="0" w:color="B8C7D1"/>
              <w:right w:val="single" w:sz="6" w:space="0" w:color="B8C7D1"/>
            </w:tcBorders>
            <w:shd w:val="clear" w:color="auto" w:fill="DCEAF5"/>
            <w:tcMar>
              <w:top w:w="70" w:type="dxa"/>
              <w:left w:w="95" w:type="dxa"/>
              <w:bottom w:w="70" w:type="dxa"/>
              <w:right w:w="95" w:type="dxa"/>
            </w:tcMar>
            <w:vAlign w:val="center"/>
          </w:tcPr>
          <w:p w14:paraId="0916150C" w14:textId="77777777" w:rsidR="00E87B84" w:rsidRDefault="00000000">
            <w:pPr>
              <w:spacing w:after="40" w:line="259" w:lineRule="auto"/>
              <w:jc w:val="center"/>
            </w:pPr>
            <w:r>
              <w:rPr>
                <w:b/>
                <w:color w:val="16547C"/>
                <w:sz w:val="18"/>
              </w:rPr>
              <w:t>Recommended Stack</w:t>
            </w:r>
          </w:p>
        </w:tc>
        <w:tc>
          <w:tcPr>
            <w:tcW w:w="3420" w:type="dxa"/>
            <w:tcBorders>
              <w:top w:val="single" w:sz="6" w:space="0" w:color="B8C7D1"/>
              <w:left w:val="single" w:sz="6" w:space="0" w:color="B8C7D1"/>
              <w:bottom w:val="single" w:sz="6" w:space="0" w:color="B8C7D1"/>
              <w:right w:val="single" w:sz="6" w:space="0" w:color="B8C7D1"/>
            </w:tcBorders>
            <w:shd w:val="clear" w:color="auto" w:fill="DCEAF5"/>
            <w:tcMar>
              <w:top w:w="70" w:type="dxa"/>
              <w:left w:w="95" w:type="dxa"/>
              <w:bottom w:w="70" w:type="dxa"/>
              <w:right w:w="95" w:type="dxa"/>
            </w:tcMar>
            <w:vAlign w:val="center"/>
          </w:tcPr>
          <w:p w14:paraId="2F32270E" w14:textId="77777777" w:rsidR="00E87B84" w:rsidRDefault="00000000">
            <w:pPr>
              <w:spacing w:after="40" w:line="259" w:lineRule="auto"/>
              <w:jc w:val="center"/>
            </w:pPr>
            <w:r>
              <w:rPr>
                <w:b/>
                <w:color w:val="16547C"/>
                <w:sz w:val="18"/>
              </w:rPr>
              <w:t>Purpose</w:t>
            </w:r>
          </w:p>
        </w:tc>
      </w:tr>
      <w:tr w:rsidR="00E87B84" w14:paraId="7F7D345A" w14:textId="77777777" w:rsidTr="005A50C4">
        <w:trPr>
          <w:cantSplit/>
          <w:jc w:val="center"/>
        </w:trPr>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54ECA7D2" w14:textId="77777777" w:rsidR="00E87B84" w:rsidRDefault="00000000">
            <w:pPr>
              <w:spacing w:after="40" w:line="259" w:lineRule="auto"/>
            </w:pPr>
            <w:r>
              <w:rPr>
                <w:sz w:val="18"/>
              </w:rPr>
              <w:t>Frontend</w:t>
            </w:r>
          </w:p>
        </w:tc>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15EF109D" w14:textId="77777777" w:rsidR="00E87B84" w:rsidRDefault="00000000">
            <w:pPr>
              <w:spacing w:after="40" w:line="259" w:lineRule="auto"/>
            </w:pPr>
            <w:r>
              <w:rPr>
                <w:sz w:val="18"/>
              </w:rPr>
              <w:t>Next.js (React)</w:t>
            </w:r>
          </w:p>
        </w:tc>
        <w:tc>
          <w:tcPr>
            <w:tcW w:w="342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0F5D0B0A" w14:textId="77777777" w:rsidR="00E87B84" w:rsidRDefault="00000000">
            <w:pPr>
              <w:spacing w:after="40" w:line="259" w:lineRule="auto"/>
            </w:pPr>
            <w:r>
              <w:rPr>
                <w:sz w:val="18"/>
              </w:rPr>
              <w:t>Public website rendering, SEO-friendly pages, multilingual UI, responsive delivery</w:t>
            </w:r>
          </w:p>
        </w:tc>
      </w:tr>
      <w:tr w:rsidR="00E87B84" w14:paraId="4D0CC417" w14:textId="77777777" w:rsidTr="005A50C4">
        <w:trPr>
          <w:cantSplit/>
          <w:jc w:val="center"/>
        </w:trPr>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014E69F8" w14:textId="77777777" w:rsidR="00E87B84" w:rsidRDefault="00000000">
            <w:pPr>
              <w:spacing w:after="40" w:line="259" w:lineRule="auto"/>
            </w:pPr>
            <w:r>
              <w:rPr>
                <w:sz w:val="18"/>
              </w:rPr>
              <w:t>Backend</w:t>
            </w:r>
          </w:p>
        </w:tc>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3843F994" w14:textId="77777777" w:rsidR="00E87B84" w:rsidRDefault="00000000">
            <w:pPr>
              <w:spacing w:after="40" w:line="259" w:lineRule="auto"/>
            </w:pPr>
            <w:r>
              <w:rPr>
                <w:sz w:val="18"/>
              </w:rPr>
              <w:t>Laravel</w:t>
            </w:r>
          </w:p>
        </w:tc>
        <w:tc>
          <w:tcPr>
            <w:tcW w:w="342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22CA7C3C" w14:textId="77777777" w:rsidR="00E87B84" w:rsidRDefault="00000000">
            <w:pPr>
              <w:spacing w:after="40" w:line="259" w:lineRule="auto"/>
            </w:pPr>
            <w:r>
              <w:rPr>
                <w:sz w:val="18"/>
              </w:rPr>
              <w:t>Admin panel, CMS, APIs, form handling, authentication, business rules</w:t>
            </w:r>
          </w:p>
        </w:tc>
      </w:tr>
      <w:tr w:rsidR="00E87B84" w14:paraId="5ECE8D6C" w14:textId="77777777" w:rsidTr="005A50C4">
        <w:trPr>
          <w:cantSplit/>
          <w:jc w:val="center"/>
        </w:trPr>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7DCB8C54" w14:textId="77777777" w:rsidR="00E87B84" w:rsidRDefault="00000000">
            <w:pPr>
              <w:spacing w:after="40" w:line="259" w:lineRule="auto"/>
            </w:pPr>
            <w:r>
              <w:rPr>
                <w:sz w:val="18"/>
              </w:rPr>
              <w:t>Database</w:t>
            </w:r>
          </w:p>
        </w:tc>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04D37AE4" w14:textId="77777777" w:rsidR="00E87B84" w:rsidRDefault="00000000">
            <w:pPr>
              <w:spacing w:after="40" w:line="259" w:lineRule="auto"/>
            </w:pPr>
            <w:r>
              <w:rPr>
                <w:sz w:val="18"/>
              </w:rPr>
              <w:t>MySQL</w:t>
            </w:r>
          </w:p>
        </w:tc>
        <w:tc>
          <w:tcPr>
            <w:tcW w:w="342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401E206B" w14:textId="77777777" w:rsidR="00E87B84" w:rsidRDefault="00000000">
            <w:pPr>
              <w:spacing w:after="40" w:line="259" w:lineRule="auto"/>
            </w:pPr>
            <w:r>
              <w:rPr>
                <w:sz w:val="18"/>
              </w:rPr>
              <w:t>Structured content, forms, users, reports, and system data</w:t>
            </w:r>
          </w:p>
        </w:tc>
      </w:tr>
      <w:tr w:rsidR="00E87B84" w14:paraId="131C8D0E" w14:textId="77777777" w:rsidTr="005A50C4">
        <w:trPr>
          <w:cantSplit/>
          <w:jc w:val="center"/>
        </w:trPr>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35145F4C" w14:textId="77777777" w:rsidR="00E87B84" w:rsidRDefault="00000000">
            <w:pPr>
              <w:spacing w:after="40" w:line="259" w:lineRule="auto"/>
            </w:pPr>
            <w:r>
              <w:rPr>
                <w:sz w:val="18"/>
              </w:rPr>
              <w:t>Storage</w:t>
            </w:r>
          </w:p>
        </w:tc>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6998B223" w14:textId="77777777" w:rsidR="00E87B84" w:rsidRDefault="00000000">
            <w:pPr>
              <w:spacing w:after="40" w:line="259" w:lineRule="auto"/>
            </w:pPr>
            <w:r>
              <w:rPr>
                <w:sz w:val="18"/>
              </w:rPr>
              <w:t>Object/File Storage</w:t>
            </w:r>
          </w:p>
        </w:tc>
        <w:tc>
          <w:tcPr>
            <w:tcW w:w="342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21F6C627" w14:textId="77777777" w:rsidR="00E87B84" w:rsidRDefault="00000000">
            <w:pPr>
              <w:spacing w:after="40" w:line="259" w:lineRule="auto"/>
            </w:pPr>
            <w:r>
              <w:rPr>
                <w:sz w:val="18"/>
              </w:rPr>
              <w:t>Documents, publications, images, reports, and backups</w:t>
            </w:r>
          </w:p>
        </w:tc>
      </w:tr>
      <w:tr w:rsidR="00E87B84" w14:paraId="635EE5F9" w14:textId="77777777" w:rsidTr="005A50C4">
        <w:trPr>
          <w:cantSplit/>
          <w:jc w:val="center"/>
        </w:trPr>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495BFF1E" w14:textId="77777777" w:rsidR="00E87B84" w:rsidRDefault="00000000">
            <w:pPr>
              <w:spacing w:after="40" w:line="259" w:lineRule="auto"/>
            </w:pPr>
            <w:r>
              <w:rPr>
                <w:sz w:val="18"/>
              </w:rPr>
              <w:t>Web Server</w:t>
            </w:r>
          </w:p>
        </w:tc>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6957021B" w14:textId="77777777" w:rsidR="00E87B84" w:rsidRDefault="00000000">
            <w:pPr>
              <w:spacing w:after="40" w:line="259" w:lineRule="auto"/>
            </w:pPr>
            <w:r>
              <w:rPr>
                <w:sz w:val="18"/>
              </w:rPr>
              <w:t>Nginx</w:t>
            </w:r>
          </w:p>
        </w:tc>
        <w:tc>
          <w:tcPr>
            <w:tcW w:w="342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49F8A857" w14:textId="77777777" w:rsidR="00E87B84" w:rsidRDefault="00000000">
            <w:pPr>
              <w:spacing w:after="40" w:line="259" w:lineRule="auto"/>
            </w:pPr>
            <w:r>
              <w:rPr>
                <w:sz w:val="18"/>
              </w:rPr>
              <w:t>Application serving, reverse proxy, compression, caching rules</w:t>
            </w:r>
          </w:p>
        </w:tc>
      </w:tr>
      <w:tr w:rsidR="00E87B84" w14:paraId="64EFFAD4" w14:textId="77777777" w:rsidTr="005A50C4">
        <w:trPr>
          <w:cantSplit/>
          <w:jc w:val="center"/>
        </w:trPr>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4AA96F87" w14:textId="77777777" w:rsidR="00E87B84" w:rsidRDefault="00000000">
            <w:pPr>
              <w:spacing w:after="40" w:line="259" w:lineRule="auto"/>
            </w:pPr>
            <w:r>
              <w:rPr>
                <w:sz w:val="18"/>
              </w:rPr>
              <w:t>Security</w:t>
            </w:r>
          </w:p>
        </w:tc>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6128615D" w14:textId="77777777" w:rsidR="00E87B84" w:rsidRDefault="00000000">
            <w:pPr>
              <w:spacing w:after="40" w:line="259" w:lineRule="auto"/>
            </w:pPr>
            <w:r>
              <w:rPr>
                <w:sz w:val="18"/>
              </w:rPr>
              <w:t>MFA + WAF/CDN</w:t>
            </w:r>
          </w:p>
        </w:tc>
        <w:tc>
          <w:tcPr>
            <w:tcW w:w="342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652C0606" w14:textId="77777777" w:rsidR="00E87B84" w:rsidRDefault="00000000">
            <w:pPr>
              <w:spacing w:after="40" w:line="259" w:lineRule="auto"/>
            </w:pPr>
            <w:r>
              <w:rPr>
                <w:sz w:val="18"/>
              </w:rPr>
              <w:t>Admin protection, traffic filtering, caching, and delivery acceleration</w:t>
            </w:r>
          </w:p>
        </w:tc>
      </w:tr>
      <w:tr w:rsidR="00E87B84" w14:paraId="39897FE1" w14:textId="77777777" w:rsidTr="005A50C4">
        <w:trPr>
          <w:cantSplit/>
          <w:jc w:val="center"/>
        </w:trPr>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6576915F" w14:textId="77777777" w:rsidR="00E87B84" w:rsidRDefault="00000000">
            <w:pPr>
              <w:spacing w:after="40" w:line="259" w:lineRule="auto"/>
            </w:pPr>
            <w:r>
              <w:rPr>
                <w:sz w:val="18"/>
              </w:rPr>
              <w:t>Analytics</w:t>
            </w:r>
          </w:p>
        </w:tc>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10B3DB1B" w14:textId="77777777" w:rsidR="00E87B84" w:rsidRDefault="00000000">
            <w:pPr>
              <w:spacing w:after="40" w:line="259" w:lineRule="auto"/>
            </w:pPr>
            <w:r>
              <w:rPr>
                <w:sz w:val="18"/>
              </w:rPr>
              <w:t>Google Analytics 4</w:t>
            </w:r>
          </w:p>
        </w:tc>
        <w:tc>
          <w:tcPr>
            <w:tcW w:w="342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5EE95C5F" w14:textId="77777777" w:rsidR="00E87B84" w:rsidRDefault="00000000">
            <w:pPr>
              <w:spacing w:after="40" w:line="259" w:lineRule="auto"/>
            </w:pPr>
            <w:r>
              <w:rPr>
                <w:sz w:val="18"/>
              </w:rPr>
              <w:t>Event tracking for donate and get involved journeys</w:t>
            </w:r>
          </w:p>
        </w:tc>
      </w:tr>
      <w:tr w:rsidR="00E87B84" w14:paraId="7A8E2CFF" w14:textId="77777777" w:rsidTr="005A50C4">
        <w:trPr>
          <w:cantSplit/>
          <w:jc w:val="center"/>
        </w:trPr>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6AFBACA2" w14:textId="77777777" w:rsidR="00E87B84" w:rsidRDefault="00000000">
            <w:pPr>
              <w:spacing w:after="40" w:line="259" w:lineRule="auto"/>
            </w:pPr>
            <w:r>
              <w:rPr>
                <w:sz w:val="18"/>
              </w:rPr>
              <w:t>SEO</w:t>
            </w:r>
          </w:p>
        </w:tc>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541AB125" w14:textId="77777777" w:rsidR="00E87B84" w:rsidRDefault="00000000">
            <w:pPr>
              <w:spacing w:after="40" w:line="259" w:lineRule="auto"/>
            </w:pPr>
            <w:r>
              <w:rPr>
                <w:sz w:val="18"/>
              </w:rPr>
              <w:t>Schema markup + sitemap</w:t>
            </w:r>
          </w:p>
        </w:tc>
        <w:tc>
          <w:tcPr>
            <w:tcW w:w="342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1F0AC0AB" w14:textId="77777777" w:rsidR="00E87B84" w:rsidRDefault="00000000">
            <w:pPr>
              <w:spacing w:after="40" w:line="259" w:lineRule="auto"/>
            </w:pPr>
            <w:r>
              <w:rPr>
                <w:sz w:val="18"/>
              </w:rPr>
              <w:t>Indexability, discoverability, and structured metadata</w:t>
            </w:r>
          </w:p>
        </w:tc>
      </w:tr>
      <w:tr w:rsidR="00E87B84" w14:paraId="25187997" w14:textId="77777777" w:rsidTr="005A50C4">
        <w:trPr>
          <w:cantSplit/>
          <w:jc w:val="center"/>
        </w:trPr>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3B611A6A" w14:textId="77777777" w:rsidR="00E87B84" w:rsidRDefault="00000000">
            <w:pPr>
              <w:spacing w:after="40" w:line="259" w:lineRule="auto"/>
            </w:pPr>
            <w:r>
              <w:rPr>
                <w:sz w:val="18"/>
              </w:rPr>
              <w:t>Maps</w:t>
            </w:r>
          </w:p>
        </w:tc>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173F1E04" w14:textId="77777777" w:rsidR="00E87B84" w:rsidRDefault="00000000">
            <w:pPr>
              <w:spacing w:after="40" w:line="259" w:lineRule="auto"/>
            </w:pPr>
            <w:r>
              <w:rPr>
                <w:sz w:val="18"/>
              </w:rPr>
              <w:t>Web map integration</w:t>
            </w:r>
          </w:p>
        </w:tc>
        <w:tc>
          <w:tcPr>
            <w:tcW w:w="342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6B6F3A32" w14:textId="77777777" w:rsidR="00E87B84" w:rsidRDefault="00000000">
            <w:pPr>
              <w:spacing w:after="40" w:line="259" w:lineRule="auto"/>
            </w:pPr>
            <w:r>
              <w:rPr>
                <w:sz w:val="18"/>
              </w:rPr>
              <w:t>Intervention area display for the impact map section</w:t>
            </w:r>
          </w:p>
        </w:tc>
      </w:tr>
      <w:tr w:rsidR="00E87B84" w14:paraId="7A848D77" w14:textId="77777777" w:rsidTr="005A50C4">
        <w:trPr>
          <w:cantSplit/>
          <w:jc w:val="center"/>
        </w:trPr>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36FD5F36" w14:textId="77777777" w:rsidR="00E87B84" w:rsidRDefault="00000000">
            <w:pPr>
              <w:spacing w:after="40" w:line="259" w:lineRule="auto"/>
            </w:pPr>
            <w:r>
              <w:rPr>
                <w:sz w:val="18"/>
              </w:rPr>
              <w:t>Notifications</w:t>
            </w:r>
          </w:p>
        </w:tc>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313A6DCA" w14:textId="77777777" w:rsidR="00E87B84" w:rsidRDefault="00000000">
            <w:pPr>
              <w:spacing w:after="40" w:line="259" w:lineRule="auto"/>
            </w:pPr>
            <w:r>
              <w:rPr>
                <w:sz w:val="18"/>
              </w:rPr>
              <w:t>SMTP / transactional email</w:t>
            </w:r>
          </w:p>
        </w:tc>
        <w:tc>
          <w:tcPr>
            <w:tcW w:w="342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2992A9B0" w14:textId="77777777" w:rsidR="00E87B84" w:rsidRDefault="00000000">
            <w:pPr>
              <w:spacing w:after="40" w:line="259" w:lineRule="auto"/>
            </w:pPr>
            <w:r>
              <w:rPr>
                <w:sz w:val="18"/>
              </w:rPr>
              <w:t>Career application alerts, form notifications, and admin messages</w:t>
            </w:r>
          </w:p>
        </w:tc>
      </w:tr>
    </w:tbl>
    <w:p w14:paraId="4A3407D7" w14:textId="357D5A78" w:rsidR="00E87B84" w:rsidRDefault="00CE141B">
      <w:pPr>
        <w:keepNext/>
        <w:spacing w:before="160" w:after="100" w:line="269" w:lineRule="auto"/>
      </w:pPr>
      <w:r>
        <w:rPr>
          <w:b/>
          <w:color w:val="16547C"/>
          <w:sz w:val="30"/>
        </w:rPr>
        <w:t>6</w:t>
      </w:r>
      <w:r w:rsidR="00000000">
        <w:rPr>
          <w:b/>
          <w:color w:val="16547C"/>
          <w:sz w:val="30"/>
        </w:rPr>
        <w:t>. Development Methodology</w:t>
      </w:r>
    </w:p>
    <w:p w14:paraId="491D9574" w14:textId="77777777" w:rsidR="00E87B84" w:rsidRDefault="00000000">
      <w:pPr>
        <w:spacing w:after="120"/>
      </w:pPr>
      <w:r>
        <w:rPr>
          <w:sz w:val="20"/>
        </w:rPr>
        <w:t>We recommend a phased but tightly controlled implementation model that mirrors the ToR milestone structure. Each phase ends with review and approval before the next stage proceeds.</w:t>
      </w:r>
    </w:p>
    <w:p w14:paraId="0EFB4E86" w14:textId="77777777" w:rsidR="00E87B84" w:rsidRDefault="00000000">
      <w:pPr>
        <w:pStyle w:val="ListNumber"/>
        <w:spacing w:after="60" w:line="269" w:lineRule="auto"/>
      </w:pPr>
      <w:r>
        <w:rPr>
          <w:sz w:val="20"/>
        </w:rPr>
        <w:t>Discovery and planning: stakeholder sessions, content audit, information architecture, project plan, and approval checkpoints.</w:t>
      </w:r>
    </w:p>
    <w:p w14:paraId="5A0013D0" w14:textId="77777777" w:rsidR="00E87B84" w:rsidRDefault="00000000">
      <w:pPr>
        <w:pStyle w:val="ListNumber"/>
        <w:spacing w:after="60" w:line="269" w:lineRule="auto"/>
      </w:pPr>
      <w:r>
        <w:rPr>
          <w:sz w:val="20"/>
        </w:rPr>
        <w:t>UX/UI design: wireframes, desktop/mobile mockups, accessibility review, and design sign-off.</w:t>
      </w:r>
    </w:p>
    <w:p w14:paraId="5005080D" w14:textId="77777777" w:rsidR="00E87B84" w:rsidRDefault="00000000">
      <w:pPr>
        <w:pStyle w:val="ListNumber"/>
        <w:spacing w:after="60" w:line="269" w:lineRule="auto"/>
      </w:pPr>
      <w:r>
        <w:rPr>
          <w:sz w:val="20"/>
        </w:rPr>
        <w:t>Development: frontend and backend implementation in staging, followed by iterative internal testing.</w:t>
      </w:r>
    </w:p>
    <w:p w14:paraId="6C12AD5E" w14:textId="327764C7" w:rsidR="00E87B84" w:rsidRDefault="008405E8">
      <w:pPr>
        <w:pStyle w:val="ListNumber"/>
        <w:spacing w:after="60" w:line="269" w:lineRule="auto"/>
      </w:pPr>
      <w:r>
        <w:rPr>
          <w:sz w:val="20"/>
        </w:rPr>
        <w:lastRenderedPageBreak/>
        <w:t>QA: functional testing, cross-device testing, accessibility validation, security review, and user acceptance validation.</w:t>
      </w:r>
    </w:p>
    <w:p w14:paraId="2391D667" w14:textId="77777777" w:rsidR="00E87B84" w:rsidRDefault="00000000">
      <w:pPr>
        <w:pStyle w:val="ListNumber"/>
        <w:spacing w:after="60" w:line="269" w:lineRule="auto"/>
      </w:pPr>
      <w:r>
        <w:rPr>
          <w:sz w:val="20"/>
        </w:rPr>
        <w:t>Launch and training: production deployment, SEO indexing setup, admin training sessions, user manual handover, and support transition.</w:t>
      </w:r>
    </w:p>
    <w:p w14:paraId="2CDAEC96" w14:textId="37E994B9" w:rsidR="00E87B84" w:rsidRDefault="00CE141B">
      <w:pPr>
        <w:keepNext/>
        <w:spacing w:before="160" w:after="100" w:line="269" w:lineRule="auto"/>
      </w:pPr>
      <w:r>
        <w:rPr>
          <w:b/>
          <w:color w:val="16547C"/>
          <w:sz w:val="30"/>
        </w:rPr>
        <w:t>7</w:t>
      </w:r>
      <w:r w:rsidR="00000000">
        <w:rPr>
          <w:b/>
          <w:color w:val="16547C"/>
          <w:sz w:val="30"/>
        </w:rPr>
        <w:t>. Deliverables</w:t>
      </w:r>
    </w:p>
    <w:p w14:paraId="65B2EEB0" w14:textId="77777777" w:rsidR="00E87B84" w:rsidRDefault="00000000">
      <w:pPr>
        <w:spacing w:after="120"/>
      </w:pPr>
      <w:r>
        <w:rPr>
          <w:sz w:val="20"/>
        </w:rPr>
        <w:t>The following deliverables are planned for this engagement.</w:t>
      </w:r>
    </w:p>
    <w:tbl>
      <w:tblPr>
        <w:tblStyle w:val="TableGrid"/>
        <w:tblW w:w="10344" w:type="dxa"/>
        <w:jc w:val="center"/>
        <w:tblLayout w:type="fixed"/>
        <w:tblLook w:val="04A0" w:firstRow="1" w:lastRow="0" w:firstColumn="1" w:lastColumn="0" w:noHBand="0" w:noVBand="1"/>
      </w:tblPr>
      <w:tblGrid>
        <w:gridCol w:w="1458"/>
        <w:gridCol w:w="5526"/>
        <w:gridCol w:w="3360"/>
      </w:tblGrid>
      <w:tr w:rsidR="00E87B84" w14:paraId="401D1A6A" w14:textId="77777777" w:rsidTr="005A50C4">
        <w:trPr>
          <w:cantSplit/>
          <w:tblHeader/>
          <w:jc w:val="center"/>
        </w:trPr>
        <w:tc>
          <w:tcPr>
            <w:tcW w:w="1458" w:type="dxa"/>
            <w:tcBorders>
              <w:top w:val="single" w:sz="6" w:space="0" w:color="B8C7D1"/>
              <w:left w:val="single" w:sz="6" w:space="0" w:color="B8C7D1"/>
              <w:bottom w:val="single" w:sz="6" w:space="0" w:color="B8C7D1"/>
              <w:right w:val="single" w:sz="6" w:space="0" w:color="B8C7D1"/>
            </w:tcBorders>
            <w:shd w:val="clear" w:color="auto" w:fill="DCEAF5"/>
            <w:tcMar>
              <w:top w:w="70" w:type="dxa"/>
              <w:left w:w="95" w:type="dxa"/>
              <w:bottom w:w="70" w:type="dxa"/>
              <w:right w:w="95" w:type="dxa"/>
            </w:tcMar>
            <w:vAlign w:val="center"/>
          </w:tcPr>
          <w:p w14:paraId="1C7BB89F" w14:textId="77777777" w:rsidR="00E87B84" w:rsidRDefault="00000000">
            <w:pPr>
              <w:spacing w:after="40" w:line="259" w:lineRule="auto"/>
              <w:jc w:val="center"/>
            </w:pPr>
            <w:r>
              <w:rPr>
                <w:b/>
                <w:color w:val="16547C"/>
                <w:sz w:val="18"/>
              </w:rPr>
              <w:t>Phase</w:t>
            </w:r>
          </w:p>
        </w:tc>
        <w:tc>
          <w:tcPr>
            <w:tcW w:w="5526" w:type="dxa"/>
            <w:tcBorders>
              <w:top w:val="single" w:sz="6" w:space="0" w:color="B8C7D1"/>
              <w:left w:val="single" w:sz="6" w:space="0" w:color="B8C7D1"/>
              <w:bottom w:val="single" w:sz="6" w:space="0" w:color="B8C7D1"/>
              <w:right w:val="single" w:sz="6" w:space="0" w:color="B8C7D1"/>
            </w:tcBorders>
            <w:shd w:val="clear" w:color="auto" w:fill="DCEAF5"/>
            <w:tcMar>
              <w:top w:w="70" w:type="dxa"/>
              <w:left w:w="95" w:type="dxa"/>
              <w:bottom w:w="70" w:type="dxa"/>
              <w:right w:w="95" w:type="dxa"/>
            </w:tcMar>
            <w:vAlign w:val="center"/>
          </w:tcPr>
          <w:p w14:paraId="516667B4" w14:textId="77777777" w:rsidR="00E87B84" w:rsidRDefault="00000000">
            <w:pPr>
              <w:spacing w:after="40" w:line="259" w:lineRule="auto"/>
              <w:jc w:val="center"/>
            </w:pPr>
            <w:r>
              <w:rPr>
                <w:b/>
                <w:color w:val="16547C"/>
                <w:sz w:val="18"/>
              </w:rPr>
              <w:t>Deliverables</w:t>
            </w:r>
          </w:p>
        </w:tc>
        <w:tc>
          <w:tcPr>
            <w:tcW w:w="3360" w:type="dxa"/>
            <w:tcBorders>
              <w:top w:val="single" w:sz="6" w:space="0" w:color="B8C7D1"/>
              <w:left w:val="single" w:sz="6" w:space="0" w:color="B8C7D1"/>
              <w:bottom w:val="single" w:sz="6" w:space="0" w:color="B8C7D1"/>
              <w:right w:val="single" w:sz="6" w:space="0" w:color="B8C7D1"/>
            </w:tcBorders>
            <w:shd w:val="clear" w:color="auto" w:fill="DCEAF5"/>
            <w:tcMar>
              <w:top w:w="70" w:type="dxa"/>
              <w:left w:w="95" w:type="dxa"/>
              <w:bottom w:w="70" w:type="dxa"/>
              <w:right w:w="95" w:type="dxa"/>
            </w:tcMar>
            <w:vAlign w:val="center"/>
          </w:tcPr>
          <w:p w14:paraId="60A54A37" w14:textId="77777777" w:rsidR="00E87B84" w:rsidRDefault="00000000">
            <w:pPr>
              <w:spacing w:after="40" w:line="259" w:lineRule="auto"/>
              <w:jc w:val="center"/>
            </w:pPr>
            <w:r>
              <w:rPr>
                <w:b/>
                <w:color w:val="16547C"/>
                <w:sz w:val="18"/>
              </w:rPr>
              <w:t>Output</w:t>
            </w:r>
          </w:p>
        </w:tc>
      </w:tr>
      <w:tr w:rsidR="00E87B84" w14:paraId="370DB6BB" w14:textId="77777777" w:rsidTr="005A50C4">
        <w:trPr>
          <w:cantSplit/>
          <w:jc w:val="center"/>
        </w:trPr>
        <w:tc>
          <w:tcPr>
            <w:tcW w:w="1458"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378B26B4" w14:textId="77777777" w:rsidR="00E87B84" w:rsidRDefault="00000000">
            <w:pPr>
              <w:spacing w:after="40" w:line="259" w:lineRule="auto"/>
            </w:pPr>
            <w:r>
              <w:rPr>
                <w:sz w:val="18"/>
              </w:rPr>
              <w:t>I. Discovery</w:t>
            </w:r>
          </w:p>
        </w:tc>
        <w:tc>
          <w:tcPr>
            <w:tcW w:w="5526"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7058AB31" w14:textId="77777777" w:rsidR="00E87B84" w:rsidRDefault="00000000">
            <w:pPr>
              <w:spacing w:after="40" w:line="259" w:lineRule="auto"/>
            </w:pPr>
            <w:r>
              <w:rPr>
                <w:sz w:val="18"/>
              </w:rPr>
              <w:t>Kick-off meeting, stakeholder notes, scope validation, information architecture, and inception summary</w:t>
            </w:r>
          </w:p>
        </w:tc>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14AC74E8" w14:textId="77777777" w:rsidR="00E87B84" w:rsidRDefault="00000000">
            <w:pPr>
              <w:spacing w:after="40" w:line="259" w:lineRule="auto"/>
            </w:pPr>
            <w:r>
              <w:rPr>
                <w:sz w:val="18"/>
              </w:rPr>
              <w:t>Approved inception pack</w:t>
            </w:r>
          </w:p>
        </w:tc>
      </w:tr>
      <w:tr w:rsidR="00E87B84" w14:paraId="678A62EB" w14:textId="77777777" w:rsidTr="005A50C4">
        <w:trPr>
          <w:cantSplit/>
          <w:jc w:val="center"/>
        </w:trPr>
        <w:tc>
          <w:tcPr>
            <w:tcW w:w="1458"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24280498" w14:textId="77777777" w:rsidR="00E87B84" w:rsidRDefault="00000000">
            <w:pPr>
              <w:spacing w:after="40" w:line="259" w:lineRule="auto"/>
            </w:pPr>
            <w:r>
              <w:rPr>
                <w:sz w:val="18"/>
              </w:rPr>
              <w:t>II. Design</w:t>
            </w:r>
          </w:p>
        </w:tc>
        <w:tc>
          <w:tcPr>
            <w:tcW w:w="5526"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2E44FAD6" w14:textId="77777777" w:rsidR="00E87B84" w:rsidRDefault="00000000">
            <w:pPr>
              <w:spacing w:after="40" w:line="259" w:lineRule="auto"/>
            </w:pPr>
            <w:r>
              <w:rPr>
                <w:sz w:val="18"/>
              </w:rPr>
              <w:t>Wireframes, UI design system, responsive page mockups, accessibility considerations, and design revision cycle</w:t>
            </w:r>
          </w:p>
        </w:tc>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27579F63" w14:textId="77777777" w:rsidR="00E87B84" w:rsidRDefault="00000000">
            <w:pPr>
              <w:spacing w:after="40" w:line="259" w:lineRule="auto"/>
            </w:pPr>
            <w:r>
              <w:rPr>
                <w:sz w:val="18"/>
              </w:rPr>
              <w:t>Approved UI/UX set</w:t>
            </w:r>
          </w:p>
        </w:tc>
      </w:tr>
      <w:tr w:rsidR="00E87B84" w14:paraId="701A90A6" w14:textId="77777777" w:rsidTr="005A50C4">
        <w:trPr>
          <w:cantSplit/>
          <w:jc w:val="center"/>
        </w:trPr>
        <w:tc>
          <w:tcPr>
            <w:tcW w:w="1458"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4301B5ED" w14:textId="77777777" w:rsidR="00E87B84" w:rsidRDefault="00000000">
            <w:pPr>
              <w:spacing w:after="40" w:line="259" w:lineRule="auto"/>
            </w:pPr>
            <w:r>
              <w:rPr>
                <w:sz w:val="18"/>
              </w:rPr>
              <w:t>III. Development</w:t>
            </w:r>
          </w:p>
        </w:tc>
        <w:tc>
          <w:tcPr>
            <w:tcW w:w="5526"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33AD15CC" w14:textId="77777777" w:rsidR="00E87B84" w:rsidRDefault="00000000">
            <w:pPr>
              <w:spacing w:after="40" w:line="259" w:lineRule="auto"/>
            </w:pPr>
            <w:r>
              <w:rPr>
                <w:sz w:val="18"/>
              </w:rPr>
              <w:t>React frontend, Laravel backend CMS/admin, bilingual structure, content modules, forms, map, and staging deployment</w:t>
            </w:r>
          </w:p>
        </w:tc>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1229FEA4" w14:textId="77777777" w:rsidR="00E87B84" w:rsidRDefault="00000000">
            <w:pPr>
              <w:spacing w:after="40" w:line="259" w:lineRule="auto"/>
            </w:pPr>
            <w:r>
              <w:rPr>
                <w:sz w:val="18"/>
              </w:rPr>
              <w:t>Functional beta on staging</w:t>
            </w:r>
          </w:p>
        </w:tc>
      </w:tr>
      <w:tr w:rsidR="00E87B84" w14:paraId="68374E9E" w14:textId="77777777" w:rsidTr="005A50C4">
        <w:trPr>
          <w:cantSplit/>
          <w:jc w:val="center"/>
        </w:trPr>
        <w:tc>
          <w:tcPr>
            <w:tcW w:w="1458"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462C1D8D" w14:textId="61B1BBF8" w:rsidR="00E87B84" w:rsidRDefault="00000000">
            <w:pPr>
              <w:spacing w:after="40" w:line="259" w:lineRule="auto"/>
            </w:pPr>
            <w:r>
              <w:rPr>
                <w:sz w:val="18"/>
              </w:rPr>
              <w:t>IV. QA</w:t>
            </w:r>
          </w:p>
        </w:tc>
        <w:tc>
          <w:tcPr>
            <w:tcW w:w="5526"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25767DC5" w14:textId="7A8515D9" w:rsidR="00E87B84" w:rsidRDefault="00000000">
            <w:pPr>
              <w:spacing w:after="40" w:line="259" w:lineRule="auto"/>
            </w:pPr>
            <w:r>
              <w:rPr>
                <w:sz w:val="18"/>
              </w:rPr>
              <w:t>Test execution, issue fixing, accessibility checks, security hardening, and support</w:t>
            </w:r>
          </w:p>
        </w:tc>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4DC3B659" w14:textId="04702AAC" w:rsidR="00E87B84" w:rsidRDefault="004D47EF">
            <w:pPr>
              <w:spacing w:after="40" w:line="259" w:lineRule="auto"/>
            </w:pPr>
            <w:r>
              <w:rPr>
                <w:sz w:val="18"/>
              </w:rPr>
              <w:t>QA-ready release candidate</w:t>
            </w:r>
          </w:p>
        </w:tc>
      </w:tr>
      <w:tr w:rsidR="00E87B84" w14:paraId="1933E0D6" w14:textId="77777777" w:rsidTr="005A50C4">
        <w:trPr>
          <w:cantSplit/>
          <w:jc w:val="center"/>
        </w:trPr>
        <w:tc>
          <w:tcPr>
            <w:tcW w:w="1458"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2CCFFEE2" w14:textId="77777777" w:rsidR="00E87B84" w:rsidRDefault="00000000">
            <w:pPr>
              <w:spacing w:after="40" w:line="259" w:lineRule="auto"/>
            </w:pPr>
            <w:r>
              <w:rPr>
                <w:sz w:val="18"/>
              </w:rPr>
              <w:t>V. Launch</w:t>
            </w:r>
          </w:p>
        </w:tc>
        <w:tc>
          <w:tcPr>
            <w:tcW w:w="5526"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4271E4C4" w14:textId="77777777" w:rsidR="00E87B84" w:rsidRDefault="00000000">
            <w:pPr>
              <w:spacing w:after="40" w:line="259" w:lineRule="auto"/>
            </w:pPr>
            <w:r>
              <w:rPr>
                <w:sz w:val="18"/>
              </w:rPr>
              <w:t>Production deployment, DNS cutover support, analytics setup, SEO readiness, and stabilization</w:t>
            </w:r>
          </w:p>
        </w:tc>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266203AE" w14:textId="77777777" w:rsidR="00E87B84" w:rsidRDefault="00000000">
            <w:pPr>
              <w:spacing w:after="40" w:line="259" w:lineRule="auto"/>
            </w:pPr>
            <w:r>
              <w:rPr>
                <w:sz w:val="18"/>
              </w:rPr>
              <w:t>Live production release</w:t>
            </w:r>
          </w:p>
        </w:tc>
      </w:tr>
      <w:tr w:rsidR="00E87B84" w14:paraId="364450C1" w14:textId="77777777" w:rsidTr="005A50C4">
        <w:trPr>
          <w:cantSplit/>
          <w:jc w:val="center"/>
        </w:trPr>
        <w:tc>
          <w:tcPr>
            <w:tcW w:w="1458"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7645352D" w14:textId="77777777" w:rsidR="00E87B84" w:rsidRDefault="00000000">
            <w:pPr>
              <w:spacing w:after="40" w:line="259" w:lineRule="auto"/>
            </w:pPr>
            <w:r>
              <w:rPr>
                <w:sz w:val="18"/>
              </w:rPr>
              <w:t>VI. Training</w:t>
            </w:r>
          </w:p>
        </w:tc>
        <w:tc>
          <w:tcPr>
            <w:tcW w:w="5526"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5815EB78" w14:textId="77777777" w:rsidR="00E87B84" w:rsidRDefault="00000000">
            <w:pPr>
              <w:spacing w:after="40" w:line="259" w:lineRule="auto"/>
            </w:pPr>
            <w:r>
              <w:rPr>
                <w:sz w:val="18"/>
              </w:rPr>
              <w:t>At least 2 training sessions, admin manual, handover checklist, and support transition</w:t>
            </w:r>
          </w:p>
        </w:tc>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5BF738A1" w14:textId="77777777" w:rsidR="00E87B84" w:rsidRDefault="00000000">
            <w:pPr>
              <w:spacing w:after="40" w:line="259" w:lineRule="auto"/>
            </w:pPr>
            <w:r>
              <w:rPr>
                <w:sz w:val="18"/>
              </w:rPr>
              <w:t>Training completion and handover pack</w:t>
            </w:r>
          </w:p>
        </w:tc>
      </w:tr>
    </w:tbl>
    <w:p w14:paraId="75DAD4E6" w14:textId="437AF6B4" w:rsidR="00E87B84" w:rsidRDefault="00CE141B">
      <w:pPr>
        <w:keepNext/>
        <w:spacing w:before="160" w:after="100" w:line="269" w:lineRule="auto"/>
      </w:pPr>
      <w:r>
        <w:rPr>
          <w:b/>
          <w:color w:val="16547C"/>
          <w:sz w:val="30"/>
        </w:rPr>
        <w:t>8</w:t>
      </w:r>
      <w:r w:rsidR="00000000">
        <w:rPr>
          <w:b/>
          <w:color w:val="16547C"/>
          <w:sz w:val="30"/>
        </w:rPr>
        <w:t>. Testing and Quality Assurance</w:t>
      </w:r>
    </w:p>
    <w:p w14:paraId="6726851F" w14:textId="77777777" w:rsidR="00E87B84" w:rsidRDefault="00000000">
      <w:pPr>
        <w:spacing w:after="120"/>
      </w:pPr>
      <w:r>
        <w:rPr>
          <w:sz w:val="20"/>
        </w:rPr>
        <w:t>Quality assurance will be built into the implementation rather than treated as a final-stage activity only. This is important for accessibility, performance, security, and content integrity.</w:t>
      </w:r>
    </w:p>
    <w:tbl>
      <w:tblPr>
        <w:tblStyle w:val="TableGrid"/>
        <w:tblW w:w="10464" w:type="dxa"/>
        <w:jc w:val="center"/>
        <w:tblLayout w:type="fixed"/>
        <w:tblLook w:val="04A0" w:firstRow="1" w:lastRow="0" w:firstColumn="1" w:lastColumn="0" w:noHBand="0" w:noVBand="1"/>
      </w:tblPr>
      <w:tblGrid>
        <w:gridCol w:w="3360"/>
        <w:gridCol w:w="3360"/>
        <w:gridCol w:w="3744"/>
      </w:tblGrid>
      <w:tr w:rsidR="00E87B84" w14:paraId="18538F35" w14:textId="77777777" w:rsidTr="005A50C4">
        <w:trPr>
          <w:cantSplit/>
          <w:tblHeader/>
          <w:jc w:val="center"/>
        </w:trPr>
        <w:tc>
          <w:tcPr>
            <w:tcW w:w="3360" w:type="dxa"/>
            <w:tcBorders>
              <w:top w:val="single" w:sz="6" w:space="0" w:color="B8C7D1"/>
              <w:left w:val="single" w:sz="6" w:space="0" w:color="B8C7D1"/>
              <w:bottom w:val="single" w:sz="6" w:space="0" w:color="B8C7D1"/>
              <w:right w:val="single" w:sz="6" w:space="0" w:color="B8C7D1"/>
            </w:tcBorders>
            <w:shd w:val="clear" w:color="auto" w:fill="DCEAF5"/>
            <w:tcMar>
              <w:top w:w="70" w:type="dxa"/>
              <w:left w:w="95" w:type="dxa"/>
              <w:bottom w:w="70" w:type="dxa"/>
              <w:right w:w="95" w:type="dxa"/>
            </w:tcMar>
            <w:vAlign w:val="center"/>
          </w:tcPr>
          <w:p w14:paraId="4BCDE2FB" w14:textId="77777777" w:rsidR="00E87B84" w:rsidRDefault="00000000">
            <w:pPr>
              <w:spacing w:after="40" w:line="259" w:lineRule="auto"/>
              <w:jc w:val="center"/>
            </w:pPr>
            <w:r>
              <w:rPr>
                <w:b/>
                <w:color w:val="16547C"/>
                <w:sz w:val="18"/>
              </w:rPr>
              <w:t>QA Area</w:t>
            </w:r>
          </w:p>
        </w:tc>
        <w:tc>
          <w:tcPr>
            <w:tcW w:w="3360" w:type="dxa"/>
            <w:tcBorders>
              <w:top w:val="single" w:sz="6" w:space="0" w:color="B8C7D1"/>
              <w:left w:val="single" w:sz="6" w:space="0" w:color="B8C7D1"/>
              <w:bottom w:val="single" w:sz="6" w:space="0" w:color="B8C7D1"/>
              <w:right w:val="single" w:sz="6" w:space="0" w:color="B8C7D1"/>
            </w:tcBorders>
            <w:shd w:val="clear" w:color="auto" w:fill="DCEAF5"/>
            <w:tcMar>
              <w:top w:w="70" w:type="dxa"/>
              <w:left w:w="95" w:type="dxa"/>
              <w:bottom w:w="70" w:type="dxa"/>
              <w:right w:w="95" w:type="dxa"/>
            </w:tcMar>
            <w:vAlign w:val="center"/>
          </w:tcPr>
          <w:p w14:paraId="3489A687" w14:textId="77777777" w:rsidR="00E87B84" w:rsidRDefault="00000000">
            <w:pPr>
              <w:spacing w:after="40" w:line="259" w:lineRule="auto"/>
              <w:jc w:val="center"/>
            </w:pPr>
            <w:r>
              <w:rPr>
                <w:b/>
                <w:color w:val="16547C"/>
                <w:sz w:val="18"/>
              </w:rPr>
              <w:t>Coverage</w:t>
            </w:r>
          </w:p>
        </w:tc>
        <w:tc>
          <w:tcPr>
            <w:tcW w:w="3744" w:type="dxa"/>
            <w:tcBorders>
              <w:top w:val="single" w:sz="6" w:space="0" w:color="B8C7D1"/>
              <w:left w:val="single" w:sz="6" w:space="0" w:color="B8C7D1"/>
              <w:bottom w:val="single" w:sz="6" w:space="0" w:color="B8C7D1"/>
              <w:right w:val="single" w:sz="6" w:space="0" w:color="B8C7D1"/>
            </w:tcBorders>
            <w:shd w:val="clear" w:color="auto" w:fill="DCEAF5"/>
            <w:tcMar>
              <w:top w:w="70" w:type="dxa"/>
              <w:left w:w="95" w:type="dxa"/>
              <w:bottom w:w="70" w:type="dxa"/>
              <w:right w:w="95" w:type="dxa"/>
            </w:tcMar>
            <w:vAlign w:val="center"/>
          </w:tcPr>
          <w:p w14:paraId="1FC65FBD" w14:textId="77777777" w:rsidR="00E87B84" w:rsidRDefault="00000000">
            <w:pPr>
              <w:spacing w:after="40" w:line="259" w:lineRule="auto"/>
              <w:jc w:val="center"/>
            </w:pPr>
            <w:r>
              <w:rPr>
                <w:b/>
                <w:color w:val="16547C"/>
                <w:sz w:val="18"/>
              </w:rPr>
              <w:t>Expected Outcome</w:t>
            </w:r>
          </w:p>
        </w:tc>
      </w:tr>
      <w:tr w:rsidR="00E87B84" w14:paraId="2F787E2A" w14:textId="77777777" w:rsidTr="005A50C4">
        <w:trPr>
          <w:cantSplit/>
          <w:jc w:val="center"/>
        </w:trPr>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58A9AAE9" w14:textId="77777777" w:rsidR="00E87B84" w:rsidRDefault="00000000">
            <w:pPr>
              <w:spacing w:after="40" w:line="259" w:lineRule="auto"/>
            </w:pPr>
            <w:r>
              <w:rPr>
                <w:sz w:val="18"/>
              </w:rPr>
              <w:t>Functional testing</w:t>
            </w:r>
          </w:p>
        </w:tc>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000E9181" w14:textId="77777777" w:rsidR="00E87B84" w:rsidRDefault="00000000">
            <w:pPr>
              <w:spacing w:after="40" w:line="259" w:lineRule="auto"/>
            </w:pPr>
            <w:r>
              <w:rPr>
                <w:sz w:val="18"/>
              </w:rPr>
              <w:t>Navigation, forms, CMS actions, bilingual rendering, documents, careers, portal access</w:t>
            </w:r>
          </w:p>
        </w:tc>
        <w:tc>
          <w:tcPr>
            <w:tcW w:w="3744"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49F0A1B5" w14:textId="77777777" w:rsidR="00E87B84" w:rsidRDefault="00000000">
            <w:pPr>
              <w:spacing w:after="40" w:line="259" w:lineRule="auto"/>
            </w:pPr>
            <w:r>
              <w:rPr>
                <w:sz w:val="18"/>
              </w:rPr>
              <w:t>All agreed modules behave correctly</w:t>
            </w:r>
          </w:p>
        </w:tc>
      </w:tr>
      <w:tr w:rsidR="00E87B84" w14:paraId="2E1A45F8" w14:textId="77777777" w:rsidTr="005A50C4">
        <w:trPr>
          <w:cantSplit/>
          <w:jc w:val="center"/>
        </w:trPr>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3C8CD777" w14:textId="77777777" w:rsidR="00E87B84" w:rsidRDefault="00000000">
            <w:pPr>
              <w:spacing w:after="40" w:line="259" w:lineRule="auto"/>
            </w:pPr>
            <w:r>
              <w:rPr>
                <w:sz w:val="18"/>
              </w:rPr>
              <w:t>Responsive testing</w:t>
            </w:r>
          </w:p>
        </w:tc>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0232D1A4" w14:textId="77777777" w:rsidR="00E87B84" w:rsidRDefault="00000000">
            <w:pPr>
              <w:spacing w:after="40" w:line="259" w:lineRule="auto"/>
            </w:pPr>
            <w:r>
              <w:rPr>
                <w:sz w:val="18"/>
              </w:rPr>
              <w:t>Mobile, tablet, desktop, common browsers, and content layout checks</w:t>
            </w:r>
          </w:p>
        </w:tc>
        <w:tc>
          <w:tcPr>
            <w:tcW w:w="3744"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72A13925" w14:textId="77777777" w:rsidR="00E87B84" w:rsidRDefault="00000000">
            <w:pPr>
              <w:spacing w:after="40" w:line="259" w:lineRule="auto"/>
            </w:pPr>
            <w:r>
              <w:rPr>
                <w:sz w:val="18"/>
              </w:rPr>
              <w:t>Consistent experience across devices</w:t>
            </w:r>
          </w:p>
        </w:tc>
      </w:tr>
      <w:tr w:rsidR="00E87B84" w14:paraId="0151B222" w14:textId="77777777" w:rsidTr="005A50C4">
        <w:trPr>
          <w:cantSplit/>
          <w:jc w:val="center"/>
        </w:trPr>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40FAF982" w14:textId="77777777" w:rsidR="00E87B84" w:rsidRDefault="00000000">
            <w:pPr>
              <w:spacing w:after="40" w:line="259" w:lineRule="auto"/>
            </w:pPr>
            <w:r>
              <w:rPr>
                <w:sz w:val="18"/>
              </w:rPr>
              <w:t>Accessibility testing</w:t>
            </w:r>
          </w:p>
        </w:tc>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7742D5D4" w14:textId="77777777" w:rsidR="00E87B84" w:rsidRDefault="00000000">
            <w:pPr>
              <w:spacing w:after="40" w:line="259" w:lineRule="auto"/>
            </w:pPr>
            <w:r>
              <w:rPr>
                <w:sz w:val="18"/>
              </w:rPr>
              <w:t>Keyboard navigation, semantic structure, alt text, contrast, readable focus states</w:t>
            </w:r>
          </w:p>
        </w:tc>
        <w:tc>
          <w:tcPr>
            <w:tcW w:w="3744"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5A120B8B" w14:textId="77777777" w:rsidR="00E87B84" w:rsidRDefault="00000000">
            <w:pPr>
              <w:spacing w:after="40" w:line="259" w:lineRule="auto"/>
            </w:pPr>
            <w:r>
              <w:rPr>
                <w:sz w:val="18"/>
              </w:rPr>
              <w:t>WCAG 2.1 AA-aligned delivery target</w:t>
            </w:r>
          </w:p>
        </w:tc>
      </w:tr>
      <w:tr w:rsidR="00E87B84" w14:paraId="206E0FBD" w14:textId="77777777" w:rsidTr="005A50C4">
        <w:trPr>
          <w:cantSplit/>
          <w:jc w:val="center"/>
        </w:trPr>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362B85A3" w14:textId="77777777" w:rsidR="00E87B84" w:rsidRDefault="00000000">
            <w:pPr>
              <w:spacing w:after="40" w:line="259" w:lineRule="auto"/>
            </w:pPr>
            <w:r>
              <w:rPr>
                <w:sz w:val="18"/>
              </w:rPr>
              <w:t>Performance testing</w:t>
            </w:r>
          </w:p>
        </w:tc>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3EB29C67" w14:textId="77777777" w:rsidR="00E87B84" w:rsidRDefault="00000000">
            <w:pPr>
              <w:spacing w:after="40" w:line="259" w:lineRule="auto"/>
            </w:pPr>
            <w:r>
              <w:rPr>
                <w:sz w:val="18"/>
              </w:rPr>
              <w:t>Page speed, optimized media, lazy loading, caching, and lite-mode validation</w:t>
            </w:r>
          </w:p>
        </w:tc>
        <w:tc>
          <w:tcPr>
            <w:tcW w:w="3744"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6526E6B8" w14:textId="77777777" w:rsidR="00E87B84" w:rsidRDefault="00000000">
            <w:pPr>
              <w:spacing w:after="40" w:line="259" w:lineRule="auto"/>
            </w:pPr>
            <w:r>
              <w:rPr>
                <w:sz w:val="18"/>
              </w:rPr>
              <w:t>Fast loading and stable UX</w:t>
            </w:r>
          </w:p>
        </w:tc>
      </w:tr>
      <w:tr w:rsidR="00E87B84" w14:paraId="35E6C755" w14:textId="77777777" w:rsidTr="005A50C4">
        <w:trPr>
          <w:cantSplit/>
          <w:jc w:val="center"/>
        </w:trPr>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395E98E8" w14:textId="77777777" w:rsidR="00E87B84" w:rsidRDefault="00000000">
            <w:pPr>
              <w:spacing w:after="40" w:line="259" w:lineRule="auto"/>
            </w:pPr>
            <w:r>
              <w:rPr>
                <w:sz w:val="18"/>
              </w:rPr>
              <w:t>Security testing</w:t>
            </w:r>
          </w:p>
        </w:tc>
        <w:tc>
          <w:tcPr>
            <w:tcW w:w="3360"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7D1CCE8D" w14:textId="77777777" w:rsidR="00E87B84" w:rsidRDefault="00000000">
            <w:pPr>
              <w:spacing w:after="40" w:line="259" w:lineRule="auto"/>
            </w:pPr>
            <w:r>
              <w:rPr>
                <w:sz w:val="18"/>
              </w:rPr>
              <w:t>Admin authentication, MFA, permissions, input validation, backup checks</w:t>
            </w:r>
          </w:p>
        </w:tc>
        <w:tc>
          <w:tcPr>
            <w:tcW w:w="3744" w:type="dxa"/>
            <w:tcBorders>
              <w:top w:val="single" w:sz="6" w:space="0" w:color="B8C7D1"/>
              <w:left w:val="single" w:sz="6" w:space="0" w:color="B8C7D1"/>
              <w:bottom w:val="single" w:sz="6" w:space="0" w:color="B8C7D1"/>
              <w:right w:val="single" w:sz="6" w:space="0" w:color="B8C7D1"/>
            </w:tcBorders>
            <w:tcMar>
              <w:top w:w="70" w:type="dxa"/>
              <w:left w:w="95" w:type="dxa"/>
              <w:bottom w:w="70" w:type="dxa"/>
              <w:right w:w="95" w:type="dxa"/>
            </w:tcMar>
            <w:vAlign w:val="center"/>
          </w:tcPr>
          <w:p w14:paraId="552CE1FF" w14:textId="77777777" w:rsidR="00E87B84" w:rsidRDefault="00000000">
            <w:pPr>
              <w:spacing w:after="40" w:line="259" w:lineRule="auto"/>
            </w:pPr>
            <w:r>
              <w:rPr>
                <w:sz w:val="18"/>
              </w:rPr>
              <w:t>Reduced exposure to common attack vectors</w:t>
            </w:r>
          </w:p>
        </w:tc>
      </w:tr>
    </w:tbl>
    <w:p w14:paraId="43F95BE9" w14:textId="67D28285" w:rsidR="004D47EF" w:rsidRDefault="005A50C4">
      <w:pPr>
        <w:keepNext/>
        <w:spacing w:before="160" w:after="100" w:line="269" w:lineRule="auto"/>
        <w:rPr>
          <w:b/>
          <w:color w:val="16547C"/>
          <w:sz w:val="30"/>
        </w:rPr>
      </w:pPr>
      <w:r>
        <w:rPr>
          <w:b/>
          <w:color w:val="16547C"/>
          <w:sz w:val="30"/>
        </w:rPr>
        <w:br/>
      </w:r>
    </w:p>
    <w:p w14:paraId="11E610EB" w14:textId="77777777" w:rsidR="004D47EF" w:rsidRDefault="004D47EF">
      <w:pPr>
        <w:rPr>
          <w:b/>
          <w:color w:val="16547C"/>
          <w:sz w:val="30"/>
        </w:rPr>
      </w:pPr>
      <w:r>
        <w:rPr>
          <w:b/>
          <w:color w:val="16547C"/>
          <w:sz w:val="30"/>
        </w:rPr>
        <w:br w:type="page"/>
      </w:r>
    </w:p>
    <w:p w14:paraId="4ED8A22D" w14:textId="259A436F" w:rsidR="005A50C4" w:rsidRDefault="001E5F4D" w:rsidP="001E5F4D">
      <w:pPr>
        <w:keepNext/>
        <w:spacing w:before="160" w:after="100" w:line="269" w:lineRule="auto"/>
        <w:jc w:val="center"/>
        <w:rPr>
          <w:b/>
          <w:color w:val="16547C"/>
          <w:sz w:val="30"/>
        </w:rPr>
      </w:pPr>
      <w:r>
        <w:rPr>
          <w:noProof/>
        </w:rPr>
        <w:lastRenderedPageBreak/>
        <w:drawing>
          <wp:inline distT="114300" distB="114300" distL="114300" distR="114300" wp14:anchorId="2A19C84D" wp14:editId="40E92622">
            <wp:extent cx="3658659" cy="8390964"/>
            <wp:effectExtent l="0" t="0" r="0" b="0"/>
            <wp:docPr id="33481920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3663336" cy="8401689"/>
                    </a:xfrm>
                    <a:prstGeom prst="rect">
                      <a:avLst/>
                    </a:prstGeom>
                    <a:ln/>
                  </pic:spPr>
                </pic:pic>
              </a:graphicData>
            </a:graphic>
          </wp:inline>
        </w:drawing>
      </w:r>
    </w:p>
    <w:p w14:paraId="6EDF49D6" w14:textId="558D789F" w:rsidR="005A50C4" w:rsidRPr="001E5F4D" w:rsidRDefault="001E5F4D" w:rsidP="001E5F4D">
      <w:pPr>
        <w:jc w:val="center"/>
        <w:rPr>
          <w:b/>
          <w:color w:val="16547C"/>
          <w:sz w:val="20"/>
          <w:szCs w:val="20"/>
        </w:rPr>
      </w:pPr>
      <w:r w:rsidRPr="001E5F4D">
        <w:rPr>
          <w:sz w:val="20"/>
        </w:rPr>
        <w:t>Fig: QA Test Process</w:t>
      </w:r>
    </w:p>
    <w:p w14:paraId="48406D01" w14:textId="025B5824" w:rsidR="00E87B84" w:rsidRDefault="00CE141B">
      <w:pPr>
        <w:keepNext/>
        <w:spacing w:before="160" w:after="100" w:line="269" w:lineRule="auto"/>
      </w:pPr>
      <w:r>
        <w:rPr>
          <w:b/>
          <w:color w:val="16547C"/>
          <w:sz w:val="30"/>
        </w:rPr>
        <w:lastRenderedPageBreak/>
        <w:t>9</w:t>
      </w:r>
      <w:r w:rsidR="00000000">
        <w:rPr>
          <w:b/>
          <w:color w:val="16547C"/>
          <w:sz w:val="30"/>
        </w:rPr>
        <w:t>. Proposed Implementation Timeline</w:t>
      </w:r>
    </w:p>
    <w:p w14:paraId="1E7FDC62" w14:textId="49F824C1" w:rsidR="00E87B84" w:rsidRDefault="00000000" w:rsidP="004D47EF">
      <w:pPr>
        <w:spacing w:after="120"/>
      </w:pPr>
      <w:r>
        <w:rPr>
          <w:sz w:val="20"/>
        </w:rPr>
        <w:t xml:space="preserve"> </w:t>
      </w:r>
      <w:r w:rsidR="003F28A1">
        <w:rPr>
          <w:sz w:val="20"/>
        </w:rPr>
        <w:t>W</w:t>
      </w:r>
      <w:r>
        <w:rPr>
          <w:sz w:val="20"/>
        </w:rPr>
        <w:t xml:space="preserve">e propose a </w:t>
      </w:r>
      <w:r w:rsidR="003F28A1">
        <w:rPr>
          <w:b/>
          <w:bCs/>
          <w:sz w:val="20"/>
        </w:rPr>
        <w:t>10</w:t>
      </w:r>
      <w:r w:rsidRPr="004D47EF">
        <w:rPr>
          <w:b/>
          <w:bCs/>
          <w:sz w:val="20"/>
        </w:rPr>
        <w:t>-week</w:t>
      </w:r>
      <w:r w:rsidR="003F28A1">
        <w:rPr>
          <w:b/>
          <w:bCs/>
          <w:sz w:val="20"/>
        </w:rPr>
        <w:t>s</w:t>
      </w:r>
      <w:r>
        <w:rPr>
          <w:sz w:val="20"/>
        </w:rPr>
        <w:t xml:space="preserve"> delivery window from kick-off to final training and handover. </w:t>
      </w:r>
    </w:p>
    <w:p w14:paraId="2A364CE8" w14:textId="11C9CB34" w:rsidR="00E87B84" w:rsidRDefault="00000000">
      <w:pPr>
        <w:keepNext/>
        <w:spacing w:before="160" w:after="100" w:line="269" w:lineRule="auto"/>
      </w:pPr>
      <w:r>
        <w:rPr>
          <w:b/>
          <w:color w:val="16547C"/>
          <w:sz w:val="30"/>
        </w:rPr>
        <w:t>1</w:t>
      </w:r>
      <w:r w:rsidR="00CE141B">
        <w:rPr>
          <w:b/>
          <w:color w:val="16547C"/>
          <w:sz w:val="30"/>
        </w:rPr>
        <w:t>0</w:t>
      </w:r>
      <w:r>
        <w:rPr>
          <w:b/>
          <w:color w:val="16547C"/>
          <w:sz w:val="30"/>
        </w:rPr>
        <w:t>. Training, Handover, and Support</w:t>
      </w:r>
    </w:p>
    <w:p w14:paraId="003127B1" w14:textId="270E5118" w:rsidR="00E87B84" w:rsidRDefault="00C978B0">
      <w:pPr>
        <w:pStyle w:val="ListBullet"/>
        <w:spacing w:after="40" w:line="269" w:lineRule="auto"/>
        <w:ind w:left="216"/>
      </w:pPr>
      <w:r>
        <w:rPr>
          <w:sz w:val="20"/>
        </w:rPr>
        <w:t>T</w:t>
      </w:r>
      <w:r w:rsidR="00000000">
        <w:rPr>
          <w:sz w:val="20"/>
        </w:rPr>
        <w:t>wo training sessions covering content publishing, document management, careers handling, and day-to-day website operations.</w:t>
      </w:r>
    </w:p>
    <w:p w14:paraId="78CC68BF" w14:textId="77777777" w:rsidR="00E87B84" w:rsidRDefault="00000000">
      <w:pPr>
        <w:pStyle w:val="ListBullet"/>
        <w:spacing w:after="40" w:line="269" w:lineRule="auto"/>
        <w:ind w:left="216"/>
      </w:pPr>
      <w:r>
        <w:rPr>
          <w:sz w:val="20"/>
        </w:rPr>
        <w:t>Delivery of a concise user manual for content editors and administrators.</w:t>
      </w:r>
    </w:p>
    <w:p w14:paraId="54DB511C" w14:textId="77777777" w:rsidR="00E87B84" w:rsidRDefault="00000000">
      <w:pPr>
        <w:pStyle w:val="ListBullet"/>
        <w:spacing w:after="40" w:line="269" w:lineRule="auto"/>
        <w:ind w:left="216"/>
      </w:pPr>
      <w:r>
        <w:rPr>
          <w:sz w:val="20"/>
        </w:rPr>
        <w:t>Structured handover of source code, deployment package, credentials handoff checklist, and backup process overview.</w:t>
      </w:r>
    </w:p>
    <w:p w14:paraId="7CC392C8" w14:textId="77777777" w:rsidR="00E87B84" w:rsidRDefault="00000000">
      <w:pPr>
        <w:pStyle w:val="ListBullet"/>
        <w:spacing w:after="40" w:line="269" w:lineRule="auto"/>
        <w:ind w:left="216"/>
      </w:pPr>
      <w:r>
        <w:rPr>
          <w:sz w:val="20"/>
        </w:rPr>
        <w:t>Twelve months of technical support as stated in the ToR, including critical bug turnaround expectations and routine maintenance guidance.</w:t>
      </w:r>
    </w:p>
    <w:p w14:paraId="75E30D45" w14:textId="64B4E7A7" w:rsidR="00E87B84" w:rsidRDefault="00000000">
      <w:pPr>
        <w:keepNext/>
        <w:spacing w:before="160" w:after="100" w:line="269" w:lineRule="auto"/>
      </w:pPr>
      <w:r>
        <w:rPr>
          <w:b/>
          <w:color w:val="16547C"/>
          <w:sz w:val="30"/>
        </w:rPr>
        <w:t>1</w:t>
      </w:r>
      <w:r w:rsidR="00CE141B">
        <w:rPr>
          <w:b/>
          <w:color w:val="16547C"/>
          <w:sz w:val="30"/>
        </w:rPr>
        <w:t>1</w:t>
      </w:r>
      <w:r>
        <w:rPr>
          <w:b/>
          <w:color w:val="16547C"/>
          <w:sz w:val="30"/>
        </w:rPr>
        <w:t>. Assumptions and Controlled Exclusions</w:t>
      </w:r>
    </w:p>
    <w:p w14:paraId="228111C5" w14:textId="77777777" w:rsidR="00E87B84" w:rsidRDefault="00000000">
      <w:pPr>
        <w:spacing w:after="120"/>
      </w:pPr>
      <w:r>
        <w:rPr>
          <w:sz w:val="20"/>
        </w:rPr>
        <w:t>To maintain delivery control and avoid unnecessary cost expansion, the proposal assumes the following.</w:t>
      </w:r>
    </w:p>
    <w:p w14:paraId="4C93763A" w14:textId="77777777" w:rsidR="00E87B84" w:rsidRDefault="00000000">
      <w:pPr>
        <w:pStyle w:val="ListBullet"/>
        <w:spacing w:after="40" w:line="269" w:lineRule="auto"/>
        <w:ind w:left="216"/>
      </w:pPr>
      <w:r>
        <w:rPr>
          <w:sz w:val="20"/>
        </w:rPr>
        <w:t>Final content, translations, policy documents, reports, and media assets will be provided or approved by NUSA during the project.</w:t>
      </w:r>
    </w:p>
    <w:p w14:paraId="502B69BC" w14:textId="77777777" w:rsidR="00E87B84" w:rsidRDefault="00000000">
      <w:pPr>
        <w:pStyle w:val="ListBullet"/>
        <w:spacing w:after="40" w:line="269" w:lineRule="auto"/>
        <w:ind w:left="216"/>
      </w:pPr>
      <w:r>
        <w:rPr>
          <w:sz w:val="20"/>
        </w:rPr>
        <w:t>Any third-party payment provider, map data source, hosting subscription, CDN plan, email service, or analytics account requiring direct procurement will be selected or approved by NUSA.</w:t>
      </w:r>
    </w:p>
    <w:p w14:paraId="2C8422E5" w14:textId="77777777" w:rsidR="00E87B84" w:rsidRDefault="00000000">
      <w:pPr>
        <w:pStyle w:val="ListBullet"/>
        <w:spacing w:after="40" w:line="269" w:lineRule="auto"/>
        <w:ind w:left="216"/>
      </w:pPr>
      <w:r>
        <w:rPr>
          <w:sz w:val="20"/>
        </w:rPr>
        <w:t>The partner portal is scoped as a lightweight protected-access area, not a large collaboration platform.</w:t>
      </w:r>
    </w:p>
    <w:p w14:paraId="643B7D9C" w14:textId="77777777" w:rsidR="00E87B84" w:rsidRDefault="00000000">
      <w:pPr>
        <w:pStyle w:val="ListBullet"/>
        <w:spacing w:after="40" w:line="269" w:lineRule="auto"/>
        <w:ind w:left="216"/>
      </w:pPr>
      <w:r>
        <w:rPr>
          <w:sz w:val="20"/>
        </w:rPr>
        <w:t>The impact map is scoped as a practical website presentation module and not as a full custom GIS application.</w:t>
      </w:r>
    </w:p>
    <w:p w14:paraId="35CFAFAD" w14:textId="68D97E10" w:rsidR="00E87B84" w:rsidRDefault="00000000" w:rsidP="004D47EF">
      <w:pPr>
        <w:pStyle w:val="ListBullet"/>
        <w:spacing w:after="40" w:line="269" w:lineRule="auto"/>
        <w:ind w:left="216"/>
      </w:pPr>
      <w:r>
        <w:rPr>
          <w:sz w:val="20"/>
        </w:rPr>
        <w:t>AI chatbot, PWA packaging, green hosting advisory, and real-time public dashboard are not part of the core build unless separately prioritized during discovery.</w:t>
      </w:r>
    </w:p>
    <w:sectPr w:rsidR="00E87B84" w:rsidSect="00034616">
      <w:footerReference w:type="default" r:id="rId10"/>
      <w:pgSz w:w="12240" w:h="15840"/>
      <w:pgMar w:top="936"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84CB7" w14:textId="77777777" w:rsidR="0052315B" w:rsidRDefault="0052315B">
      <w:pPr>
        <w:spacing w:after="0" w:line="240" w:lineRule="auto"/>
      </w:pPr>
      <w:r>
        <w:separator/>
      </w:r>
    </w:p>
  </w:endnote>
  <w:endnote w:type="continuationSeparator" w:id="0">
    <w:p w14:paraId="65DFE082" w14:textId="77777777" w:rsidR="0052315B" w:rsidRDefault="00523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1C0F2" w14:textId="77777777" w:rsidR="00E87B84" w:rsidRDefault="00000000">
    <w:pPr>
      <w:pStyle w:val="Footer"/>
      <w:jc w:val="right"/>
    </w:pPr>
    <w:r>
      <w:rPr>
        <w:color w:val="607D8B"/>
        <w:sz w:val="18"/>
      </w:rPr>
      <w:t xml:space="preserve">Page </w:t>
    </w:r>
    <w:r>
      <w:fldChar w:fldCharType="begin"/>
    </w:r>
    <w:r>
      <w:instrText>PAGE</w:instrText>
    </w:r>
    <w:r>
      <w:fldChar w:fldCharType="separate"/>
    </w:r>
    <w:r w:rsidR="00CF7A9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EA24B" w14:textId="77777777" w:rsidR="0052315B" w:rsidRDefault="0052315B">
      <w:pPr>
        <w:spacing w:after="0" w:line="240" w:lineRule="auto"/>
      </w:pPr>
      <w:r>
        <w:separator/>
      </w:r>
    </w:p>
  </w:footnote>
  <w:footnote w:type="continuationSeparator" w:id="0">
    <w:p w14:paraId="0CBC0C09" w14:textId="77777777" w:rsidR="0052315B" w:rsidRDefault="005231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2601765">
    <w:abstractNumId w:val="8"/>
  </w:num>
  <w:num w:numId="2" w16cid:durableId="1320381584">
    <w:abstractNumId w:val="6"/>
  </w:num>
  <w:num w:numId="3" w16cid:durableId="299001965">
    <w:abstractNumId w:val="5"/>
  </w:num>
  <w:num w:numId="4" w16cid:durableId="719062295">
    <w:abstractNumId w:val="4"/>
  </w:num>
  <w:num w:numId="5" w16cid:durableId="2088573600">
    <w:abstractNumId w:val="7"/>
  </w:num>
  <w:num w:numId="6" w16cid:durableId="898974216">
    <w:abstractNumId w:val="3"/>
  </w:num>
  <w:num w:numId="7" w16cid:durableId="1769422397">
    <w:abstractNumId w:val="2"/>
  </w:num>
  <w:num w:numId="8" w16cid:durableId="714695025">
    <w:abstractNumId w:val="1"/>
  </w:num>
  <w:num w:numId="9" w16cid:durableId="848520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608"/>
    <w:rsid w:val="00034616"/>
    <w:rsid w:val="00043E41"/>
    <w:rsid w:val="0006063C"/>
    <w:rsid w:val="0015074B"/>
    <w:rsid w:val="001E5F4D"/>
    <w:rsid w:val="001F6DA2"/>
    <w:rsid w:val="0029639D"/>
    <w:rsid w:val="00301846"/>
    <w:rsid w:val="00326F90"/>
    <w:rsid w:val="003F28A1"/>
    <w:rsid w:val="004D47EF"/>
    <w:rsid w:val="0052315B"/>
    <w:rsid w:val="005A50C4"/>
    <w:rsid w:val="006E633A"/>
    <w:rsid w:val="007719E2"/>
    <w:rsid w:val="007A7A16"/>
    <w:rsid w:val="008405E8"/>
    <w:rsid w:val="00A551A1"/>
    <w:rsid w:val="00AA1D8D"/>
    <w:rsid w:val="00AA7CA6"/>
    <w:rsid w:val="00B47730"/>
    <w:rsid w:val="00C978B0"/>
    <w:rsid w:val="00CB0664"/>
    <w:rsid w:val="00CE141B"/>
    <w:rsid w:val="00CF7A9F"/>
    <w:rsid w:val="00DF3DB8"/>
    <w:rsid w:val="00E87B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E14B77"/>
  <w14:defaultImageDpi w14:val="300"/>
  <w15:docId w15:val="{BAF410E5-D3FA-4FB0-BA92-E8661B9AA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6323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Title">
    <w:name w:val="ProposalTitle"/>
    <w:rPr>
      <w:rFonts w:ascii="Calibri" w:hAnsi="Calibri"/>
      <w:b/>
      <w:color w:val="16547C"/>
      <w:sz w:val="44"/>
    </w:rPr>
  </w:style>
  <w:style w:type="paragraph" w:customStyle="1" w:styleId="ProposalSubtitle">
    <w:name w:val="ProposalSubtitle"/>
    <w:rPr>
      <w:rFonts w:ascii="Calibri" w:hAnsi="Calibri"/>
      <w:color w:val="607D8B"/>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7</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Riseup Labs</cp:lastModifiedBy>
  <cp:revision>9</cp:revision>
  <dcterms:created xsi:type="dcterms:W3CDTF">2013-12-23T23:15:00Z</dcterms:created>
  <dcterms:modified xsi:type="dcterms:W3CDTF">2026-04-08T07:31:00Z</dcterms:modified>
  <cp:category/>
</cp:coreProperties>
</file>