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PROJECT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Rafel Bhai </w:t>
      </w:r>
      <w:r w:rsidDel="00000000" w:rsidR="00000000" w:rsidRPr="00000000">
        <w:rPr>
          <w:color w:val="222222"/>
          <w:rtl w:val="0"/>
        </w:rPr>
        <w:t xml:space="preserve">has proposed the development of</w:t>
      </w:r>
      <w:r w:rsidDel="00000000" w:rsidR="00000000" w:rsidRPr="00000000">
        <w:rPr>
          <w:color w:val="222222"/>
          <w:highlight w:val="white"/>
          <w:rtl w:val="0"/>
        </w:rPr>
        <w:t xml:space="preserve"> an immersive training simulator for professional steel welding, a platform designed to train users on the proper operation of welding machines to an industry-standard level.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core </w:t>
      </w:r>
      <w:r w:rsidDel="00000000" w:rsidR="00000000" w:rsidRPr="00000000">
        <w:rPr>
          <w:color w:val="222222"/>
          <w:rtl w:val="0"/>
        </w:rPr>
        <w:t xml:space="preserve">objective for</w:t>
      </w:r>
      <w:r w:rsidDel="00000000" w:rsidR="00000000" w:rsidRPr="00000000">
        <w:rPr>
          <w:color w:val="222222"/>
          <w:highlight w:val="white"/>
          <w:rtl w:val="0"/>
        </w:rPr>
        <w:t xml:space="preserve"> now is to prepare a comprehensive Training Material (Tutorial Document) that will serve as the content foundation for this simulator. This document needs to be developed by consulting with: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rtl w:val="0"/>
        </w:rPr>
        <w:t xml:space="preserve">1.</w:t>
      </w:r>
      <w:r w:rsidDel="00000000" w:rsidR="00000000" w:rsidRPr="00000000">
        <w:rPr>
          <w:color w:val="222222"/>
          <w:highlight w:val="white"/>
          <w:rtl w:val="0"/>
        </w:rPr>
        <w:t xml:space="preserve"> A BUET-qualified engineer with professional expertise in welding/fabrication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2. An experienced welding technician with hands-on field knowledge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rtl w:val="0"/>
        </w:rPr>
        <w:t xml:space="preserve">The information gathered from both consultations should be synthesised </w:t>
      </w:r>
      <w:r w:rsidDel="00000000" w:rsidR="00000000" w:rsidRPr="00000000">
        <w:rPr>
          <w:color w:val="222222"/>
          <w:highlight w:val="white"/>
          <w:rtl w:val="0"/>
        </w:rPr>
        <w:t xml:space="preserve">into a structured, implementation-ready training module suitable for integration into the simulator.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Deadline for document submission to the client: 3nd June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KEY CHALLENGE – COST-EFFECTIVENESS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Rafel bhai has flagged an important commercial concern: professional hands-on welding training is currently available in Bangladesh for as low as BDT 5,000. For a VR/AR-based solution to be viable, it must be </w:t>
      </w:r>
      <w:r w:rsidDel="00000000" w:rsidR="00000000" w:rsidRPr="00000000">
        <w:rPr>
          <w:color w:val="222222"/>
          <w:rtl w:val="0"/>
        </w:rPr>
        <w:t xml:space="preserve">positioned as </w:t>
      </w:r>
      <w:r w:rsidDel="00000000" w:rsidR="00000000" w:rsidRPr="00000000">
        <w:rPr>
          <w:color w:val="222222"/>
          <w:highlight w:val="white"/>
          <w:rtl w:val="0"/>
        </w:rPr>
        <w:t xml:space="preserve">clearly cost-effective relative to this benchmark, either through scale, accessibility, </w:t>
      </w:r>
      <w:r w:rsidDel="00000000" w:rsidR="00000000" w:rsidRPr="00000000">
        <w:rPr>
          <w:color w:val="222222"/>
          <w:rtl w:val="0"/>
        </w:rPr>
        <w:t xml:space="preserve">or</w:t>
      </w:r>
      <w:r w:rsidDel="00000000" w:rsidR="00000000" w:rsidRPr="00000000">
        <w:rPr>
          <w:color w:val="222222"/>
          <w:highlight w:val="white"/>
          <w:rtl w:val="0"/>
        </w:rPr>
        <w:t xml:space="preserve"> total cost of training delivery.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With this in mind, I would like to request that your team also assess and recommend the most cost-effective technology approach between: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Full VR (Virtual Reality) – Fully immersive headset-based </w:t>
      </w:r>
      <w:r w:rsidDel="00000000" w:rsidR="00000000" w:rsidRPr="00000000">
        <w:rPr>
          <w:color w:val="222222"/>
          <w:rtl w:val="0"/>
        </w:rPr>
        <w:t xml:space="preserve">simulation Or,</w:t>
      </w:r>
      <w:r w:rsidDel="00000000" w:rsidR="00000000" w:rsidRPr="00000000">
        <w:rPr>
          <w:color w:val="222222"/>
          <w:highlight w:val="white"/>
          <w:rtl w:val="0"/>
        </w:rPr>
        <w:t xml:space="preserve"> for a cost-effective solution, we</w:t>
      </w:r>
      <w:r w:rsidDel="00000000" w:rsidR="00000000" w:rsidRPr="00000000">
        <w:rPr>
          <w:color w:val="222222"/>
          <w:rtl w:val="0"/>
        </w:rPr>
        <w:t xml:space="preserve"> can also</w:t>
      </w:r>
      <w:r w:rsidDel="00000000" w:rsidR="00000000" w:rsidRPr="00000000">
        <w:rPr>
          <w:color w:val="222222"/>
          <w:highlight w:val="white"/>
          <w:rtl w:val="0"/>
        </w:rPr>
        <w:t xml:space="preserve"> recommend AR (Augmented Reality) – Overlay-based training using mobile or wearable devices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Please consider factors such as hardware cost, content development effort, maintenance, scalability for mass deployment in Bangladesh, and overall training ROI when making your recommendation.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