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7771D" w14:textId="704F7F3A" w:rsidR="00BF378A" w:rsidRPr="00C96DD5" w:rsidRDefault="00C96DD5">
      <w:pPr>
        <w:spacing w:after="40"/>
        <w:jc w:val="center"/>
        <w:rPr>
          <w:b/>
          <w:bCs/>
          <w:sz w:val="36"/>
          <w:szCs w:val="36"/>
        </w:rPr>
      </w:pPr>
      <w:r w:rsidRPr="00C96DD5">
        <w:rPr>
          <w:b/>
          <w:bCs/>
          <w:color w:val="222222"/>
          <w:sz w:val="36"/>
          <w:szCs w:val="36"/>
          <w:shd w:val="clear" w:color="auto" w:fill="FFFFFF"/>
        </w:rPr>
        <w:t>Content Repurposing Engine</w:t>
      </w:r>
    </w:p>
    <w:p w14:paraId="464166DB" w14:textId="73AF3EE2" w:rsidR="00BF378A" w:rsidRDefault="00000000">
      <w:pPr>
        <w:spacing w:after="60"/>
        <w:jc w:val="center"/>
      </w:pPr>
      <w:r>
        <w:rPr>
          <w:i/>
          <w:iCs/>
          <w:color w:val="000000"/>
          <w:sz w:val="22"/>
          <w:szCs w:val="22"/>
        </w:rPr>
        <w:t>Resource Management Syste</w:t>
      </w:r>
      <w:r w:rsidR="00C96DD5">
        <w:rPr>
          <w:i/>
          <w:iCs/>
          <w:color w:val="000000"/>
          <w:sz w:val="22"/>
          <w:szCs w:val="22"/>
        </w:rPr>
        <w:t>m:</w:t>
      </w:r>
      <w:r>
        <w:rPr>
          <w:i/>
          <w:iCs/>
          <w:color w:val="000000"/>
          <w:sz w:val="22"/>
          <w:szCs w:val="22"/>
        </w:rPr>
        <w:t xml:space="preserve">  Project Abstract</w:t>
      </w: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BF378A" w14:paraId="5BBB01F8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3B8CC" w14:textId="77777777" w:rsidR="00BF378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Assignee</w:t>
            </w:r>
          </w:p>
          <w:p w14:paraId="4DA550C3" w14:textId="447EDDA1" w:rsidR="00BF378A" w:rsidRDefault="00C96DD5">
            <w:pPr>
              <w:jc w:val="center"/>
            </w:pPr>
            <w:r>
              <w:rPr>
                <w:sz w:val="19"/>
                <w:szCs w:val="19"/>
              </w:rPr>
              <w:t>Sadicsha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81CD5" w14:textId="77777777" w:rsidR="00BF378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Assigned By</w:t>
            </w:r>
          </w:p>
          <w:p w14:paraId="6A1708F8" w14:textId="77777777" w:rsidR="00BF378A" w:rsidRDefault="00000000">
            <w:pPr>
              <w:jc w:val="center"/>
            </w:pPr>
            <w:r>
              <w:rPr>
                <w:sz w:val="19"/>
                <w:szCs w:val="19"/>
              </w:rPr>
              <w:t>Prathyusha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FFA06" w14:textId="77777777" w:rsidR="00BF378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Assigned On</w:t>
            </w:r>
          </w:p>
          <w:p w14:paraId="2FE7692F" w14:textId="5910A6A5" w:rsidR="00BF378A" w:rsidRDefault="00000000">
            <w:pPr>
              <w:jc w:val="center"/>
            </w:pPr>
            <w:r>
              <w:rPr>
                <w:sz w:val="19"/>
                <w:szCs w:val="19"/>
              </w:rPr>
              <w:t>0</w:t>
            </w:r>
            <w:r w:rsidR="00CB3EF1">
              <w:rPr>
                <w:sz w:val="19"/>
                <w:szCs w:val="19"/>
              </w:rPr>
              <w:t>7</w:t>
            </w:r>
            <w:r>
              <w:rPr>
                <w:sz w:val="19"/>
                <w:szCs w:val="19"/>
              </w:rPr>
              <w:t xml:space="preserve"> May 2026</w:t>
            </w:r>
          </w:p>
        </w:tc>
      </w:tr>
    </w:tbl>
    <w:p w14:paraId="30477564" w14:textId="77777777" w:rsidR="00BF378A" w:rsidRDefault="00BF378A">
      <w:pPr>
        <w:spacing w:before="100"/>
      </w:pPr>
    </w:p>
    <w:p w14:paraId="406F3F31" w14:textId="77777777" w:rsidR="00BF378A" w:rsidRDefault="00000000">
      <w:pPr>
        <w:pBdr>
          <w:bottom w:val="single" w:sz="6" w:space="1" w:color="000000"/>
        </w:pBdr>
        <w:spacing w:before="160" w:after="8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PROJECT DESCRIPTION</w:t>
      </w:r>
    </w:p>
    <w:p w14:paraId="3233854D" w14:textId="5E5F701A" w:rsidR="00C96DD5" w:rsidRPr="00C96DD5" w:rsidRDefault="00C96DD5" w:rsidP="00C96DD5">
      <w:pPr>
        <w:autoSpaceDE w:val="0"/>
        <w:autoSpaceDN w:val="0"/>
        <w:adjustRightInd w:val="0"/>
        <w:jc w:val="both"/>
      </w:pPr>
      <w:r w:rsidRPr="00C96DD5">
        <w:t>The Content Repurposing Engine is an AI-powered automation platform designed to eliminate the repetitive burden of adapting</w:t>
      </w:r>
      <w:r>
        <w:t xml:space="preserve"> </w:t>
      </w:r>
      <w:r w:rsidRPr="00C96DD5">
        <w:t>a single piece of content for multiple platforms and audiences. By leveraging large language models (ChatGPT), workflow</w:t>
      </w:r>
      <w:r>
        <w:t xml:space="preserve"> </w:t>
      </w:r>
      <w:r w:rsidRPr="00C96DD5">
        <w:t>automation (Zapier), and knowledge management (Notion), the engine intelligently transforms long-form articles, blog posts, and</w:t>
      </w:r>
      <w:r>
        <w:t xml:space="preserve"> </w:t>
      </w:r>
      <w:r w:rsidRPr="00C96DD5">
        <w:t>videos into platform-ready formats including social media captions, LinkedIn posts, Twitter threads, email newsletters, and</w:t>
      </w:r>
      <w:r>
        <w:t xml:space="preserve"> </w:t>
      </w:r>
      <w:r w:rsidRPr="00C96DD5">
        <w:t>YouTube descriptions</w:t>
      </w:r>
      <w:r>
        <w:t xml:space="preserve"> </w:t>
      </w:r>
      <w:r w:rsidRPr="00C96DD5">
        <w:t>automatically and at scale.</w:t>
      </w:r>
      <w:r>
        <w:t xml:space="preserve"> </w:t>
      </w:r>
      <w:r w:rsidRPr="00C96DD5">
        <w:t>The system integrates a tone adjustment module that tailors messaging for different audiences, a bulk generation pipeline for</w:t>
      </w:r>
      <w:r>
        <w:t xml:space="preserve"> </w:t>
      </w:r>
      <w:r w:rsidRPr="00C96DD5">
        <w:t>processing large content libraries, and a real-time analytics dashboard to track content performance across channels. This</w:t>
      </w:r>
      <w:r>
        <w:t xml:space="preserve"> </w:t>
      </w:r>
      <w:r w:rsidRPr="00C96DD5">
        <w:t>empowers creators, marketers, and brands to maintain consistency, amplify reach, and significantly reduce time-to-publish.</w:t>
      </w:r>
    </w:p>
    <w:p w14:paraId="28AB5FA0" w14:textId="77777777" w:rsidR="00BF378A" w:rsidRDefault="00000000">
      <w:pPr>
        <w:pBdr>
          <w:bottom w:val="single" w:sz="6" w:space="1" w:color="000000"/>
        </w:pBdr>
        <w:spacing w:before="160" w:after="80"/>
      </w:pPr>
      <w:r>
        <w:rPr>
          <w:b/>
          <w:bCs/>
          <w:color w:val="000000"/>
          <w:sz w:val="22"/>
          <w:szCs w:val="22"/>
        </w:rPr>
        <w:t>PROJECT SCENARIO</w:t>
      </w:r>
    </w:p>
    <w:p w14:paraId="6678F314" w14:textId="4B14A9C9" w:rsidR="00C96DD5" w:rsidRPr="00C96DD5" w:rsidRDefault="00C96DD5" w:rsidP="00C96DD5">
      <w:pPr>
        <w:autoSpaceDE w:val="0"/>
        <w:autoSpaceDN w:val="0"/>
        <w:adjustRightInd w:val="0"/>
        <w:jc w:val="both"/>
        <w:rPr>
          <w:color w:val="000000"/>
        </w:rPr>
      </w:pPr>
      <w:r w:rsidRPr="00C96DD5">
        <w:t>A content creator publishes a detailed 1,500-word blog post on a trending topic. Traditionally, they would then manually write five</w:t>
      </w:r>
      <w:r>
        <w:t xml:space="preserve"> </w:t>
      </w:r>
      <w:r w:rsidRPr="00C96DD5">
        <w:t xml:space="preserve">separate social captions, a Twitter thread, a LinkedIn summary, a newsletter excerpt, and a </w:t>
      </w:r>
      <w:r w:rsidR="00290CFE" w:rsidRPr="00C96DD5">
        <w:t>YouTube description</w:t>
      </w:r>
      <w:r w:rsidR="00290CFE">
        <w:t xml:space="preserve"> </w:t>
      </w:r>
      <w:r w:rsidR="00290CFE" w:rsidRPr="00C96DD5">
        <w:t>hour of duplicated effort</w:t>
      </w:r>
      <w:r w:rsidRPr="00C96DD5">
        <w:t xml:space="preserve"> with inconsistent messaging across channels. The Content Repurposing Engine automates this entire workflow:</w:t>
      </w:r>
      <w:r>
        <w:t xml:space="preserve"> </w:t>
      </w:r>
      <w:r w:rsidRPr="00C96DD5">
        <w:t>the creator submits the original article once, and the engine instantly generates all derivative formats tailored to each platform's</w:t>
      </w:r>
      <w:r>
        <w:t xml:space="preserve"> </w:t>
      </w:r>
      <w:r w:rsidRPr="00C96DD5">
        <w:t>character limits, tone conventions, and audience expectations. The Zapier integration bridges external platforms such as WordPress, Buffer, and Notion, orchestrating end-to-end publishing without manual intervention. For video content, the engine extracts auto-generated captions and reformats them into blog summaries or highlight posts. Bulk mode lets agencies or teams upload entire content calendars and receive formatted outputs within minutes, enabling a drastically faster and more scalable content operation.</w:t>
      </w:r>
    </w:p>
    <w:p w14:paraId="411F8FBA" w14:textId="18A7551D" w:rsidR="00BF378A" w:rsidRDefault="00000000">
      <w:pPr>
        <w:pBdr>
          <w:bottom w:val="single" w:sz="6" w:space="1" w:color="000000"/>
        </w:pBdr>
        <w:spacing w:before="160" w:after="80"/>
      </w:pPr>
      <w:r>
        <w:rPr>
          <w:b/>
          <w:bCs/>
          <w:color w:val="000000"/>
          <w:sz w:val="22"/>
          <w:szCs w:val="22"/>
        </w:rPr>
        <w:t>KEY FUNCTIONS &amp; MODULAR COMPONENTS</w:t>
      </w:r>
    </w:p>
    <w:p w14:paraId="72D999C0" w14:textId="77777777" w:rsidR="00BF378A" w:rsidRDefault="00BF378A">
      <w:pPr>
        <w:spacing w:before="80"/>
      </w:pP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00"/>
        <w:gridCol w:w="360"/>
        <w:gridCol w:w="4500"/>
      </w:tblGrid>
      <w:tr w:rsidR="00BF378A" w14:paraId="4D2BFF47" w14:textId="77777777"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D7C5B" w14:textId="77777777" w:rsidR="00C96DD5" w:rsidRPr="00C96DD5" w:rsidRDefault="00C96DD5" w:rsidP="00C96DD5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  <w:r w:rsidRPr="00C96DD5">
              <w:rPr>
                <w:b/>
                <w:bCs/>
              </w:rPr>
              <w:t>Content Parser &amp; Extractor</w:t>
            </w:r>
          </w:p>
          <w:p w14:paraId="23E0719E" w14:textId="468B70C6" w:rsidR="00BF378A" w:rsidRPr="00C96DD5" w:rsidRDefault="00C96DD5" w:rsidP="00C96DD5">
            <w:pPr>
              <w:autoSpaceDE w:val="0"/>
              <w:autoSpaceDN w:val="0"/>
              <w:adjustRightInd w:val="0"/>
              <w:jc w:val="both"/>
            </w:pPr>
            <w:r w:rsidRPr="00C96DD5">
              <w:t>Ingests blog posts, articles, and video transcripts and extracts</w:t>
            </w:r>
            <w:r>
              <w:t xml:space="preserve"> </w:t>
            </w:r>
            <w:r w:rsidRPr="00C96DD5">
              <w:t>key themes, headlines, and summaries for downstream</w:t>
            </w:r>
            <w:r>
              <w:t xml:space="preserve"> </w:t>
            </w:r>
            <w:r w:rsidRPr="00C96DD5">
              <w:t>processing.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4737F08" w14:textId="77777777" w:rsidR="00BF378A" w:rsidRPr="00C96DD5" w:rsidRDefault="00BF378A" w:rsidP="00C96DD5">
            <w:pPr>
              <w:jc w:val="both"/>
            </w:pP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FCA6F" w14:textId="77777777" w:rsidR="00C96DD5" w:rsidRPr="00C96DD5" w:rsidRDefault="00C96DD5" w:rsidP="00C96DD5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  <w:r w:rsidRPr="00C96DD5">
              <w:rPr>
                <w:b/>
                <w:bCs/>
              </w:rPr>
              <w:t>Multi-Platform Formatter</w:t>
            </w:r>
          </w:p>
          <w:p w14:paraId="7BB0EAC8" w14:textId="3161F732" w:rsidR="00BF378A" w:rsidRPr="00C96DD5" w:rsidRDefault="00C96DD5" w:rsidP="00C96DD5">
            <w:pPr>
              <w:autoSpaceDE w:val="0"/>
              <w:autoSpaceDN w:val="0"/>
              <w:adjustRightInd w:val="0"/>
              <w:jc w:val="both"/>
            </w:pPr>
            <w:r w:rsidRPr="00C96DD5">
              <w:t>Converts source content into platform-specific formats: Twitter</w:t>
            </w:r>
            <w:r>
              <w:t xml:space="preserve"> </w:t>
            </w:r>
            <w:r w:rsidRPr="00C96DD5">
              <w:t>threads, LinkedIn posts, Instagram captions, newsletters, and</w:t>
            </w:r>
            <w:r>
              <w:t xml:space="preserve"> </w:t>
            </w:r>
            <w:r w:rsidRPr="00C96DD5">
              <w:t>YouTube descriptions.</w:t>
            </w:r>
          </w:p>
        </w:tc>
      </w:tr>
      <w:tr w:rsidR="00BF378A" w:rsidRPr="00C96DD5" w14:paraId="45F516E6" w14:textId="77777777">
        <w:trPr>
          <w:gridAfter w:val="2"/>
          <w:wAfter w:w="4860" w:type="dxa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</w:tcPr>
          <w:p w14:paraId="2BED341D" w14:textId="77777777" w:rsidR="00BF378A" w:rsidRPr="00C96DD5" w:rsidRDefault="00BF378A" w:rsidP="00C96DD5">
            <w:pPr>
              <w:spacing w:after="40"/>
              <w:jc w:val="both"/>
            </w:pPr>
          </w:p>
        </w:tc>
      </w:tr>
      <w:tr w:rsidR="00BF378A" w14:paraId="206178B4" w14:textId="77777777"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8B326" w14:textId="77777777" w:rsidR="00C96DD5" w:rsidRPr="00C96DD5" w:rsidRDefault="00C96DD5" w:rsidP="00C96DD5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  <w:r w:rsidRPr="00C96DD5">
              <w:rPr>
                <w:b/>
                <w:bCs/>
              </w:rPr>
              <w:t>Tone Adjustment Engine</w:t>
            </w:r>
          </w:p>
          <w:p w14:paraId="4A54E37C" w14:textId="7E81347B" w:rsidR="00BF378A" w:rsidRPr="00C96DD5" w:rsidRDefault="00C96DD5" w:rsidP="00C96DD5">
            <w:pPr>
              <w:autoSpaceDE w:val="0"/>
              <w:autoSpaceDN w:val="0"/>
              <w:adjustRightInd w:val="0"/>
              <w:jc w:val="both"/>
            </w:pPr>
            <w:r w:rsidRPr="00C96DD5">
              <w:t>Adapts the voice and style of generated content</w:t>
            </w:r>
            <w:r>
              <w:t xml:space="preserve"> </w:t>
            </w:r>
            <w:r w:rsidRPr="00C96DD5">
              <w:t>professional,</w:t>
            </w:r>
            <w:r>
              <w:t xml:space="preserve"> </w:t>
            </w:r>
            <w:r w:rsidRPr="00C96DD5">
              <w:t>casual, witty, or formal</w:t>
            </w:r>
            <w:r>
              <w:t xml:space="preserve"> </w:t>
            </w:r>
            <w:r w:rsidRPr="00C96DD5">
              <w:t>to match brand guidelines or target</w:t>
            </w:r>
            <w:r>
              <w:t xml:space="preserve"> </w:t>
            </w:r>
            <w:r w:rsidRPr="00C96DD5">
              <w:t>audience preferences.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5A7DCE5" w14:textId="77777777" w:rsidR="00BF378A" w:rsidRPr="00C96DD5" w:rsidRDefault="00BF378A" w:rsidP="00C96DD5">
            <w:pPr>
              <w:jc w:val="both"/>
            </w:pP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EF863" w14:textId="77777777" w:rsidR="00C96DD5" w:rsidRPr="00C96DD5" w:rsidRDefault="00C96DD5" w:rsidP="00C96DD5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  <w:r w:rsidRPr="00C96DD5">
              <w:rPr>
                <w:b/>
                <w:bCs/>
              </w:rPr>
              <w:t>Bulk Generation Pipeline</w:t>
            </w:r>
          </w:p>
          <w:p w14:paraId="2DBC003A" w14:textId="737E651C" w:rsidR="00BF378A" w:rsidRPr="00C96DD5" w:rsidRDefault="00C96DD5" w:rsidP="00C96DD5">
            <w:pPr>
              <w:autoSpaceDE w:val="0"/>
              <w:autoSpaceDN w:val="0"/>
              <w:adjustRightInd w:val="0"/>
              <w:jc w:val="both"/>
            </w:pPr>
            <w:r w:rsidRPr="00C96DD5">
              <w:t>Processes large batches of content submissions simultaneously,</w:t>
            </w:r>
            <w:r>
              <w:t xml:space="preserve"> </w:t>
            </w:r>
            <w:r w:rsidRPr="00C96DD5">
              <w:t>enabling agencies and teams to repurpose entire content</w:t>
            </w:r>
            <w:r>
              <w:t xml:space="preserve"> </w:t>
            </w:r>
            <w:r w:rsidRPr="00C96DD5">
              <w:t>libraries in minutes.</w:t>
            </w:r>
          </w:p>
        </w:tc>
      </w:tr>
      <w:tr w:rsidR="00BF378A" w:rsidRPr="00C96DD5" w14:paraId="49F91F62" w14:textId="77777777">
        <w:trPr>
          <w:gridAfter w:val="2"/>
          <w:wAfter w:w="4860" w:type="dxa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</w:tcPr>
          <w:p w14:paraId="56605DBE" w14:textId="77777777" w:rsidR="00BF378A" w:rsidRPr="00C96DD5" w:rsidRDefault="00BF378A" w:rsidP="00C96DD5">
            <w:pPr>
              <w:spacing w:after="40"/>
              <w:jc w:val="both"/>
            </w:pPr>
          </w:p>
        </w:tc>
      </w:tr>
      <w:tr w:rsidR="00BF378A" w14:paraId="7A6A9815" w14:textId="77777777"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25497" w14:textId="77777777" w:rsidR="00C96DD5" w:rsidRPr="00C96DD5" w:rsidRDefault="00C96DD5" w:rsidP="00C96DD5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  <w:r w:rsidRPr="00C96DD5">
              <w:rPr>
                <w:b/>
                <w:bCs/>
              </w:rPr>
              <w:t>Zapier Workflow Automation</w:t>
            </w:r>
          </w:p>
          <w:p w14:paraId="2DCE0742" w14:textId="73F5E2B9" w:rsidR="00BF378A" w:rsidRPr="00C96DD5" w:rsidRDefault="00C96DD5" w:rsidP="00C96DD5">
            <w:pPr>
              <w:autoSpaceDE w:val="0"/>
              <w:autoSpaceDN w:val="0"/>
              <w:adjustRightInd w:val="0"/>
              <w:jc w:val="both"/>
            </w:pPr>
            <w:r w:rsidRPr="00C96DD5">
              <w:t>Automates end-to-end publishing triggers across WordPress,</w:t>
            </w:r>
            <w:r>
              <w:t xml:space="preserve"> </w:t>
            </w:r>
            <w:r w:rsidRPr="00C96DD5">
              <w:t>Buffer, Notion, and social platforms without manual handoffs</w:t>
            </w:r>
            <w:r>
              <w:t xml:space="preserve"> </w:t>
            </w:r>
            <w:r w:rsidRPr="00C96DD5">
              <w:t>between tools.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3F92872" w14:textId="77777777" w:rsidR="00BF378A" w:rsidRPr="00C96DD5" w:rsidRDefault="00BF378A" w:rsidP="00C96DD5">
            <w:pPr>
              <w:jc w:val="both"/>
            </w:pP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26F2A" w14:textId="77777777" w:rsidR="00C96DD5" w:rsidRPr="00C96DD5" w:rsidRDefault="00C96DD5" w:rsidP="00C96DD5">
            <w:pPr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  <w:r w:rsidRPr="00C96DD5">
              <w:rPr>
                <w:b/>
                <w:bCs/>
              </w:rPr>
              <w:t>Analytics &amp; Performance Dashboard</w:t>
            </w:r>
          </w:p>
          <w:p w14:paraId="216D5535" w14:textId="18D3AB0D" w:rsidR="00BF378A" w:rsidRPr="00C96DD5" w:rsidRDefault="00C96DD5" w:rsidP="00C96DD5">
            <w:pPr>
              <w:autoSpaceDE w:val="0"/>
              <w:autoSpaceDN w:val="0"/>
              <w:adjustRightInd w:val="0"/>
              <w:jc w:val="both"/>
            </w:pPr>
            <w:r w:rsidRPr="00C96DD5">
              <w:t>Tracks engagement metrics per repurposed format, identifies</w:t>
            </w:r>
            <w:r>
              <w:t xml:space="preserve"> </w:t>
            </w:r>
            <w:r w:rsidRPr="00C96DD5">
              <w:t>top-performing variants, and refines generation strategies based</w:t>
            </w:r>
            <w:r>
              <w:t xml:space="preserve"> </w:t>
            </w:r>
            <w:r w:rsidRPr="00C96DD5">
              <w:t>on real-time feedback.</w:t>
            </w:r>
          </w:p>
        </w:tc>
      </w:tr>
      <w:tr w:rsidR="00BF378A" w14:paraId="0F1AF2FD" w14:textId="77777777">
        <w:trPr>
          <w:gridAfter w:val="2"/>
          <w:wAfter w:w="4860" w:type="dxa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</w:tcPr>
          <w:p w14:paraId="665968EB" w14:textId="77777777" w:rsidR="00BF378A" w:rsidRDefault="00BF378A">
            <w:pPr>
              <w:spacing w:after="40"/>
            </w:pPr>
          </w:p>
        </w:tc>
      </w:tr>
    </w:tbl>
    <w:p w14:paraId="17E891CE" w14:textId="77777777" w:rsidR="00BF378A" w:rsidRDefault="00BF378A">
      <w:pPr>
        <w:spacing w:before="100"/>
      </w:pPr>
    </w:p>
    <w:p w14:paraId="502E40A9" w14:textId="77777777" w:rsidR="00BF378A" w:rsidRDefault="00000000">
      <w:pPr>
        <w:pBdr>
          <w:bottom w:val="single" w:sz="6" w:space="1" w:color="000000"/>
        </w:pBdr>
        <w:spacing w:before="160" w:after="80"/>
      </w:pPr>
      <w:r>
        <w:rPr>
          <w:b/>
          <w:bCs/>
          <w:color w:val="000000"/>
          <w:sz w:val="22"/>
          <w:szCs w:val="22"/>
        </w:rPr>
        <w:t>TOOLS &amp; TECHNOLOGIES</w:t>
      </w:r>
    </w:p>
    <w:p w14:paraId="19736F69" w14:textId="77777777" w:rsidR="00BF378A" w:rsidRDefault="00BF378A">
      <w:pPr>
        <w:spacing w:before="80"/>
      </w:pPr>
    </w:p>
    <w:tbl>
      <w:tblPr>
        <w:tblStyle w:val="a1"/>
        <w:tblW w:w="91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94"/>
        <w:gridCol w:w="250"/>
        <w:gridCol w:w="2893"/>
        <w:gridCol w:w="250"/>
        <w:gridCol w:w="2893"/>
      </w:tblGrid>
      <w:tr w:rsidR="00BF378A" w14:paraId="28464546" w14:textId="77777777">
        <w:tc>
          <w:tcPr>
            <w:tcW w:w="29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22CE5" w14:textId="77777777" w:rsidR="00290CFE" w:rsidRDefault="00290CFE" w:rsidP="00290CFE">
            <w:pPr>
              <w:autoSpaceDE w:val="0"/>
              <w:autoSpaceDN w:val="0"/>
              <w:adjustRightInd w:val="0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AI / LLM</w:t>
            </w:r>
          </w:p>
          <w:p w14:paraId="32D89BD0" w14:textId="1EF54A2F" w:rsidR="00BF378A" w:rsidRDefault="00290CFE" w:rsidP="00290CFE">
            <w:r>
              <w:rPr>
                <w:color w:val="333333"/>
                <w:sz w:val="16"/>
                <w:szCs w:val="16"/>
              </w:rPr>
              <w:t>ChatGPT (OpenAI API)/ Hugging Face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</w:tcPr>
          <w:p w14:paraId="3ADE53CE" w14:textId="77777777" w:rsidR="00BF378A" w:rsidRDefault="00BF378A"/>
        </w:tc>
        <w:tc>
          <w:tcPr>
            <w:tcW w:w="29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E9433" w14:textId="77777777" w:rsidR="00290CFE" w:rsidRDefault="00290CFE" w:rsidP="00290CFE">
            <w:pPr>
              <w:autoSpaceDE w:val="0"/>
              <w:autoSpaceDN w:val="0"/>
              <w:adjustRightInd w:val="0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Automation</w:t>
            </w:r>
          </w:p>
          <w:p w14:paraId="3C5A8D9F" w14:textId="68084357" w:rsidR="00BF378A" w:rsidRDefault="00290CFE" w:rsidP="00290CFE">
            <w:r>
              <w:rPr>
                <w:color w:val="333333"/>
                <w:sz w:val="16"/>
                <w:szCs w:val="16"/>
              </w:rPr>
              <w:t>Zapier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</w:tcPr>
          <w:p w14:paraId="78F7D810" w14:textId="77777777" w:rsidR="00BF378A" w:rsidRDefault="00BF378A"/>
        </w:tc>
        <w:tc>
          <w:tcPr>
            <w:tcW w:w="29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85809" w14:textId="77777777" w:rsidR="00290CFE" w:rsidRDefault="00290CFE" w:rsidP="00290CFE">
            <w:pPr>
              <w:autoSpaceDE w:val="0"/>
              <w:autoSpaceDN w:val="0"/>
              <w:adjustRightInd w:val="0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Knowledge Base</w:t>
            </w:r>
          </w:p>
          <w:p w14:paraId="53420F00" w14:textId="38861BC0" w:rsidR="00BF378A" w:rsidRDefault="00290CFE" w:rsidP="00290CFE">
            <w:r>
              <w:rPr>
                <w:color w:val="333333"/>
                <w:sz w:val="16"/>
                <w:szCs w:val="16"/>
              </w:rPr>
              <w:t>Notion</w:t>
            </w:r>
          </w:p>
        </w:tc>
      </w:tr>
      <w:tr w:rsidR="00BF378A" w14:paraId="3DD6D5A4" w14:textId="77777777">
        <w:tc>
          <w:tcPr>
            <w:tcW w:w="29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C1E7B" w14:textId="77777777" w:rsidR="00290CFE" w:rsidRDefault="00290CFE" w:rsidP="00290CFE">
            <w:pPr>
              <w:autoSpaceDE w:val="0"/>
              <w:autoSpaceDN w:val="0"/>
              <w:adjustRightInd w:val="0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Backend</w:t>
            </w:r>
          </w:p>
          <w:p w14:paraId="6162D5B9" w14:textId="783A5EC6" w:rsidR="00BF378A" w:rsidRDefault="00290CFE" w:rsidP="00290CFE">
            <w:r>
              <w:rPr>
                <w:color w:val="333333"/>
                <w:sz w:val="16"/>
                <w:szCs w:val="16"/>
              </w:rPr>
              <w:t xml:space="preserve">Python / </w:t>
            </w:r>
            <w:proofErr w:type="spellStart"/>
            <w:r>
              <w:rPr>
                <w:color w:val="333333"/>
                <w:sz w:val="16"/>
                <w:szCs w:val="16"/>
              </w:rPr>
              <w:t>FastAPI</w:t>
            </w:r>
            <w:proofErr w:type="spellEnd"/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</w:tcPr>
          <w:p w14:paraId="27AE0F52" w14:textId="77777777" w:rsidR="00BF378A" w:rsidRDefault="00BF378A"/>
        </w:tc>
        <w:tc>
          <w:tcPr>
            <w:tcW w:w="29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89680" w14:textId="198076F8" w:rsidR="00BF378A" w:rsidRPr="00676E13" w:rsidRDefault="00290CFE" w:rsidP="00676E13">
            <w:pPr>
              <w:autoSpaceDE w:val="0"/>
              <w:autoSpaceDN w:val="0"/>
              <w:adjustRightInd w:val="0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Frontend</w:t>
            </w:r>
            <w:r w:rsidR="00676E13">
              <w:rPr>
                <w:b/>
                <w:bCs/>
                <w:color w:val="000000"/>
                <w:sz w:val="16"/>
                <w:szCs w:val="16"/>
              </w:rPr>
              <w:br/>
            </w:r>
            <w:proofErr w:type="spellStart"/>
            <w:r w:rsidR="00676E13">
              <w:rPr>
                <w:b/>
                <w:bCs/>
                <w:color w:val="000000"/>
                <w:sz w:val="16"/>
                <w:szCs w:val="16"/>
              </w:rPr>
              <w:t>Streamlit</w:t>
            </w:r>
            <w:proofErr w:type="spellEnd"/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</w:tcPr>
          <w:p w14:paraId="69A269A4" w14:textId="77777777" w:rsidR="00BF378A" w:rsidRDefault="00BF378A"/>
        </w:tc>
        <w:tc>
          <w:tcPr>
            <w:tcW w:w="29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25F0D" w14:textId="77777777" w:rsidR="00290CFE" w:rsidRDefault="00290CFE" w:rsidP="00290CFE">
            <w:pPr>
              <w:autoSpaceDE w:val="0"/>
              <w:autoSpaceDN w:val="0"/>
              <w:adjustRightInd w:val="0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Storage</w:t>
            </w:r>
          </w:p>
          <w:p w14:paraId="362ED60F" w14:textId="30F541C7" w:rsidR="00BF378A" w:rsidRDefault="00290CFE" w:rsidP="00290CFE">
            <w:r>
              <w:rPr>
                <w:color w:val="333333"/>
                <w:sz w:val="16"/>
                <w:szCs w:val="16"/>
              </w:rPr>
              <w:t>Google Drive / AWS S3</w:t>
            </w:r>
          </w:p>
        </w:tc>
      </w:tr>
    </w:tbl>
    <w:p w14:paraId="75CEC666" w14:textId="77777777" w:rsidR="00BF378A" w:rsidRDefault="00BF378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BF378A">
      <w:headerReference w:type="default" r:id="rId6"/>
      <w:pgSz w:w="12240" w:h="15840"/>
      <w:pgMar w:top="864" w:right="1080" w:bottom="864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91E92" w14:textId="77777777" w:rsidR="00A772B4" w:rsidRDefault="00A772B4">
      <w:r>
        <w:separator/>
      </w:r>
    </w:p>
  </w:endnote>
  <w:endnote w:type="continuationSeparator" w:id="0">
    <w:p w14:paraId="12153447" w14:textId="77777777" w:rsidR="00A772B4" w:rsidRDefault="00A772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A44562E-D421-4FE9-B107-1742045736B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30EFFA2-C222-464F-8F34-084D7472F5F5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3" w:fontKey="{F2FB2861-8242-4BE2-8973-BA4BFACA81D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CEF81D1-7763-4ED5-AA8E-D33883DBCCE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18033" w14:textId="77777777" w:rsidR="00A772B4" w:rsidRDefault="00A772B4">
      <w:r>
        <w:separator/>
      </w:r>
    </w:p>
  </w:footnote>
  <w:footnote w:type="continuationSeparator" w:id="0">
    <w:p w14:paraId="062930EE" w14:textId="77777777" w:rsidR="00A772B4" w:rsidRDefault="00A772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A7AC6" w14:textId="77777777" w:rsidR="00BF378A" w:rsidRDefault="00000000">
    <w:pPr>
      <w:spacing w:line="276" w:lineRule="auto"/>
      <w:ind w:left="-900" w:right="-810"/>
    </w:pPr>
    <w:r>
      <w:rPr>
        <w:sz w:val="22"/>
        <w:szCs w:val="22"/>
      </w:rPr>
      <w:t xml:space="preserve">         </w:t>
    </w:r>
    <w:r>
      <w:rPr>
        <w:noProof/>
        <w:sz w:val="22"/>
        <w:szCs w:val="22"/>
      </w:rPr>
      <w:drawing>
        <wp:inline distT="114300" distB="114300" distL="114300" distR="114300" wp14:anchorId="104A4BBA" wp14:editId="0D47C889">
          <wp:extent cx="1376363" cy="58987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sz w:val="22"/>
        <w:szCs w:val="22"/>
      </w:rPr>
      <w:t xml:space="preserve">                                                                                                                  </w:t>
    </w:r>
    <w:r>
      <w:rPr>
        <w:noProof/>
        <w:sz w:val="22"/>
        <w:szCs w:val="22"/>
      </w:rPr>
      <w:drawing>
        <wp:inline distT="114300" distB="114300" distL="114300" distR="114300" wp14:anchorId="15E4D875" wp14:editId="0750CC2F">
          <wp:extent cx="864691" cy="395288"/>
          <wp:effectExtent l="0" t="0" r="0" b="0"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78A"/>
    <w:rsid w:val="000C3E87"/>
    <w:rsid w:val="00290CFE"/>
    <w:rsid w:val="00676E13"/>
    <w:rsid w:val="006C2B2B"/>
    <w:rsid w:val="008D4A06"/>
    <w:rsid w:val="00A772B4"/>
    <w:rsid w:val="00BF378A"/>
    <w:rsid w:val="00C96DD5"/>
    <w:rsid w:val="00CB3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EC6A1"/>
  <w15:docId w15:val="{6AE839FF-AD7C-4B61-A358-474DE7C1B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502</Words>
  <Characters>2863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Sadicsha Khandait</cp:lastModifiedBy>
  <cp:revision>4</cp:revision>
  <dcterms:created xsi:type="dcterms:W3CDTF">2026-05-08T04:14:00Z</dcterms:created>
  <dcterms:modified xsi:type="dcterms:W3CDTF">2026-05-08T06:13:00Z</dcterms:modified>
</cp:coreProperties>
</file>