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283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8"/>
        <w:gridCol w:w="4706"/>
        <w:gridCol w:w="3969"/>
      </w:tblGrid>
      <w:tr>
        <w:trPr>
          <w:trHeight w:val="1134" w:hRule="exact"/>
        </w:trPr>
        <w:tc>
          <w:tcPr>
            <w:tcW w:type="dxa" w:w="3761"/>
            <w:tcMar>
              <w:top w:w="10" w:type="dxa"/>
              <w:start w:w="10" w:type="dxa"/>
              <w:bottom w:w="10" w:type="dxa"/>
              <w:end w:w="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75999" cy="6821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oratoire_2a2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999" cy="682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1"/>
            <w:tcMar>
              <w:top w:w="10" w:type="dxa"/>
              <w:start w:w="10" w:type="dxa"/>
              <w:bottom w:w="10" w:type="dxa"/>
              <w:end w:w="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3E3E3E"/>
                <w:sz w:val="24"/>
              </w:rPr>
              <w:t>LABORATOIRE 2A2E</w:t>
              <w:br/>
            </w:r>
            <w:r>
              <w:rPr>
                <w:rFonts w:ascii="Arial" w:hAnsi="Arial"/>
                <w:b w:val="0"/>
                <w:color w:val="3E3E3E"/>
                <w:sz w:val="14"/>
              </w:rPr>
              <w:t>Analyses Alimentaires Eaux et Environnement</w:t>
            </w:r>
          </w:p>
        </w:tc>
        <w:tc>
          <w:tcPr>
            <w:tcW w:type="dxa" w:w="3761"/>
            <w:tcMar>
              <w:top w:w="10" w:type="dxa"/>
              <w:start w:w="10" w:type="dxa"/>
              <w:bottom w:w="10" w:type="dxa"/>
              <w:end w:w="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color w:val="3E3E3E"/>
                <w:sz w:val="23"/>
              </w:rPr>
              <w:t>Bon de commande</w:t>
              <w:br/>
            </w:r>
            <w:r>
              <w:rPr>
                <w:rFonts w:ascii="Arial" w:hAnsi="Arial"/>
                <w:b w:val="0"/>
                <w:color w:val="3E3E3E"/>
                <w:sz w:val="13"/>
              </w:rPr>
              <w:t>N° 24/04/0008BC du 24/04/2026</w:t>
              <w:br/>
            </w:r>
            <w:r>
              <w:rPr>
                <w:rFonts w:ascii="Arial" w:hAnsi="Arial"/>
                <w:b w:val="0"/>
                <w:color w:val="3E3E3E"/>
                <w:sz w:val="11"/>
              </w:rPr>
              <w:t>Codification : PR-13-ACHFOUR-F07</w:t>
              <w:br/>
            </w:r>
            <w:r>
              <w:rPr>
                <w:rFonts w:ascii="Arial" w:hAnsi="Arial"/>
                <w:b w:val="0"/>
                <w:color w:val="3E3E3E"/>
                <w:sz w:val="11"/>
              </w:rPr>
              <w:t>version : 1</w:t>
              <w:br/>
            </w:r>
            <w:r>
              <w:rPr>
                <w:rFonts w:ascii="Arial" w:hAnsi="Arial"/>
                <w:b w:val="0"/>
                <w:color w:val="3E3E3E"/>
                <w:sz w:val="11"/>
              </w:rPr>
              <w:t>Mise en app. : 01/07/2024</w:t>
            </w:r>
          </w:p>
        </w:tc>
      </w:tr>
    </w:tbl>
    <w:p>
      <w:pPr>
        <w:spacing w:after="80"/>
      </w:pPr>
    </w:p>
    <w:tbl>
      <w:tblPr>
        <w:tblW w:type="dxa" w:w="11283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198"/>
        <w:gridCol w:w="6378"/>
      </w:tblGrid>
      <w:tr>
        <w:trPr>
          <w:trHeight w:val="1644" w:hRule="exact"/>
        </w:trPr>
        <w:tc>
          <w:tcPr>
            <w:tcW w:type="dxa" w:w="3761"/>
            <w:shd w:fill="D1CECE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3E3E3E"/>
                <w:sz w:val="18"/>
              </w:rPr>
              <w:t>Laboratoire 2A2E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3E3E3E"/>
                <w:sz w:val="13"/>
              </w:rPr>
              <w:t>Rue Abou-Bakr Seddiq - Im Bahia (2ème Etage)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3E3E3E"/>
                <w:sz w:val="13"/>
              </w:rPr>
              <w:t>Q.I. Ménara - 40020 MARRAKECH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3E3E3E"/>
                <w:sz w:val="13"/>
              </w:rPr>
              <w:t>Tel./Fax : +212 (0) 5 24.43.86.98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3E3E3E"/>
                <w:sz w:val="13"/>
              </w:rPr>
              <w:t>GSM : +212 (0) 6 80.58.75.02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3E3E3E"/>
                <w:sz w:val="13"/>
              </w:rPr>
              <w:t>Mail : laboratoire2a2e@gmail.com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3E3E3E"/>
                <w:sz w:val="13"/>
              </w:rPr>
              <w:t>Web : www.laboratoire2a2e.com</w:t>
            </w:r>
          </w:p>
        </w:tc>
        <w:tc>
          <w:tcPr>
            <w:tcW w:type="dxa" w:w="3761"/>
            <w:tcBorders>
              <w:left w:val="nil"/>
              <w:top w:val="nil"/>
              <w:right w:val="nil"/>
              <w:bottom w:val="nil"/>
            </w:tcBorders>
          </w:tcPr>
          <w:p/>
        </w:tc>
        <w:tc>
          <w:tcPr>
            <w:tcW w:type="dxa" w:w="3761"/>
            <w:tcBorders>
              <w:left w:val="single" w:sz="6" w:color="000000"/>
              <w:top w:val="single" w:sz="6" w:color="000000"/>
              <w:right w:val="single" w:sz="6" w:color="000000"/>
              <w:bottom w:val="single" w:sz="6" w:color="000000"/>
            </w:tcBorders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3E3E3E"/>
                <w:sz w:val="14"/>
              </w:rPr>
              <w:t xml:space="preserve">Fournisseur : </w:t>
            </w:r>
            <w:r>
              <w:rPr>
                <w:rFonts w:ascii="Arial" w:hAnsi="Arial"/>
                <w:b w:val="0"/>
                <w:color w:val="3E3E3E"/>
                <w:sz w:val="14"/>
              </w:rPr>
              <w:t>Isolab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3E3E3E"/>
                <w:sz w:val="14"/>
              </w:rPr>
              <w:t xml:space="preserve">Adresse : </w:t>
            </w:r>
            <w:r>
              <w:rPr>
                <w:rFonts w:ascii="Arial" w:hAnsi="Arial"/>
                <w:b w:val="0"/>
                <w:color w:val="3E3E3E"/>
                <w:sz w:val="14"/>
              </w:rPr>
              <w:t>Lot N° 30, parc industriel CFCIM, Bouskoura, 27182 Bouskoura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3E3E3E"/>
                <w:sz w:val="14"/>
              </w:rPr>
              <w:t xml:space="preserve">Tél : </w:t>
            </w:r>
            <w:r>
              <w:rPr>
                <w:rFonts w:ascii="Arial" w:hAnsi="Arial"/>
                <w:b w:val="0"/>
                <w:color w:val="3E3E3E"/>
                <w:sz w:val="14"/>
              </w:rPr>
              <w:t>0522592306 / 07 / 8 / 9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3E3E3E"/>
                <w:sz w:val="14"/>
              </w:rPr>
              <w:t xml:space="preserve">Contact : 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3E3E3E"/>
                <w:sz w:val="14"/>
              </w:rPr>
              <w:t xml:space="preserve">Réf. fournisseur : </w:t>
            </w:r>
          </w:p>
        </w:tc>
      </w:tr>
    </w:tbl>
    <w:p>
      <w:pPr>
        <w:spacing w:after="80"/>
      </w:pPr>
    </w:p>
    <w:tbl>
      <w:tblPr>
        <w:tblW w:type="dxa" w:w="11283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2F2F2F"/>
          <w:left w:val="single" w:sz="6" w:space="0" w:color="2F2F2F"/>
          <w:bottom w:val="single" w:sz="6" w:space="0" w:color="2F2F2F"/>
          <w:right w:val="single" w:sz="6" w:space="0" w:color="2F2F2F"/>
          <w:insideH w:val="single" w:sz="6" w:space="0" w:color="2F2F2F"/>
          <w:insideV w:val="single" w:sz="6" w:space="0" w:color="2F2F2F"/>
        </w:tblBorders>
      </w:tblPr>
      <w:tblGrid>
        <w:gridCol w:w="4513"/>
        <w:gridCol w:w="2256"/>
        <w:gridCol w:w="1692"/>
        <w:gridCol w:w="1128"/>
        <w:gridCol w:w="1692"/>
      </w:tblGrid>
      <w:tr>
        <w:trPr>
          <w:trHeight w:val="454" w:hRule="exact"/>
        </w:trPr>
        <w:tc>
          <w:tcPr>
            <w:tcW w:type="dxa" w:w="4513"/>
            <w:shd w:fill="F2F2F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3E3E3E"/>
                <w:sz w:val="13"/>
              </w:rPr>
              <w:t>DÉSIGNATION - MARQUE - CONDITIONNEMENT</w:t>
            </w:r>
          </w:p>
        </w:tc>
        <w:tc>
          <w:tcPr>
            <w:tcW w:type="dxa" w:w="2256"/>
            <w:shd w:fill="F2F2F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3E3E3E"/>
                <w:sz w:val="13"/>
              </w:rPr>
              <w:t>Code fabricant</w:t>
            </w:r>
          </w:p>
        </w:tc>
        <w:tc>
          <w:tcPr>
            <w:tcW w:type="dxa" w:w="1692"/>
            <w:shd w:fill="F2F2F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3E3E3E"/>
                <w:sz w:val="13"/>
              </w:rPr>
              <w:t>Prix U. HT</w:t>
            </w:r>
          </w:p>
        </w:tc>
        <w:tc>
          <w:tcPr>
            <w:tcW w:type="dxa" w:w="1128"/>
            <w:shd w:fill="F2F2F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3E3E3E"/>
                <w:sz w:val="13"/>
              </w:rPr>
              <w:t>Qte</w:t>
            </w:r>
          </w:p>
        </w:tc>
        <w:tc>
          <w:tcPr>
            <w:tcW w:type="dxa" w:w="1692"/>
            <w:shd w:fill="F2F2F2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3E3E3E"/>
                <w:sz w:val="13"/>
              </w:rPr>
              <w:t>Total HT</w:t>
            </w:r>
          </w:p>
        </w:tc>
      </w:tr>
      <w:tr>
        <w:trPr>
          <w:trHeight w:val="4564" w:hRule="exact"/>
        </w:trPr>
        <w:tc>
          <w:tcPr>
            <w:tcW w:type="dxa" w:w="451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/>
                <w:b w:val="0"/>
                <w:color w:val="3E3E3E"/>
                <w:sz w:val="13"/>
              </w:rPr>
              <w:t>PL2 Boites de Petri 60</w:t>
            </w:r>
          </w:p>
        </w:tc>
        <w:tc>
          <w:tcPr>
            <w:tcW w:type="dxa" w:w="22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 w:val="0"/>
                <w:color w:val="3E3E3E"/>
                <w:sz w:val="13"/>
              </w:rPr>
            </w:r>
          </w:p>
        </w:tc>
        <w:tc>
          <w:tcPr>
            <w:tcW w:type="dxa" w:w="16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40" w:line="240" w:lineRule="auto"/>
              <w:jc w:val="right"/>
            </w:pPr>
            <w:r>
              <w:rPr>
                <w:rFonts w:ascii="Arial" w:hAnsi="Arial"/>
                <w:b w:val="0"/>
                <w:color w:val="3E3E3E"/>
                <w:sz w:val="13"/>
              </w:rPr>
              <w:t>100,00</w:t>
            </w:r>
          </w:p>
        </w:tc>
        <w:tc>
          <w:tcPr>
            <w:tcW w:type="dxa" w:w="11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 w:val="0"/>
                <w:color w:val="3E3E3E"/>
                <w:sz w:val="13"/>
              </w:rPr>
              <w:t>2</w:t>
            </w:r>
          </w:p>
        </w:tc>
        <w:tc>
          <w:tcPr>
            <w:tcW w:type="dxa" w:w="16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before="0" w:after="40" w:line="240" w:lineRule="auto"/>
              <w:jc w:val="right"/>
            </w:pPr>
            <w:r>
              <w:rPr>
                <w:rFonts w:ascii="Arial" w:hAnsi="Arial"/>
                <w:b w:val="0"/>
                <w:color w:val="3E3E3E"/>
                <w:sz w:val="13"/>
              </w:rPr>
              <w:t>200,00</w:t>
            </w:r>
          </w:p>
        </w:tc>
      </w:tr>
    </w:tbl>
    <w:p>
      <w:pPr>
        <w:spacing w:after="80"/>
      </w:pPr>
    </w:p>
    <w:tbl>
      <w:tblPr>
        <w:tblW w:type="dxa" w:w="11283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13"/>
        <w:gridCol w:w="3969"/>
      </w:tblGrid>
      <w:tr>
        <w:tc>
          <w:tcPr>
            <w:tcW w:type="dxa" w:w="5641"/>
            <w:vMerge w:val="restart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/>
          <w:tbl>
            <w:tblPr>
              <w:tblW w:type="dxa" w:w="7314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6" w:space="0" w:color="2F2F2F"/>
                <w:left w:val="single" w:sz="6" w:space="0" w:color="2F2F2F"/>
                <w:bottom w:val="single" w:sz="6" w:space="0" w:color="2F2F2F"/>
                <w:right w:val="single" w:sz="6" w:space="0" w:color="2F2F2F"/>
                <w:insideH w:val="single" w:sz="6" w:space="0" w:color="2F2F2F"/>
                <w:insideV w:val="single" w:sz="6" w:space="0" w:color="2F2F2F"/>
              </w:tblBorders>
            </w:tblPr>
            <w:tblGrid>
              <w:gridCol w:w="5641"/>
            </w:tblGrid>
            <w:tr>
              <w:trPr>
                <w:trHeight w:val="312" w:hRule="exact"/>
              </w:trPr>
              <w:tc>
                <w:tcPr>
                  <w:tcW w:type="dxa" w:w="5641"/>
                  <w:tcMar>
                    <w:top w:w="30" w:type="dxa"/>
                    <w:start w:w="60" w:type="dxa"/>
                    <w:bottom w:w="20" w:type="dxa"/>
                    <w:end w:w="6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3E3E3E"/>
                      <w:sz w:val="16"/>
                    </w:rPr>
                    <w:t>REMARQUES :</w:t>
                  </w:r>
                </w:p>
              </w:tc>
            </w:tr>
            <w:tr>
              <w:trPr>
                <w:trHeight w:val="1786" w:hRule="exact"/>
              </w:trPr>
              <w:tc>
                <w:tcPr>
                  <w:tcW w:type="dxa" w:w="5641"/>
                  <w:tcMar>
                    <w:top w:w="40" w:type="dxa"/>
                    <w:start w:w="50" w:type="dxa"/>
                    <w:bottom w:w="40" w:type="dxa"/>
                    <w:end w:w="50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</w:p>
              </w:tc>
            </w:tr>
          </w:tbl>
          <w:p/>
        </w:tc>
        <w:tc>
          <w:tcPr>
            <w:tcW w:type="dxa" w:w="564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/>
          <w:tbl>
            <w:tblPr>
              <w:tblW w:type="dxa" w:w="3969"/>
              <w:jc w:val="left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701"/>
              <w:gridCol w:w="1219"/>
              <w:gridCol w:w="1049"/>
            </w:tblGrid>
            <w:tr>
              <w:trPr>
                <w:trHeight w:val="351" w:hRule="exact"/>
              </w:trPr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Total HT</w:t>
                  </w:r>
                </w:p>
              </w:tc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200,00</w:t>
                  </w:r>
                </w:p>
              </w:tc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MAD</w:t>
                  </w:r>
                </w:p>
              </w:tc>
            </w:tr>
            <w:tr>
              <w:trPr>
                <w:trHeight w:val="351" w:hRule="exact"/>
              </w:trPr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ECECEC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TVA 20%</w:t>
                  </w:r>
                </w:p>
              </w:tc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ECECEC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40,00</w:t>
                  </w:r>
                </w:p>
              </w:tc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ECECEC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MAD</w:t>
                  </w:r>
                </w:p>
              </w:tc>
            </w:tr>
            <w:tr>
              <w:trPr>
                <w:trHeight w:val="351" w:hRule="exact"/>
              </w:trPr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CFCFCF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Total TTC</w:t>
                  </w:r>
                </w:p>
              </w:tc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CFCFCF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240,00</w:t>
                  </w:r>
                </w:p>
              </w:tc>
              <w:tc>
                <w:tcPr>
                  <w:tcW w:type="dxa" w:w="1880"/>
                  <w:tcMar>
                    <w:top w:w="20" w:type="dxa"/>
                    <w:start w:w="30" w:type="dxa"/>
                    <w:bottom w:w="20" w:type="dxa"/>
                    <w:end w:w="30" w:type="dxa"/>
                  </w:tcMar>
                  <w:shd w:fill="CFCFCF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MAD</w:t>
                  </w:r>
                </w:p>
              </w:tc>
            </w:tr>
          </w:tbl>
          <w:p/>
        </w:tc>
      </w:tr>
      <w:tr>
        <w:tc>
          <w:tcPr>
            <w:tcW w:type="dxa" w:w="5641"/>
            <w:vMerge/>
          </w:tcPr>
          <w:p/>
        </w:tc>
        <w:tc>
          <w:tcPr>
            <w:tcW w:type="dxa" w:w="564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/>
          <w:tbl>
            <w:tblPr>
              <w:tblW w:type="dxa" w:w="3969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6" w:space="0" w:color="2F2F2F"/>
                <w:left w:val="single" w:sz="6" w:space="0" w:color="2F2F2F"/>
                <w:bottom w:val="single" w:sz="6" w:space="0" w:color="2F2F2F"/>
                <w:right w:val="single" w:sz="6" w:space="0" w:color="2F2F2F"/>
                <w:insideH w:val="single" w:sz="6" w:space="0" w:color="2F2F2F"/>
                <w:insideV w:val="single" w:sz="6" w:space="0" w:color="2F2F2F"/>
              </w:tblBorders>
            </w:tblPr>
            <w:tblGrid>
              <w:gridCol w:w="5641"/>
            </w:tblGrid>
            <w:tr>
              <w:trPr>
                <w:trHeight w:val="1162" w:hRule="exact"/>
              </w:trPr>
              <w:tc>
                <w:tcPr>
                  <w:tcW w:type="dxa" w:w="5641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/>
                      <w:b/>
                      <w:color w:val="3E3E3E"/>
                      <w:sz w:val="14"/>
                    </w:rPr>
                    <w:t>Validation :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10"/>
      <w:pgSz w:w="11906" w:h="16838"/>
      <w:pgMar w:top="283" w:right="312" w:bottom="227" w:left="312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Arial" w:hAnsi="Arial"/>
        <w:b/>
        <w:color w:val="000000"/>
        <w:sz w:val="13"/>
      </w:rPr>
      <w:t>LABORATOIRE 2A2E S.A.R.L</w:t>
    </w:r>
  </w:p>
  <w:p>
    <w:pPr>
      <w:spacing w:before="0" w:after="0" w:line="240" w:lineRule="auto"/>
      <w:jc w:val="center"/>
    </w:pPr>
    <w:r>
      <w:rPr>
        <w:rFonts w:ascii="Arial" w:hAnsi="Arial"/>
        <w:b w:val="0"/>
        <w:color w:val="000000"/>
        <w:sz w:val="11"/>
      </w:rPr>
      <w:t>RC : 55797 - Patente : 46296098 - IF : 06527613</w:t>
    </w:r>
  </w:p>
  <w:p>
    <w:pPr>
      <w:spacing w:before="0" w:after="0" w:line="240" w:lineRule="auto"/>
      <w:jc w:val="center"/>
    </w:pPr>
    <w:r>
      <w:rPr>
        <w:rFonts w:ascii="Arial" w:hAnsi="Arial"/>
        <w:b w:val="0"/>
        <w:color w:val="000000"/>
        <w:sz w:val="11"/>
      </w:rPr>
      <w:t>CNSS : 9426489 - ICE : 001458946000061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