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sz w:val="38"/>
          <w:szCs w:val="38"/>
          <w:rtl w:val="0"/>
        </w:rPr>
        <w:t xml:space="preserve">Executive Summary</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0"/>
          <w:szCs w:val="20"/>
          <w:rtl w:val="0"/>
        </w:rPr>
        <w:t xml:space="preserve">United States Top 50 Playlist Performance and Song Popularity Trend Analysis</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t xml:space="preserve">This project summarizes historical performance patterns in the United States Top 50 playlist from 18 May 2024 to 27 November 2025. It is a descriptive analytics project, not a forecasting system.</w:t>
      </w:r>
    </w:p>
    <w:p w:rsidR="00000000" w:rsidDel="00000000" w:rsidP="00000000" w:rsidRDefault="00000000" w:rsidRPr="00000000" w14:paraId="00000005">
      <w:pPr>
        <w:pStyle w:val="Heading1"/>
        <w:rPr/>
      </w:pPr>
      <w:r w:rsidDel="00000000" w:rsidR="00000000" w:rsidRPr="00000000">
        <w:rPr>
          <w:rtl w:val="0"/>
        </w:rPr>
        <w:t xml:space="preserve">Dataset at a glance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27,7</w:t>
      </w:r>
      <w:r w:rsidDel="00000000" w:rsidR="00000000" w:rsidRPr="00000000">
        <w:rPr>
          <w:rtl w:val="0"/>
        </w:rPr>
        <w:t xml:space="preserve">52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cleaned playlist entries (27,800 source rows before removing 10 exact duplicates)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977 unique song-and-artist combinations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297 artists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Average popularity: 87.66</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Average duration: 3.31 minutes</w:t>
      </w:r>
    </w:p>
    <w:p w:rsidR="00000000" w:rsidDel="00000000" w:rsidP="00000000" w:rsidRDefault="00000000" w:rsidRPr="00000000" w14:paraId="0000000B">
      <w:pPr>
        <w:pStyle w:val="Heading1"/>
        <w:rPr/>
      </w:pPr>
      <w:r w:rsidDel="00000000" w:rsidR="00000000" w:rsidRPr="00000000">
        <w:rPr>
          <w:rtl w:val="0"/>
        </w:rPr>
        <w:t xml:space="preserve">Key findings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Popularity scores are concentrated at the high end: </w:t>
      </w:r>
      <w:r w:rsidDel="00000000" w:rsidR="00000000" w:rsidRPr="00000000">
        <w:rPr>
          <w:rtl w:val="0"/>
        </w:rPr>
        <w:t xml:space="preserve">14,336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entries fall in the 81–90 band and </w:t>
      </w:r>
      <w:r w:rsidDel="00000000" w:rsidR="00000000" w:rsidRPr="00000000">
        <w:rPr>
          <w:rtl w:val="0"/>
        </w:rPr>
        <w:t xml:space="preserve">8,998</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the 91–100 band.</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Taylor Swift has the most playlist entries (2,015). By longest song chart presence, “Something in the Orange” by Zach Bryan appeared for 536 days, followed by “Last Night” by Morgan Wallen for 492 days.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Average popularity is 89.6</w:t>
      </w:r>
      <w:r w:rsidDel="00000000" w:rsidR="00000000" w:rsidRPr="00000000">
        <w:rPr>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ranks 1–10 and 86.48 for ranks 41–50.</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The overall popularity–rank correlation is approximately −0.09</w:t>
      </w: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indicating a weak negative relationship.</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Singles average 90.13 popularity, albums 86.68, and compilations 78.38.</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Non-explicit entries average 87.99 popularity versus 87.31 for explicit entries.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Medium-duration songs average 87.94 popularity, short songs 87.8</w:t>
      </w: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long songs 86.5</w:t>
      </w:r>
      <w:r w:rsidDel="00000000" w:rsidR="00000000" w:rsidRPr="00000000">
        <w:rPr>
          <w:rtl w:val="0"/>
        </w:rPr>
        <w:t xml:space="preserve">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3">
      <w:pPr>
        <w:pStyle w:val="Heading1"/>
        <w:rPr/>
      </w:pPr>
      <w:r w:rsidDel="00000000" w:rsidR="00000000" w:rsidRPr="00000000">
        <w:rPr>
          <w:rtl w:val="0"/>
        </w:rPr>
        <w:t xml:space="preserve">Dashboard</w:t>
      </w:r>
    </w:p>
    <w:p w:rsidR="00000000" w:rsidDel="00000000" w:rsidP="00000000" w:rsidRDefault="00000000" w:rsidRPr="00000000" w14:paraId="00000014">
      <w:pPr>
        <w:rPr/>
      </w:pPr>
      <w:r w:rsidDel="00000000" w:rsidR="00000000" w:rsidRPr="00000000">
        <w:rPr>
          <w:rtl w:val="0"/>
        </w:rPr>
        <w:t xml:space="preserve">The Streamlit dashboard provides date, artist, song, rank, and album-type filters, along with a daily playlist timeline, song rank trends, artist leaderboard, popularity-versus-rank scatter plot, content comparison, attribute summaries, and detailed records.</w:t>
      </w:r>
    </w:p>
    <w:p w:rsidR="00000000" w:rsidDel="00000000" w:rsidP="00000000" w:rsidRDefault="00000000" w:rsidRPr="00000000" w14:paraId="00000015">
      <w:pPr>
        <w:pStyle w:val="Heading1"/>
        <w:rPr/>
      </w:pPr>
      <w:r w:rsidDel="00000000" w:rsidR="00000000" w:rsidRPr="00000000">
        <w:rPr>
          <w:rtl w:val="0"/>
        </w:rPr>
        <w:t xml:space="preserve">Recommendations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 both entry counts and distinct days when describing artist dominance.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Show sample sizes alongside volatility measures.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Interpret differences by album type, duration, and explicit status as associations, not causes.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Re-run the analysis whenever the source dataset or cleaning rules change.</w:t>
      </w:r>
    </w:p>
    <w:p w:rsidR="00000000" w:rsidDel="00000000" w:rsidP="00000000" w:rsidRDefault="00000000" w:rsidRPr="00000000" w14:paraId="0000001A">
      <w:pPr>
        <w:pStyle w:val="Heading1"/>
        <w:rPr/>
      </w:pPr>
      <w:r w:rsidDel="00000000" w:rsidR="00000000" w:rsidRPr="00000000">
        <w:rPr>
          <w:rtl w:val="0"/>
        </w:rPr>
        <w:t xml:space="preserve">Caution</w:t>
      </w:r>
    </w:p>
    <w:p w:rsidR="00000000" w:rsidDel="00000000" w:rsidP="00000000" w:rsidRDefault="00000000" w:rsidRPr="00000000" w14:paraId="0000001B">
      <w:pPr>
        <w:rPr/>
      </w:pPr>
      <w:r w:rsidDel="00000000" w:rsidR="00000000" w:rsidRPr="00000000">
        <w:rPr>
          <w:rtl w:val="0"/>
        </w:rPr>
        <w:t xml:space="preserve">These findings describe the observed dataset and do not predict future chart performance or establish causal relationships.</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