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D7460" w14:textId="77777777" w:rsidR="00C37004" w:rsidRDefault="00C37004" w:rsidP="00C37004">
      <w:pPr>
        <w:spacing w:before="100" w:beforeAutospacing="1" w:after="100" w:afterAutospacing="1"/>
        <w:jc w:val="both"/>
        <w:rPr>
          <w:rFonts w:ascii="Arial" w:hAnsi="Arial" w:cs="Arial"/>
          <w:sz w:val="24"/>
          <w:szCs w:val="24"/>
          <w:lang w:val="es-ES" w:eastAsia="es-MX"/>
          <w14:ligatures w14:val="none"/>
        </w:rPr>
      </w:pPr>
    </w:p>
    <w:p w14:paraId="5D865147" w14:textId="77777777" w:rsidR="00C37004" w:rsidRPr="00E1713D" w:rsidRDefault="00C37004" w:rsidP="00C37004">
      <w:pPr>
        <w:spacing w:before="100" w:beforeAutospacing="1" w:after="100" w:afterAutospacing="1"/>
        <w:jc w:val="both"/>
        <w:rPr>
          <w:rFonts w:ascii="Arial" w:hAnsi="Arial" w:cs="Arial"/>
          <w:sz w:val="24"/>
          <w:szCs w:val="24"/>
          <w:lang w:val="es-ES" w:eastAsia="es-MX"/>
          <w14:ligatures w14:val="none"/>
        </w:rPr>
      </w:pPr>
    </w:p>
    <w:p w14:paraId="04E8F8CC" w14:textId="77777777" w:rsidR="00C37004" w:rsidRDefault="00C37004" w:rsidP="00C37004">
      <w:pPr>
        <w:pStyle w:val="Prrafodelista"/>
        <w:numPr>
          <w:ilvl w:val="0"/>
          <w:numId w:val="1"/>
        </w:numPr>
        <w:spacing w:before="100" w:beforeAutospacing="1" w:after="100" w:afterAutospacing="1"/>
        <w:jc w:val="both"/>
        <w:rPr>
          <w:rFonts w:ascii="Arial" w:hAnsi="Arial" w:cs="Arial"/>
          <w:b/>
          <w:bCs/>
          <w:sz w:val="24"/>
          <w:szCs w:val="24"/>
          <w:lang w:eastAsia="es-MX"/>
          <w14:ligatures w14:val="none"/>
        </w:rPr>
      </w:pPr>
      <w:bookmarkStart w:id="0" w:name="_Hlk184023878"/>
      <w:r>
        <w:rPr>
          <w:rFonts w:ascii="Arial" w:hAnsi="Arial" w:cs="Arial"/>
          <w:b/>
          <w:bCs/>
          <w:sz w:val="24"/>
          <w:szCs w:val="24"/>
          <w:lang w:eastAsia="es-MX"/>
          <w14:ligatures w14:val="none"/>
        </w:rPr>
        <w:t>PERFILACIÓN CRIMINOLÓGICA AMBIENTAL.</w:t>
      </w:r>
    </w:p>
    <w:p w14:paraId="789D6214" w14:textId="77777777" w:rsidR="00C37004" w:rsidRDefault="00C37004" w:rsidP="00C37004">
      <w:pPr>
        <w:pStyle w:val="Prrafodelista"/>
        <w:spacing w:before="100" w:beforeAutospacing="1" w:after="100" w:afterAutospacing="1"/>
        <w:jc w:val="both"/>
        <w:rPr>
          <w:rFonts w:ascii="Arial" w:hAnsi="Arial" w:cs="Arial"/>
          <w:b/>
          <w:bCs/>
          <w:sz w:val="24"/>
          <w:szCs w:val="24"/>
          <w:lang w:eastAsia="es-MX"/>
          <w14:ligatures w14:val="none"/>
        </w:rPr>
      </w:pPr>
    </w:p>
    <w:p w14:paraId="48C88D67"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t xml:space="preserve">La contextualización de </w:t>
      </w:r>
      <w:r w:rsidRPr="002E2CBE">
        <w:rPr>
          <w:rFonts w:ascii="Arial" w:hAnsi="Arial" w:cs="Arial"/>
          <w:sz w:val="24"/>
          <w:szCs w:val="24"/>
          <w:lang w:eastAsia="es-MX"/>
          <w14:ligatures w14:val="none"/>
        </w:rPr>
        <w:t>los polígonos</w:t>
      </w:r>
      <w:r>
        <w:rPr>
          <w:rFonts w:ascii="Arial" w:hAnsi="Arial" w:cs="Arial"/>
          <w:sz w:val="24"/>
          <w:szCs w:val="24"/>
          <w:lang w:eastAsia="es-MX"/>
          <w14:ligatures w14:val="none"/>
        </w:rPr>
        <w:t xml:space="preserve"> se llevó a cabo a través de trabajo de gabinete y de campo</w:t>
      </w:r>
      <w:r w:rsidRPr="002E2CBE">
        <w:rPr>
          <w:rFonts w:ascii="Arial" w:hAnsi="Arial" w:cs="Arial"/>
          <w:sz w:val="24"/>
          <w:szCs w:val="24"/>
          <w:lang w:eastAsia="es-MX"/>
          <w14:ligatures w14:val="none"/>
        </w:rPr>
        <w:t>.</w:t>
      </w:r>
      <w:r>
        <w:rPr>
          <w:rFonts w:ascii="Arial" w:hAnsi="Arial" w:cs="Arial"/>
          <w:sz w:val="24"/>
          <w:szCs w:val="24"/>
          <w:lang w:eastAsia="es-MX"/>
          <w14:ligatures w14:val="none"/>
        </w:rPr>
        <w:t xml:space="preserve"> El trabajo de gabinete, consistió, primero, en hacer una demarcación del polígono de estudio, una vez demarcado se procedió a introducir los datos de dicho polígono en la plataforma de </w:t>
      </w:r>
      <w:r w:rsidRPr="002E2CBE">
        <w:rPr>
          <w:rFonts w:ascii="Arial" w:hAnsi="Arial" w:cs="Arial"/>
          <w:b/>
          <w:bCs/>
          <w:sz w:val="24"/>
          <w:szCs w:val="24"/>
          <w:lang w:eastAsia="es-MX"/>
          <w14:ligatures w14:val="none"/>
        </w:rPr>
        <w:t>“Espacios y Datos</w:t>
      </w:r>
      <w:r>
        <w:rPr>
          <w:rStyle w:val="Refdenotaalpie"/>
          <w:rFonts w:ascii="Arial" w:hAnsi="Arial" w:cs="Arial"/>
          <w:b/>
          <w:bCs/>
          <w:sz w:val="24"/>
          <w:szCs w:val="24"/>
          <w:lang w:eastAsia="es-MX"/>
          <w14:ligatures w14:val="none"/>
        </w:rPr>
        <w:footnoteReference w:id="1"/>
      </w:r>
      <w:r w:rsidRPr="002E2CBE">
        <w:rPr>
          <w:rFonts w:ascii="Arial" w:hAnsi="Arial" w:cs="Arial"/>
          <w:b/>
          <w:bCs/>
          <w:sz w:val="24"/>
          <w:szCs w:val="24"/>
          <w:lang w:eastAsia="es-MX"/>
          <w14:ligatures w14:val="none"/>
        </w:rPr>
        <w:t>”</w:t>
      </w:r>
      <w:r>
        <w:rPr>
          <w:rFonts w:ascii="Arial" w:hAnsi="Arial" w:cs="Arial"/>
          <w:sz w:val="24"/>
          <w:szCs w:val="24"/>
          <w:lang w:eastAsia="es-MX"/>
          <w14:ligatures w14:val="none"/>
        </w:rPr>
        <w:t xml:space="preserve"> del Instituto Nacional de Estadística Geografía e Informática con la intención de obtener datos referentes a los negocios y actividades comerciales propias del polígono. De igual manera se solicitó información estadística al área del C5i de la Secretaría de Seguridad Pública del estado de Aguascalientes. Posteriormente se llevó a cabo el trabajo de campo el cual se dividió en dos etapas. La primera se llevó a cabo a través de trabajo exploratorio en cada uno de los polígonos en los horarios y en las zonas en donde la información estadística refería que se cometían los delitos de interés. Llevando a cabo un registro fotográfico de puntos de interés. La segunda etapa se llevó a cabo a través de la participación en las </w:t>
      </w:r>
      <w:r w:rsidRPr="00F6146E">
        <w:rPr>
          <w:rFonts w:ascii="Arial" w:hAnsi="Arial" w:cs="Arial"/>
          <w:b/>
          <w:bCs/>
          <w:i/>
          <w:iCs/>
          <w:sz w:val="24"/>
          <w:szCs w:val="24"/>
          <w:lang w:eastAsia="es-MX"/>
          <w14:ligatures w14:val="none"/>
        </w:rPr>
        <w:t>“Marchas Exploratorias”</w:t>
      </w:r>
      <w:r>
        <w:rPr>
          <w:rFonts w:ascii="Arial" w:hAnsi="Arial" w:cs="Arial"/>
          <w:sz w:val="24"/>
          <w:szCs w:val="24"/>
          <w:lang w:eastAsia="es-MX"/>
          <w14:ligatures w14:val="none"/>
        </w:rPr>
        <w:t xml:space="preserve"> en donde se tuvo la oportunidad de tener contacto directo con la ciudadanía que habita los polígonos de interés en donde se obtuvo información relevante.</w:t>
      </w:r>
    </w:p>
    <w:p w14:paraId="50E5973C"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t xml:space="preserve">Una vez que se recabó toda la información a través de trabajo de campo y gabinete se llevaron a cabo sesiones multidisciplinarias de discusión y análisis, de las cuales se desprendió que existen una serie de comunes denominadores </w:t>
      </w:r>
      <w:r w:rsidRPr="00F6146E">
        <w:rPr>
          <w:rFonts w:ascii="Arial" w:hAnsi="Arial" w:cs="Arial"/>
          <w:b/>
          <w:bCs/>
          <w:i/>
          <w:iCs/>
          <w:sz w:val="24"/>
          <w:szCs w:val="24"/>
          <w:u w:val="single"/>
          <w:lang w:eastAsia="es-MX"/>
          <w14:ligatures w14:val="none"/>
        </w:rPr>
        <w:t>DETERMINANTES</w:t>
      </w:r>
      <w:r>
        <w:rPr>
          <w:rFonts w:ascii="Arial" w:hAnsi="Arial" w:cs="Arial"/>
          <w:sz w:val="24"/>
          <w:szCs w:val="24"/>
          <w:lang w:eastAsia="es-MX"/>
          <w14:ligatures w14:val="none"/>
        </w:rPr>
        <w:t xml:space="preserve"> en la actividad delincuencial en todos y cada uno de los polígonos. Los comunes denominadores de todos los polígonos estriban en la influencia del entorno en el comportamiento de las actividades criminales analizadas y esto atiende a que no es sólo un factor el que las ocasiona, sino el contexto físico y social en el que ocurre. Lo anterior lo podemos entender como la </w:t>
      </w:r>
      <w:r w:rsidRPr="00160E1C">
        <w:rPr>
          <w:rFonts w:ascii="Arial" w:hAnsi="Arial" w:cs="Arial"/>
          <w:b/>
          <w:bCs/>
          <w:i/>
          <w:iCs/>
          <w:sz w:val="24"/>
          <w:szCs w:val="24"/>
          <w:lang w:eastAsia="es-MX"/>
          <w14:ligatures w14:val="none"/>
        </w:rPr>
        <w:t>Ecología Criminológica</w:t>
      </w:r>
      <w:r>
        <w:rPr>
          <w:rFonts w:ascii="Arial" w:hAnsi="Arial" w:cs="Arial"/>
          <w:sz w:val="24"/>
          <w:szCs w:val="24"/>
          <w:lang w:eastAsia="es-MX"/>
          <w14:ligatures w14:val="none"/>
        </w:rPr>
        <w:t xml:space="preserve"> de los polígonos.</w:t>
      </w:r>
    </w:p>
    <w:p w14:paraId="12E7CB71"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t>Todos los hallazgos que se obtuvieron tanto del trabajo de gabinete, como del de campo fueron analizados a la luz de las teorías de; la Criminología Ambiental, de las Actividades Rutinarias, de la Elección Racional, del Patrón Delictivo y de las Ventanas Rotas. Para efectos de la perfilación se tomó como eje rector la Ecología Criminológica el punto de equilibrio a la teoría de la Criminología Ambiental y los pilares que sostienen la perfilación a las teorías de las Actividades Rutinarias, de la Elección Racional, del Patrón Delictivo y de las Ventanas Rotas.</w:t>
      </w:r>
    </w:p>
    <w:p w14:paraId="61745E14"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p>
    <w:p w14:paraId="484A0FAA"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p>
    <w:p w14:paraId="5C47C3E6" w14:textId="77777777" w:rsidR="00C37004" w:rsidRDefault="00C37004" w:rsidP="00C37004">
      <w:pPr>
        <w:spacing w:before="100" w:beforeAutospacing="1" w:after="100" w:afterAutospacing="1"/>
        <w:jc w:val="center"/>
        <w:rPr>
          <w:rFonts w:ascii="Arial" w:hAnsi="Arial" w:cs="Arial"/>
          <w:sz w:val="24"/>
          <w:szCs w:val="24"/>
          <w:lang w:eastAsia="es-MX"/>
          <w14:ligatures w14:val="none"/>
        </w:rPr>
      </w:pPr>
      <w:r>
        <w:object w:dxaOrig="11840" w:dyaOrig="9001" w14:anchorId="4D50DF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2.45pt;height:289.15pt" o:ole="">
            <v:imagedata r:id="rId7" o:title=""/>
          </v:shape>
          <o:OLEObject Type="Embed" ProgID="Visio.Drawing.15" ShapeID="_x0000_i1025" DrawAspect="Content" ObjectID="_1834633301" r:id="rId8"/>
        </w:object>
      </w:r>
    </w:p>
    <w:p w14:paraId="483331E9"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p>
    <w:p w14:paraId="6F0E8BF0"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t>El punto de partida de la presente perfilación no posiciona al delincuente como un elemento esencial de estudio toda vez que la ecología criminológica establece que deben de ser varios los factores que influyen en la actividad delictiva. El delincuente no es el factor central, sino uno de los muchos factores que influyen.</w:t>
      </w:r>
    </w:p>
    <w:p w14:paraId="1C1B5D4B"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t xml:space="preserve">Los 10 polígonos analizados presentan servicios públicos deficientes. La iluminación en la gran mayoría de los polígonos no abastece al 100% de sus territorios. De igual manera se logró detectar que en los puntos georreferenciados como aquellos en donde se cometen los delitos de estudio la iluminación es deficiente o nula. </w:t>
      </w:r>
    </w:p>
    <w:p w14:paraId="60D6B753"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t>A excepción de la zona centro los otros nueve polígonos tienen zonas limítrofes que lindan con grandes extensiones territoriales mismas que se encuentran en total abandono y en muchas de ellas atraviesan cauces hídricos los cuales por efectos de la naturaleza presentan en todo el año hierba crecida. Esto ocasionan escenarios propensos para cometer las actividades ilícitas analizadas.</w:t>
      </w:r>
    </w:p>
    <w:p w14:paraId="2843C405"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t xml:space="preserve">Los polígonos fueron analizados a partir de cuatro dimensiones; la legal, la de los infractores, la de la víctima y/u objetivo y la del contexto espacial y temporal en los cuales se cometían las actividades ilícitas analizadas. </w:t>
      </w:r>
    </w:p>
    <w:p w14:paraId="4AC3B7A0"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lastRenderedPageBreak/>
        <w:t>La dimensión legal y la del infractor confluyen desde el momento en el que el delincuente mide los riesgos que corre al momento de cometer un delito. Pone en una balanza los riesgos que corre y lo que puede obtener, al llevar a cabo sus actividades ilícitas en un entorno en donde todo le beneficia ya que la iluminación es deficiente, las rutas de escape son propicias, la ecología ambiental le cubre y esconde y hay una ausencia de guardianes formales como lo es la policía. Todo lo anterior en conjunto lo lleva a tomar la decisión de cometer el delito a través de una elección racional.</w:t>
      </w:r>
    </w:p>
    <w:p w14:paraId="51685DB9"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t>De igual manera se detectó que en todos los polígonos existen nodos, rutas y límites que facilitan la actividad delictiva.</w:t>
      </w:r>
    </w:p>
    <w:p w14:paraId="2BE071ED"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t xml:space="preserve">Todos los delitos que se cometen en los polígonos a excepción de los homicidios dolosos deben de ser considerados como </w:t>
      </w:r>
      <w:r w:rsidRPr="00521A9E">
        <w:rPr>
          <w:rFonts w:ascii="Arial" w:hAnsi="Arial" w:cs="Arial"/>
          <w:b/>
          <w:bCs/>
          <w:i/>
          <w:iCs/>
          <w:sz w:val="24"/>
          <w:szCs w:val="24"/>
          <w:u w:val="single"/>
          <w:lang w:eastAsia="es-MX"/>
          <w14:ligatures w14:val="none"/>
        </w:rPr>
        <w:t>delitos de oportunidad</w:t>
      </w:r>
      <w:r>
        <w:rPr>
          <w:rFonts w:ascii="Arial" w:hAnsi="Arial" w:cs="Arial"/>
          <w:sz w:val="24"/>
          <w:szCs w:val="24"/>
          <w:lang w:eastAsia="es-MX"/>
          <w14:ligatures w14:val="none"/>
        </w:rPr>
        <w:t xml:space="preserve"> toda vez que la Ecología Criminológica es propicia para cometerlos, son altamente específicos y se concentran en tiempos y espacios determinados.</w:t>
      </w:r>
    </w:p>
    <w:p w14:paraId="5C7F6444" w14:textId="77777777" w:rsidR="00C37004" w:rsidRPr="000829D5" w:rsidRDefault="00C37004" w:rsidP="00C37004">
      <w:pPr>
        <w:spacing w:before="100" w:beforeAutospacing="1" w:after="100" w:afterAutospacing="1"/>
        <w:jc w:val="both"/>
        <w:rPr>
          <w:rFonts w:ascii="Arial" w:hAnsi="Arial" w:cs="Arial"/>
          <w:b/>
          <w:bCs/>
          <w:i/>
          <w:iCs/>
          <w:sz w:val="24"/>
          <w:szCs w:val="24"/>
          <w:u w:val="single"/>
          <w:lang w:eastAsia="es-MX"/>
          <w14:ligatures w14:val="none"/>
        </w:rPr>
      </w:pPr>
      <w:r>
        <w:rPr>
          <w:rFonts w:ascii="Arial" w:hAnsi="Arial" w:cs="Arial"/>
          <w:sz w:val="24"/>
          <w:szCs w:val="24"/>
          <w:lang w:eastAsia="es-MX"/>
          <w14:ligatures w14:val="none"/>
        </w:rPr>
        <w:t xml:space="preserve">Todos los polígonos presentan áreas en donde el entorno urbano se encuentra en malas condiciones. Más allá de la deficiencia de los servicios públicos al precisar que el entorno urbano se encuentran malas condiciones se detectó; suciedad, vehículos abandonados en la calle, inmuebles abandonados que son utilizados por personas para cometer actividades ilícitas en su interior y para poder evitar que se ingrese a los mismos ya que posicionan objetos al exterior que los hacen ver sucios y descuidados. Las áreas gubernamentales destinadas para llevar a cabo actividades recreativas se encuentran en su mayoría en abandono con falta de mantenimiento, vandalizadas e incluso muchas de ellas destruidas. Sin embargo, se logró detectar que en algunas áreas la comunidad se adueñó de los espacios públicos dándole mantenimiento a los mismos recortando la hierba, colocando bancas y mesas con la finalidad de utilizarlas para la convivencia familiar y vecinal. Generando con lo anterior una imagen de limpieza y orden que ayuda a reducir el sentimiento de miedo de las personas que transitan por dichas áreas. En muchas de las ocasiones el miedo es ocasionado por la configuración de los subsistemas que integran a la comunidad tales como la iluminación, el ruido la arquitectura, el mobiliario y diseño urbano entre otros.  </w:t>
      </w:r>
      <w:r w:rsidRPr="000829D5">
        <w:rPr>
          <w:rFonts w:ascii="Arial" w:hAnsi="Arial" w:cs="Arial"/>
          <w:b/>
          <w:bCs/>
          <w:i/>
          <w:iCs/>
          <w:sz w:val="24"/>
          <w:szCs w:val="24"/>
          <w:u w:val="single"/>
          <w:lang w:eastAsia="es-MX"/>
          <w14:ligatures w14:val="none"/>
        </w:rPr>
        <w:t>Los niveles elevados de deterioro causan más miedo, no la marginalidad.</w:t>
      </w:r>
    </w:p>
    <w:p w14:paraId="1E36765F"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t>En muchos de los polígonos se detectó que existen grandes extensiones territoriales que se encuentran en medio de los núcleos habitacionales y de los centros de estudio. Estas extensiones territoriales se encuentran en breña, no cuentan con iluminación, ni con servicios públicos. Esto ocasiona dos situaciones, la primera; que los nodos sean un factor propicio para la comisión de delitos, toda vez que al coincidir delincuentes predispuestos, víctimas propicias, ausencias de controles y una Ecología Criminológica en toda la extensión de su concepto, ocasionan escenarios propicios para poder consumar actividades ilícitas. La segunda estriba en los límites de los polígonos, toda vez que como ya se comentó; en todos a excepción de la zona centro sus límites lindan con grandes extensiones territoriales que se encuentran en breña y sin servicios públicos.</w:t>
      </w:r>
    </w:p>
    <w:p w14:paraId="2A67E30B"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lastRenderedPageBreak/>
        <w:t xml:space="preserve">Se detectó en la mayoría de los polígonos que la ciudadanía atraviesa predios abandonados de diferentes dimensiones con la finalidad de recortar sus trayectos. Estos predios se encuentran en breña, sin iluminación y con ausencia de guardianes formales e informales. Todo esto analizado a través de la Teoría de las Actividades Rutinarias eleva la probabilidad de que el sector poblacional que atraviese por estos predios sea víctima de actividades ilícitas toda vez que se presentan los </w:t>
      </w:r>
      <w:r w:rsidRPr="00EE4AAA">
        <w:rPr>
          <w:rFonts w:ascii="Arial" w:hAnsi="Arial" w:cs="Arial"/>
          <w:b/>
          <w:bCs/>
          <w:i/>
          <w:iCs/>
          <w:sz w:val="24"/>
          <w:szCs w:val="24"/>
          <w:lang w:eastAsia="es-MX"/>
          <w14:ligatures w14:val="none"/>
        </w:rPr>
        <w:t>Factores Influyentes para ser Víctimas</w:t>
      </w:r>
      <w:r>
        <w:rPr>
          <w:rFonts w:ascii="Arial" w:hAnsi="Arial" w:cs="Arial"/>
          <w:sz w:val="24"/>
          <w:szCs w:val="24"/>
          <w:lang w:eastAsia="es-MX"/>
          <w14:ligatures w14:val="none"/>
        </w:rPr>
        <w:t xml:space="preserve"> identificados como </w:t>
      </w:r>
      <w:r w:rsidRPr="00EE4AAA">
        <w:rPr>
          <w:rFonts w:ascii="Arial" w:hAnsi="Arial" w:cs="Arial"/>
          <w:b/>
          <w:bCs/>
          <w:i/>
          <w:iCs/>
          <w:sz w:val="24"/>
          <w:szCs w:val="24"/>
          <w:lang w:eastAsia="es-MX"/>
          <w14:ligatures w14:val="none"/>
        </w:rPr>
        <w:t>VIVA</w:t>
      </w:r>
      <w:r>
        <w:rPr>
          <w:rFonts w:ascii="Arial" w:hAnsi="Arial" w:cs="Arial"/>
          <w:sz w:val="24"/>
          <w:szCs w:val="24"/>
          <w:lang w:eastAsia="es-MX"/>
          <w14:ligatures w14:val="none"/>
        </w:rPr>
        <w:t>.</w:t>
      </w:r>
    </w:p>
    <w:p w14:paraId="6E7DF03D"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sidRPr="00EE4AAA">
        <w:rPr>
          <w:rFonts w:ascii="Arial" w:hAnsi="Arial" w:cs="Arial"/>
          <w:b/>
          <w:bCs/>
          <w:i/>
          <w:iCs/>
          <w:sz w:val="24"/>
          <w:szCs w:val="24"/>
          <w:u w:val="single"/>
          <w:lang w:eastAsia="es-MX"/>
          <w14:ligatures w14:val="none"/>
        </w:rPr>
        <w:t>V</w:t>
      </w:r>
      <w:r w:rsidRPr="00EE4AAA">
        <w:rPr>
          <w:rFonts w:ascii="Arial" w:hAnsi="Arial" w:cs="Arial"/>
          <w:b/>
          <w:bCs/>
          <w:sz w:val="24"/>
          <w:szCs w:val="24"/>
          <w:lang w:eastAsia="es-MX"/>
          <w14:ligatures w14:val="none"/>
        </w:rPr>
        <w:t>ALOR</w:t>
      </w:r>
      <w:r>
        <w:rPr>
          <w:rFonts w:ascii="Arial" w:hAnsi="Arial" w:cs="Arial"/>
          <w:sz w:val="24"/>
          <w:szCs w:val="24"/>
          <w:lang w:eastAsia="es-MX"/>
          <w14:ligatures w14:val="none"/>
        </w:rPr>
        <w:t>: El delincuente predispuesto hace una valoración cuantitativa del objeto del cual puede adueñarse de manera ilegal. Posteriormente realiza una ponderación entre los riesgos que corre de ser detenido y el valor del obtenido.</w:t>
      </w:r>
    </w:p>
    <w:p w14:paraId="70764CCB"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sidRPr="00EE4AAA">
        <w:rPr>
          <w:rFonts w:ascii="Arial" w:hAnsi="Arial" w:cs="Arial"/>
          <w:b/>
          <w:bCs/>
          <w:i/>
          <w:iCs/>
          <w:sz w:val="24"/>
          <w:szCs w:val="24"/>
          <w:u w:val="single"/>
          <w:lang w:eastAsia="es-MX"/>
          <w14:ligatures w14:val="none"/>
        </w:rPr>
        <w:t>I</w:t>
      </w:r>
      <w:r w:rsidRPr="00EE4AAA">
        <w:rPr>
          <w:rFonts w:ascii="Arial" w:hAnsi="Arial" w:cs="Arial"/>
          <w:b/>
          <w:bCs/>
          <w:sz w:val="24"/>
          <w:szCs w:val="24"/>
          <w:lang w:eastAsia="es-MX"/>
          <w14:ligatures w14:val="none"/>
        </w:rPr>
        <w:t>NERCIA</w:t>
      </w:r>
      <w:r>
        <w:rPr>
          <w:rFonts w:ascii="Arial" w:hAnsi="Arial" w:cs="Arial"/>
          <w:sz w:val="24"/>
          <w:szCs w:val="24"/>
          <w:lang w:eastAsia="es-MX"/>
          <w14:ligatures w14:val="none"/>
        </w:rPr>
        <w:t xml:space="preserve">: Al tratarse de delitos de oportunidad el delincuente predispuesto debe de considerar la facilidad con la que puede trasladarse con el bien que se apoderó y que este no le dificulte su escape o bien ser detectado por guardianes formales teniendo en su poder el objeto. </w:t>
      </w:r>
    </w:p>
    <w:p w14:paraId="056CF2AC"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sidRPr="00EE4AAA">
        <w:rPr>
          <w:rFonts w:ascii="Arial" w:hAnsi="Arial" w:cs="Arial"/>
          <w:b/>
          <w:bCs/>
          <w:i/>
          <w:iCs/>
          <w:sz w:val="24"/>
          <w:szCs w:val="24"/>
          <w:u w:val="single"/>
          <w:lang w:eastAsia="es-MX"/>
          <w14:ligatures w14:val="none"/>
        </w:rPr>
        <w:t>V</w:t>
      </w:r>
      <w:r w:rsidRPr="00EE4AAA">
        <w:rPr>
          <w:rFonts w:ascii="Arial" w:hAnsi="Arial" w:cs="Arial"/>
          <w:b/>
          <w:bCs/>
          <w:sz w:val="24"/>
          <w:szCs w:val="24"/>
          <w:lang w:eastAsia="es-MX"/>
          <w14:ligatures w14:val="none"/>
        </w:rPr>
        <w:t>ISIBILIDAD</w:t>
      </w:r>
      <w:r>
        <w:rPr>
          <w:rFonts w:ascii="Arial" w:hAnsi="Arial" w:cs="Arial"/>
          <w:sz w:val="24"/>
          <w:szCs w:val="24"/>
          <w:lang w:eastAsia="es-MX"/>
          <w14:ligatures w14:val="none"/>
        </w:rPr>
        <w:t>: El atravesar las extensiones territoriales antes mencionadas y ante la ausencia de guardianes informales como la iluminación y otros servicios públicos, ocasionan que el delincuente predispuesto no sea visible para los guardianes formales e informales dándole gran ventaja tanto para la comisión de las actividades ilícitas como para su posterior escape.</w:t>
      </w:r>
    </w:p>
    <w:p w14:paraId="3FA66BC1"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sidRPr="00EE4AAA">
        <w:rPr>
          <w:rFonts w:ascii="Arial" w:hAnsi="Arial" w:cs="Arial"/>
          <w:b/>
          <w:bCs/>
          <w:i/>
          <w:iCs/>
          <w:sz w:val="24"/>
          <w:szCs w:val="24"/>
          <w:u w:val="single"/>
          <w:lang w:eastAsia="es-MX"/>
          <w14:ligatures w14:val="none"/>
        </w:rPr>
        <w:t>A</w:t>
      </w:r>
      <w:r w:rsidRPr="00EE4AAA">
        <w:rPr>
          <w:rFonts w:ascii="Arial" w:hAnsi="Arial" w:cs="Arial"/>
          <w:b/>
          <w:bCs/>
          <w:sz w:val="24"/>
          <w:szCs w:val="24"/>
          <w:lang w:eastAsia="es-MX"/>
          <w14:ligatures w14:val="none"/>
        </w:rPr>
        <w:t>CCESO</w:t>
      </w:r>
      <w:r>
        <w:rPr>
          <w:rFonts w:ascii="Arial" w:hAnsi="Arial" w:cs="Arial"/>
          <w:sz w:val="24"/>
          <w:szCs w:val="24"/>
          <w:lang w:eastAsia="es-MX"/>
          <w14:ligatures w14:val="none"/>
        </w:rPr>
        <w:t>: Los nodos, rutas y límites que se presentan en las extensiones territoriales que utiliza la ciudadanía para poder acortar sus trayectos son propensas para que el delincuente predispuesto tenga todas las facilidades para concretar la actividad ilícita y realizar su escape con altísimos grados de probabilidad de no ser detectado por guardianes formales e informales.</w:t>
      </w:r>
    </w:p>
    <w:p w14:paraId="6E809896"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t>Todos los polígonos presentan deficiencias en su ecología criminológica y deben de ser atendidos de manera urgente en cuanto a su arquitectura y diseño urbano. La configuración de subsistemas de la ecología urbana se encuentra en malas condiciones, abandonados y algunos destruidos.</w:t>
      </w:r>
    </w:p>
    <w:p w14:paraId="566AABA6"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r>
        <w:rPr>
          <w:rFonts w:ascii="Arial" w:hAnsi="Arial" w:cs="Arial"/>
          <w:sz w:val="24"/>
          <w:szCs w:val="24"/>
          <w:lang w:eastAsia="es-MX"/>
          <w14:ligatures w14:val="none"/>
        </w:rPr>
        <w:t>En muchos de los polígonos se detectaron inmuebles abandonados que son utilizados por personas que no necesariamente son los propietarios, con la finalidad de introducirse a los mismos y consumir drogas. Esto puede ocasionar escaladas en los niveles de incidencia delictiva y violencia. La anterior aseveración atiende a que en muchas ocasiones se comienza con una falta administrativa, la cual no es atendida y sancionada conforme las leyes lo establecen y comienza a generarse un sentimiento de normalidad en lo que en un principio son faltas administrativas y posteriormente puede tornarse en la comisión de conductas típicas, antijurídicas, imputables, culpables y punibles.</w:t>
      </w:r>
    </w:p>
    <w:p w14:paraId="0ED30B8A" w14:textId="77777777" w:rsidR="00C37004" w:rsidRDefault="00C37004" w:rsidP="00C37004">
      <w:pPr>
        <w:spacing w:before="100" w:beforeAutospacing="1" w:after="100" w:afterAutospacing="1"/>
        <w:jc w:val="both"/>
        <w:rPr>
          <w:rFonts w:ascii="Arial" w:hAnsi="Arial" w:cs="Arial"/>
          <w:sz w:val="24"/>
          <w:szCs w:val="24"/>
          <w:lang w:eastAsia="es-MX"/>
          <w14:ligatures w14:val="none"/>
        </w:rPr>
      </w:pPr>
    </w:p>
    <w:p w14:paraId="06C02C5A" w14:textId="77777777" w:rsidR="00C37004" w:rsidRPr="002E2CBE" w:rsidRDefault="00C37004" w:rsidP="00C37004">
      <w:pPr>
        <w:spacing w:before="100" w:beforeAutospacing="1" w:after="100" w:afterAutospacing="1"/>
        <w:jc w:val="both"/>
        <w:rPr>
          <w:rFonts w:ascii="Arial" w:hAnsi="Arial" w:cs="Arial"/>
          <w:sz w:val="24"/>
          <w:szCs w:val="24"/>
          <w:lang w:eastAsia="es-MX"/>
          <w14:ligatures w14:val="none"/>
        </w:rPr>
      </w:pPr>
    </w:p>
    <w:p w14:paraId="157237CA" w14:textId="77777777" w:rsidR="00C37004" w:rsidRDefault="00C37004" w:rsidP="00C37004">
      <w:pPr>
        <w:pStyle w:val="Prrafodelista"/>
        <w:spacing w:before="100" w:beforeAutospacing="1" w:after="100" w:afterAutospacing="1"/>
        <w:jc w:val="both"/>
        <w:rPr>
          <w:rFonts w:ascii="Arial" w:hAnsi="Arial" w:cs="Arial"/>
          <w:b/>
          <w:bCs/>
          <w:sz w:val="24"/>
          <w:szCs w:val="24"/>
          <w:lang w:eastAsia="es-MX"/>
          <w14:ligatures w14:val="none"/>
        </w:rPr>
      </w:pPr>
    </w:p>
    <w:p w14:paraId="59D2F19C" w14:textId="77777777" w:rsidR="00C37004" w:rsidRDefault="00C37004" w:rsidP="00C37004">
      <w:pPr>
        <w:pStyle w:val="Prrafodelista"/>
        <w:ind w:left="1068"/>
        <w:jc w:val="both"/>
        <w:rPr>
          <w:rFonts w:ascii="Arial" w:hAnsi="Arial" w:cs="Arial"/>
          <w:sz w:val="24"/>
          <w:szCs w:val="24"/>
          <w:lang w:eastAsia="es-MX"/>
          <w14:ligatures w14:val="none"/>
        </w:rPr>
      </w:pPr>
    </w:p>
    <w:p w14:paraId="0C8BD47A" w14:textId="77777777" w:rsidR="00C37004" w:rsidRPr="009965B5" w:rsidRDefault="00C37004" w:rsidP="00C37004">
      <w:pPr>
        <w:pStyle w:val="Prrafodelista"/>
        <w:numPr>
          <w:ilvl w:val="0"/>
          <w:numId w:val="1"/>
        </w:numPr>
        <w:rPr>
          <w:rFonts w:ascii="Arial" w:hAnsi="Arial" w:cs="Arial"/>
          <w:b/>
          <w:bCs/>
          <w:i/>
          <w:iCs/>
          <w:sz w:val="24"/>
          <w:szCs w:val="24"/>
          <w:u w:val="single"/>
          <w:lang w:eastAsia="es-MX"/>
          <w14:ligatures w14:val="none"/>
        </w:rPr>
      </w:pPr>
      <w:r w:rsidRPr="009965B5">
        <w:rPr>
          <w:rFonts w:ascii="Arial" w:hAnsi="Arial" w:cs="Arial"/>
          <w:b/>
          <w:bCs/>
          <w:i/>
          <w:iCs/>
          <w:sz w:val="24"/>
          <w:szCs w:val="24"/>
          <w:u w:val="single"/>
          <w:lang w:eastAsia="es-MX"/>
          <w14:ligatures w14:val="none"/>
        </w:rPr>
        <w:t>CONCLUSIONES</w:t>
      </w:r>
    </w:p>
    <w:p w14:paraId="6B6307E3" w14:textId="77777777" w:rsidR="00C37004" w:rsidRPr="00CC7F6C" w:rsidRDefault="00C37004" w:rsidP="00C37004">
      <w:pPr>
        <w:pStyle w:val="Prrafodelista"/>
        <w:ind w:left="1068"/>
        <w:jc w:val="center"/>
        <w:rPr>
          <w:rFonts w:ascii="Arial" w:hAnsi="Arial" w:cs="Arial"/>
          <w:b/>
          <w:bCs/>
          <w:i/>
          <w:iCs/>
          <w:sz w:val="24"/>
          <w:szCs w:val="24"/>
          <w:u w:val="single"/>
          <w:lang w:eastAsia="es-MX"/>
          <w14:ligatures w14:val="none"/>
        </w:rPr>
      </w:pPr>
    </w:p>
    <w:p w14:paraId="513278D0" w14:textId="77777777" w:rsidR="00C37004" w:rsidRPr="00CC7F6C" w:rsidRDefault="00C37004" w:rsidP="00C37004">
      <w:pPr>
        <w:pStyle w:val="Prrafodelista"/>
        <w:numPr>
          <w:ilvl w:val="0"/>
          <w:numId w:val="2"/>
        </w:numPr>
        <w:jc w:val="both"/>
        <w:rPr>
          <w:rFonts w:ascii="Arial" w:hAnsi="Arial" w:cs="Arial"/>
          <w:b/>
          <w:bCs/>
          <w:i/>
          <w:iCs/>
          <w:sz w:val="24"/>
          <w:szCs w:val="24"/>
          <w:lang w:eastAsia="es-MX"/>
          <w14:ligatures w14:val="none"/>
        </w:rPr>
      </w:pPr>
      <w:r w:rsidRPr="00CC7F6C">
        <w:rPr>
          <w:rFonts w:ascii="Arial" w:hAnsi="Arial" w:cs="Arial"/>
          <w:b/>
          <w:bCs/>
          <w:i/>
          <w:iCs/>
          <w:sz w:val="24"/>
          <w:szCs w:val="24"/>
          <w:lang w:eastAsia="es-MX"/>
          <w14:ligatures w14:val="none"/>
        </w:rPr>
        <w:t>El delito se produce mayoritariamente en zonas descuid</w:t>
      </w:r>
      <w:r>
        <w:rPr>
          <w:rFonts w:ascii="Arial" w:hAnsi="Arial" w:cs="Arial"/>
          <w:b/>
          <w:bCs/>
          <w:i/>
          <w:iCs/>
          <w:sz w:val="24"/>
          <w:szCs w:val="24"/>
          <w:lang w:eastAsia="es-MX"/>
          <w14:ligatures w14:val="none"/>
        </w:rPr>
        <w:t>adas</w:t>
      </w:r>
      <w:r w:rsidRPr="00CC7F6C">
        <w:rPr>
          <w:rFonts w:ascii="Arial" w:hAnsi="Arial" w:cs="Arial"/>
          <w:b/>
          <w:bCs/>
          <w:i/>
          <w:iCs/>
          <w:sz w:val="24"/>
          <w:szCs w:val="24"/>
          <w:lang w:eastAsia="es-MX"/>
          <w14:ligatures w14:val="none"/>
        </w:rPr>
        <w:t xml:space="preserve">, </w:t>
      </w:r>
      <w:r>
        <w:rPr>
          <w:rFonts w:ascii="Arial" w:hAnsi="Arial" w:cs="Arial"/>
          <w:b/>
          <w:bCs/>
          <w:i/>
          <w:iCs/>
          <w:sz w:val="24"/>
          <w:szCs w:val="24"/>
          <w:lang w:eastAsia="es-MX"/>
          <w14:ligatures w14:val="none"/>
        </w:rPr>
        <w:t>sucias</w:t>
      </w:r>
      <w:r w:rsidRPr="00CC7F6C">
        <w:rPr>
          <w:rFonts w:ascii="Arial" w:hAnsi="Arial" w:cs="Arial"/>
          <w:b/>
          <w:bCs/>
          <w:i/>
          <w:iCs/>
          <w:sz w:val="24"/>
          <w:szCs w:val="24"/>
          <w:lang w:eastAsia="es-MX"/>
          <w14:ligatures w14:val="none"/>
        </w:rPr>
        <w:t>, desord</w:t>
      </w:r>
      <w:r>
        <w:rPr>
          <w:rFonts w:ascii="Arial" w:hAnsi="Arial" w:cs="Arial"/>
          <w:b/>
          <w:bCs/>
          <w:i/>
          <w:iCs/>
          <w:sz w:val="24"/>
          <w:szCs w:val="24"/>
          <w:lang w:eastAsia="es-MX"/>
          <w14:ligatures w14:val="none"/>
        </w:rPr>
        <w:t>enadas</w:t>
      </w:r>
      <w:r w:rsidRPr="00CC7F6C">
        <w:rPr>
          <w:rFonts w:ascii="Arial" w:hAnsi="Arial" w:cs="Arial"/>
          <w:b/>
          <w:bCs/>
          <w:i/>
          <w:iCs/>
          <w:sz w:val="24"/>
          <w:szCs w:val="24"/>
          <w:lang w:eastAsia="es-MX"/>
          <w14:ligatures w14:val="none"/>
        </w:rPr>
        <w:t xml:space="preserve"> y </w:t>
      </w:r>
      <w:r>
        <w:rPr>
          <w:rFonts w:ascii="Arial" w:hAnsi="Arial" w:cs="Arial"/>
          <w:b/>
          <w:bCs/>
          <w:i/>
          <w:iCs/>
          <w:sz w:val="24"/>
          <w:szCs w:val="24"/>
          <w:lang w:eastAsia="es-MX"/>
          <w14:ligatures w14:val="none"/>
        </w:rPr>
        <w:t>con una ausencia de patrullaje</w:t>
      </w:r>
      <w:r w:rsidRPr="00CC7F6C">
        <w:rPr>
          <w:rFonts w:ascii="Arial" w:hAnsi="Arial" w:cs="Arial"/>
          <w:b/>
          <w:bCs/>
          <w:i/>
          <w:iCs/>
          <w:sz w:val="24"/>
          <w:szCs w:val="24"/>
          <w:lang w:eastAsia="es-MX"/>
          <w14:ligatures w14:val="none"/>
        </w:rPr>
        <w:t xml:space="preserve"> imperante</w:t>
      </w:r>
    </w:p>
    <w:p w14:paraId="1851AC64" w14:textId="77777777" w:rsidR="00C37004" w:rsidRPr="00CC7F6C" w:rsidRDefault="00C37004" w:rsidP="00C37004">
      <w:pPr>
        <w:pStyle w:val="Prrafodelista"/>
        <w:numPr>
          <w:ilvl w:val="0"/>
          <w:numId w:val="2"/>
        </w:numPr>
        <w:jc w:val="both"/>
        <w:rPr>
          <w:rFonts w:ascii="Arial" w:hAnsi="Arial" w:cs="Arial"/>
          <w:b/>
          <w:bCs/>
          <w:i/>
          <w:iCs/>
          <w:sz w:val="24"/>
          <w:szCs w:val="24"/>
          <w:lang w:eastAsia="es-MX"/>
          <w14:ligatures w14:val="none"/>
        </w:rPr>
      </w:pPr>
      <w:r w:rsidRPr="00CC7F6C">
        <w:rPr>
          <w:rFonts w:ascii="Arial" w:hAnsi="Arial" w:cs="Arial"/>
          <w:b/>
          <w:bCs/>
          <w:i/>
          <w:iCs/>
          <w:sz w:val="24"/>
          <w:szCs w:val="24"/>
          <w:lang w:eastAsia="es-MX"/>
          <w14:ligatures w14:val="none"/>
        </w:rPr>
        <w:t>Si se tolera la violencia como actitud normal en el desarrollo de niños y jóvenes, la misma se acrecentará en su etapa adulta.</w:t>
      </w:r>
    </w:p>
    <w:p w14:paraId="104F303A" w14:textId="77777777" w:rsidR="00C37004" w:rsidRPr="00CC7F6C" w:rsidRDefault="00C37004" w:rsidP="00C37004">
      <w:pPr>
        <w:pStyle w:val="Prrafodelista"/>
        <w:numPr>
          <w:ilvl w:val="0"/>
          <w:numId w:val="2"/>
        </w:numPr>
        <w:jc w:val="both"/>
        <w:rPr>
          <w:rFonts w:ascii="Arial" w:hAnsi="Arial" w:cs="Arial"/>
          <w:b/>
          <w:bCs/>
          <w:i/>
          <w:iCs/>
          <w:sz w:val="24"/>
          <w:szCs w:val="24"/>
          <w:lang w:eastAsia="es-MX"/>
          <w14:ligatures w14:val="none"/>
        </w:rPr>
      </w:pPr>
      <w:r>
        <w:rPr>
          <w:rFonts w:ascii="Arial" w:hAnsi="Arial" w:cs="Arial"/>
          <w:b/>
          <w:bCs/>
          <w:i/>
          <w:iCs/>
          <w:sz w:val="24"/>
          <w:szCs w:val="24"/>
          <w:lang w:eastAsia="es-MX"/>
          <w14:ligatures w14:val="none"/>
        </w:rPr>
        <w:t>Los</w:t>
      </w:r>
      <w:r w:rsidRPr="00CC7F6C">
        <w:rPr>
          <w:rFonts w:ascii="Arial" w:hAnsi="Arial" w:cs="Arial"/>
          <w:b/>
          <w:bCs/>
          <w:i/>
          <w:iCs/>
          <w:sz w:val="24"/>
          <w:szCs w:val="24"/>
          <w:lang w:eastAsia="es-MX"/>
          <w14:ligatures w14:val="none"/>
        </w:rPr>
        <w:t xml:space="preserve"> parques y otros espacios públicos</w:t>
      </w:r>
      <w:r>
        <w:rPr>
          <w:rFonts w:ascii="Arial" w:hAnsi="Arial" w:cs="Arial"/>
          <w:b/>
          <w:bCs/>
          <w:i/>
          <w:iCs/>
          <w:sz w:val="24"/>
          <w:szCs w:val="24"/>
          <w:lang w:eastAsia="es-MX"/>
          <w14:ligatures w14:val="none"/>
        </w:rPr>
        <w:t xml:space="preserve"> se encuentran</w:t>
      </w:r>
      <w:r w:rsidRPr="00CC7F6C">
        <w:rPr>
          <w:rFonts w:ascii="Arial" w:hAnsi="Arial" w:cs="Arial"/>
          <w:b/>
          <w:bCs/>
          <w:i/>
          <w:iCs/>
          <w:sz w:val="24"/>
          <w:szCs w:val="24"/>
          <w:lang w:eastAsia="es-MX"/>
          <w14:ligatures w14:val="none"/>
        </w:rPr>
        <w:t xml:space="preserve"> deteriorados </w:t>
      </w:r>
      <w:r>
        <w:rPr>
          <w:rFonts w:ascii="Arial" w:hAnsi="Arial" w:cs="Arial"/>
          <w:b/>
          <w:bCs/>
          <w:i/>
          <w:iCs/>
          <w:sz w:val="24"/>
          <w:szCs w:val="24"/>
          <w:lang w:eastAsia="es-MX"/>
          <w14:ligatures w14:val="none"/>
        </w:rPr>
        <w:t>y/o</w:t>
      </w:r>
      <w:r w:rsidRPr="00CC7F6C">
        <w:rPr>
          <w:rFonts w:ascii="Arial" w:hAnsi="Arial" w:cs="Arial"/>
          <w:b/>
          <w:bCs/>
          <w:i/>
          <w:iCs/>
          <w:sz w:val="24"/>
          <w:szCs w:val="24"/>
          <w:lang w:eastAsia="es-MX"/>
          <w14:ligatures w14:val="none"/>
        </w:rPr>
        <w:t xml:space="preserve"> abandonados por la comunidad, </w:t>
      </w:r>
      <w:r>
        <w:rPr>
          <w:rFonts w:ascii="Arial" w:hAnsi="Arial" w:cs="Arial"/>
          <w:b/>
          <w:bCs/>
          <w:i/>
          <w:iCs/>
          <w:sz w:val="24"/>
          <w:szCs w:val="24"/>
          <w:lang w:eastAsia="es-MX"/>
          <w14:ligatures w14:val="none"/>
        </w:rPr>
        <w:t xml:space="preserve">y éstos cada vez van siendo </w:t>
      </w:r>
      <w:r w:rsidRPr="00CC7F6C">
        <w:rPr>
          <w:rFonts w:ascii="Arial" w:hAnsi="Arial" w:cs="Arial"/>
          <w:b/>
          <w:bCs/>
          <w:i/>
          <w:iCs/>
          <w:sz w:val="24"/>
          <w:szCs w:val="24"/>
          <w:lang w:eastAsia="es-MX"/>
          <w14:ligatures w14:val="none"/>
        </w:rPr>
        <w:t>ocupados por la delincuencia.</w:t>
      </w:r>
    </w:p>
    <w:p w14:paraId="48F9E7E1" w14:textId="77777777" w:rsidR="00C37004" w:rsidRDefault="00C37004" w:rsidP="00C37004">
      <w:pPr>
        <w:pStyle w:val="Prrafodelista"/>
        <w:numPr>
          <w:ilvl w:val="0"/>
          <w:numId w:val="2"/>
        </w:numPr>
        <w:jc w:val="both"/>
        <w:rPr>
          <w:rFonts w:ascii="Arial" w:hAnsi="Arial" w:cs="Arial"/>
          <w:b/>
          <w:bCs/>
          <w:i/>
          <w:iCs/>
          <w:sz w:val="24"/>
          <w:szCs w:val="24"/>
          <w:lang w:eastAsia="es-MX"/>
          <w14:ligatures w14:val="none"/>
        </w:rPr>
      </w:pPr>
      <w:r w:rsidRPr="00CC7F6C">
        <w:rPr>
          <w:rFonts w:ascii="Arial" w:hAnsi="Arial" w:cs="Arial"/>
          <w:b/>
          <w:bCs/>
          <w:i/>
          <w:iCs/>
          <w:sz w:val="24"/>
          <w:szCs w:val="24"/>
          <w:lang w:eastAsia="es-MX"/>
          <w14:ligatures w14:val="none"/>
        </w:rPr>
        <w:t>La delincuencia no es privativa de marginales, sino resultado de la percepción de la “oportunidad de delinquir</w:t>
      </w:r>
      <w:r>
        <w:rPr>
          <w:rFonts w:ascii="Arial" w:hAnsi="Arial" w:cs="Arial"/>
          <w:b/>
          <w:bCs/>
          <w:i/>
          <w:iCs/>
          <w:sz w:val="24"/>
          <w:szCs w:val="24"/>
          <w:lang w:eastAsia="es-MX"/>
          <w14:ligatures w14:val="none"/>
        </w:rPr>
        <w:t>”</w:t>
      </w:r>
      <w:r w:rsidRPr="00CC7F6C">
        <w:rPr>
          <w:rFonts w:ascii="Arial" w:hAnsi="Arial" w:cs="Arial"/>
          <w:b/>
          <w:bCs/>
          <w:i/>
          <w:iCs/>
          <w:sz w:val="24"/>
          <w:szCs w:val="24"/>
          <w:lang w:eastAsia="es-MX"/>
          <w14:ligatures w14:val="none"/>
        </w:rPr>
        <w:t>.</w:t>
      </w:r>
    </w:p>
    <w:p w14:paraId="36416F2B" w14:textId="77777777" w:rsidR="00C37004" w:rsidRPr="00CC7F6C" w:rsidRDefault="00C37004" w:rsidP="00C37004">
      <w:pPr>
        <w:pStyle w:val="Prrafodelista"/>
        <w:numPr>
          <w:ilvl w:val="0"/>
          <w:numId w:val="2"/>
        </w:numPr>
        <w:jc w:val="both"/>
        <w:rPr>
          <w:rFonts w:ascii="Arial" w:hAnsi="Arial" w:cs="Arial"/>
          <w:b/>
          <w:bCs/>
          <w:i/>
          <w:iCs/>
          <w:sz w:val="24"/>
          <w:szCs w:val="24"/>
          <w:lang w:eastAsia="es-MX"/>
          <w14:ligatures w14:val="none"/>
        </w:rPr>
      </w:pPr>
      <w:r>
        <w:rPr>
          <w:rFonts w:ascii="Arial" w:hAnsi="Arial" w:cs="Arial"/>
          <w:b/>
          <w:bCs/>
          <w:i/>
          <w:iCs/>
          <w:sz w:val="24"/>
          <w:szCs w:val="24"/>
          <w:lang w:eastAsia="es-MX"/>
          <w14:ligatures w14:val="none"/>
        </w:rPr>
        <w:t xml:space="preserve">Se sugiere llevar a cabo un inventario de los espacios públicos recreativos y de servicios y darles mantenimiento constantemente para que dejen de ser </w:t>
      </w:r>
      <w:proofErr w:type="spellStart"/>
      <w:r>
        <w:rPr>
          <w:rFonts w:ascii="Arial" w:hAnsi="Arial" w:cs="Arial"/>
          <w:b/>
          <w:bCs/>
          <w:i/>
          <w:iCs/>
          <w:sz w:val="24"/>
          <w:szCs w:val="24"/>
          <w:lang w:eastAsia="es-MX"/>
          <w14:ligatures w14:val="none"/>
        </w:rPr>
        <w:t>crimípetos</w:t>
      </w:r>
      <w:proofErr w:type="spellEnd"/>
      <w:r>
        <w:rPr>
          <w:rStyle w:val="Refdenotaalpie"/>
          <w:rFonts w:ascii="Arial" w:hAnsi="Arial" w:cs="Arial"/>
          <w:b/>
          <w:bCs/>
          <w:i/>
          <w:iCs/>
          <w:sz w:val="24"/>
          <w:szCs w:val="24"/>
          <w:lang w:eastAsia="es-MX"/>
          <w14:ligatures w14:val="none"/>
        </w:rPr>
        <w:footnoteReference w:id="2"/>
      </w:r>
      <w:r>
        <w:rPr>
          <w:rFonts w:ascii="Arial" w:hAnsi="Arial" w:cs="Arial"/>
          <w:b/>
          <w:bCs/>
          <w:i/>
          <w:iCs/>
          <w:sz w:val="24"/>
          <w:szCs w:val="24"/>
          <w:lang w:eastAsia="es-MX"/>
          <w14:ligatures w14:val="none"/>
        </w:rPr>
        <w:t xml:space="preserve"> y pasen a ser </w:t>
      </w:r>
      <w:proofErr w:type="spellStart"/>
      <w:r>
        <w:rPr>
          <w:rFonts w:ascii="Arial" w:hAnsi="Arial" w:cs="Arial"/>
          <w:b/>
          <w:bCs/>
          <w:i/>
          <w:iCs/>
          <w:sz w:val="24"/>
          <w:szCs w:val="24"/>
          <w:lang w:eastAsia="es-MX"/>
          <w14:ligatures w14:val="none"/>
        </w:rPr>
        <w:t>crimífugos</w:t>
      </w:r>
      <w:proofErr w:type="spellEnd"/>
      <w:r>
        <w:rPr>
          <w:rStyle w:val="Refdenotaalpie"/>
          <w:rFonts w:ascii="Arial" w:hAnsi="Arial" w:cs="Arial"/>
          <w:b/>
          <w:bCs/>
          <w:i/>
          <w:iCs/>
          <w:sz w:val="24"/>
          <w:szCs w:val="24"/>
          <w:lang w:eastAsia="es-MX"/>
          <w14:ligatures w14:val="none"/>
        </w:rPr>
        <w:footnoteReference w:id="3"/>
      </w:r>
      <w:r>
        <w:rPr>
          <w:rFonts w:ascii="Arial" w:hAnsi="Arial" w:cs="Arial"/>
          <w:b/>
          <w:bCs/>
          <w:i/>
          <w:iCs/>
          <w:sz w:val="24"/>
          <w:szCs w:val="24"/>
          <w:lang w:eastAsia="es-MX"/>
          <w14:ligatures w14:val="none"/>
        </w:rPr>
        <w:t>.</w:t>
      </w:r>
    </w:p>
    <w:p w14:paraId="07528297" w14:textId="77777777" w:rsidR="00C37004" w:rsidRPr="00CC7F6C" w:rsidRDefault="00C37004" w:rsidP="00C37004">
      <w:pPr>
        <w:pStyle w:val="Prrafodelista"/>
        <w:numPr>
          <w:ilvl w:val="0"/>
          <w:numId w:val="2"/>
        </w:numPr>
        <w:jc w:val="both"/>
        <w:rPr>
          <w:rFonts w:ascii="Arial" w:hAnsi="Arial" w:cs="Arial"/>
          <w:b/>
          <w:bCs/>
          <w:i/>
          <w:iCs/>
          <w:sz w:val="24"/>
          <w:szCs w:val="24"/>
          <w:lang w:eastAsia="es-MX"/>
          <w14:ligatures w14:val="none"/>
        </w:rPr>
      </w:pPr>
      <w:r>
        <w:rPr>
          <w:rFonts w:ascii="Arial" w:hAnsi="Arial" w:cs="Arial"/>
          <w:b/>
          <w:bCs/>
          <w:i/>
          <w:iCs/>
          <w:sz w:val="24"/>
          <w:szCs w:val="24"/>
          <w:lang w:eastAsia="es-MX"/>
          <w14:ligatures w14:val="none"/>
        </w:rPr>
        <w:t>Los polígonos</w:t>
      </w:r>
      <w:r w:rsidRPr="00CC7F6C">
        <w:rPr>
          <w:rFonts w:ascii="Arial" w:hAnsi="Arial" w:cs="Arial"/>
          <w:b/>
          <w:bCs/>
          <w:i/>
          <w:iCs/>
          <w:sz w:val="24"/>
          <w:szCs w:val="24"/>
          <w:lang w:eastAsia="es-MX"/>
          <w14:ligatures w14:val="none"/>
        </w:rPr>
        <w:t xml:space="preserve"> </w:t>
      </w:r>
      <w:r>
        <w:rPr>
          <w:rFonts w:ascii="Arial" w:hAnsi="Arial" w:cs="Arial"/>
          <w:b/>
          <w:bCs/>
          <w:i/>
          <w:iCs/>
          <w:sz w:val="24"/>
          <w:szCs w:val="24"/>
          <w:lang w:eastAsia="es-MX"/>
          <w14:ligatures w14:val="none"/>
        </w:rPr>
        <w:t>presentan</w:t>
      </w:r>
      <w:r w:rsidRPr="00CC7F6C">
        <w:rPr>
          <w:rFonts w:ascii="Arial" w:hAnsi="Arial" w:cs="Arial"/>
          <w:b/>
          <w:bCs/>
          <w:i/>
          <w:iCs/>
          <w:sz w:val="24"/>
          <w:szCs w:val="24"/>
          <w:lang w:eastAsia="es-MX"/>
          <w14:ligatures w14:val="none"/>
        </w:rPr>
        <w:t xml:space="preserve"> signos de desaliño, deterioro y abandono, </w:t>
      </w:r>
      <w:r>
        <w:rPr>
          <w:rFonts w:ascii="Arial" w:hAnsi="Arial" w:cs="Arial"/>
          <w:b/>
          <w:bCs/>
          <w:i/>
          <w:iCs/>
          <w:sz w:val="24"/>
          <w:szCs w:val="24"/>
          <w:lang w:eastAsia="es-MX"/>
          <w14:ligatures w14:val="none"/>
        </w:rPr>
        <w:t>invitando a que</w:t>
      </w:r>
      <w:r w:rsidRPr="00CC7F6C">
        <w:rPr>
          <w:rFonts w:ascii="Arial" w:hAnsi="Arial" w:cs="Arial"/>
          <w:b/>
          <w:bCs/>
          <w:i/>
          <w:iCs/>
          <w:sz w:val="24"/>
          <w:szCs w:val="24"/>
          <w:lang w:eastAsia="es-MX"/>
          <w14:ligatures w14:val="none"/>
        </w:rPr>
        <w:t xml:space="preserve"> se </w:t>
      </w:r>
      <w:r>
        <w:rPr>
          <w:rFonts w:ascii="Arial" w:hAnsi="Arial" w:cs="Arial"/>
          <w:b/>
          <w:bCs/>
          <w:i/>
          <w:iCs/>
          <w:sz w:val="24"/>
          <w:szCs w:val="24"/>
          <w:lang w:eastAsia="es-MX"/>
          <w14:ligatures w14:val="none"/>
        </w:rPr>
        <w:t>cometan</w:t>
      </w:r>
      <w:r w:rsidRPr="00CC7F6C">
        <w:rPr>
          <w:rFonts w:ascii="Arial" w:hAnsi="Arial" w:cs="Arial"/>
          <w:b/>
          <w:bCs/>
          <w:i/>
          <w:iCs/>
          <w:sz w:val="24"/>
          <w:szCs w:val="24"/>
          <w:lang w:eastAsia="es-MX"/>
          <w14:ligatures w14:val="none"/>
        </w:rPr>
        <w:t xml:space="preserve"> delito</w:t>
      </w:r>
      <w:r>
        <w:rPr>
          <w:rFonts w:ascii="Arial" w:hAnsi="Arial" w:cs="Arial"/>
          <w:b/>
          <w:bCs/>
          <w:i/>
          <w:iCs/>
          <w:sz w:val="24"/>
          <w:szCs w:val="24"/>
          <w:lang w:eastAsia="es-MX"/>
          <w14:ligatures w14:val="none"/>
        </w:rPr>
        <w:t>s</w:t>
      </w:r>
      <w:r w:rsidRPr="00CC7F6C">
        <w:rPr>
          <w:rFonts w:ascii="Arial" w:hAnsi="Arial" w:cs="Arial"/>
          <w:b/>
          <w:bCs/>
          <w:i/>
          <w:iCs/>
          <w:sz w:val="24"/>
          <w:szCs w:val="24"/>
          <w:lang w:eastAsia="es-MX"/>
          <w14:ligatures w14:val="none"/>
        </w:rPr>
        <w:t>.</w:t>
      </w:r>
    </w:p>
    <w:p w14:paraId="036896A7" w14:textId="77777777" w:rsidR="00C37004" w:rsidRPr="00CC7F6C" w:rsidRDefault="00C37004" w:rsidP="00C37004">
      <w:pPr>
        <w:pStyle w:val="Prrafodelista"/>
        <w:numPr>
          <w:ilvl w:val="0"/>
          <w:numId w:val="2"/>
        </w:numPr>
        <w:jc w:val="both"/>
        <w:rPr>
          <w:rFonts w:ascii="Arial" w:hAnsi="Arial" w:cs="Arial"/>
          <w:b/>
          <w:bCs/>
          <w:i/>
          <w:iCs/>
          <w:sz w:val="24"/>
          <w:szCs w:val="24"/>
          <w:lang w:eastAsia="es-MX"/>
          <w14:ligatures w14:val="none"/>
        </w:rPr>
      </w:pPr>
      <w:r w:rsidRPr="00CC7F6C">
        <w:rPr>
          <w:rFonts w:ascii="Arial" w:hAnsi="Arial" w:cs="Arial"/>
          <w:b/>
          <w:bCs/>
          <w:i/>
          <w:iCs/>
          <w:sz w:val="24"/>
          <w:szCs w:val="24"/>
          <w:lang w:eastAsia="es-MX"/>
          <w14:ligatures w14:val="none"/>
        </w:rPr>
        <w:t>Si se cometen “pequeñas faltas” (estacionarse en lugar prohibido, exceder el límite de velocidad, pasarse una luz roja), y no se sancionan, se desarrollarán faltas mayores y después delitos cada vez más graves.</w:t>
      </w:r>
    </w:p>
    <w:p w14:paraId="5E683632" w14:textId="77777777" w:rsidR="00C37004" w:rsidRDefault="00C37004" w:rsidP="00C37004">
      <w:pPr>
        <w:pStyle w:val="Prrafodelista"/>
        <w:numPr>
          <w:ilvl w:val="0"/>
          <w:numId w:val="2"/>
        </w:numPr>
        <w:jc w:val="both"/>
        <w:rPr>
          <w:rFonts w:ascii="Arial" w:hAnsi="Arial" w:cs="Arial"/>
          <w:b/>
          <w:bCs/>
          <w:i/>
          <w:iCs/>
          <w:sz w:val="24"/>
          <w:szCs w:val="24"/>
          <w:lang w:eastAsia="es-MX"/>
          <w14:ligatures w14:val="none"/>
        </w:rPr>
      </w:pPr>
      <w:r>
        <w:rPr>
          <w:rFonts w:ascii="Arial" w:hAnsi="Arial" w:cs="Arial"/>
          <w:b/>
          <w:bCs/>
          <w:i/>
          <w:iCs/>
          <w:sz w:val="24"/>
          <w:szCs w:val="24"/>
          <w:lang w:eastAsia="es-MX"/>
          <w14:ligatures w14:val="none"/>
        </w:rPr>
        <w:t>Los</w:t>
      </w:r>
      <w:r w:rsidRPr="00CC7F6C">
        <w:rPr>
          <w:rFonts w:ascii="Arial" w:hAnsi="Arial" w:cs="Arial"/>
          <w:b/>
          <w:bCs/>
          <w:i/>
          <w:iCs/>
          <w:sz w:val="24"/>
          <w:szCs w:val="24"/>
          <w:lang w:eastAsia="es-MX"/>
          <w14:ligatures w14:val="none"/>
        </w:rPr>
        <w:t xml:space="preserve"> parques y otros espacios públicos </w:t>
      </w:r>
      <w:r>
        <w:rPr>
          <w:rFonts w:ascii="Arial" w:hAnsi="Arial" w:cs="Arial"/>
          <w:b/>
          <w:bCs/>
          <w:i/>
          <w:iCs/>
          <w:sz w:val="24"/>
          <w:szCs w:val="24"/>
          <w:lang w:eastAsia="es-MX"/>
          <w14:ligatures w14:val="none"/>
        </w:rPr>
        <w:t>están</w:t>
      </w:r>
      <w:r w:rsidRPr="00CC7F6C">
        <w:rPr>
          <w:rFonts w:ascii="Arial" w:hAnsi="Arial" w:cs="Arial"/>
          <w:b/>
          <w:bCs/>
          <w:i/>
          <w:iCs/>
          <w:sz w:val="24"/>
          <w:szCs w:val="24"/>
          <w:lang w:eastAsia="es-MX"/>
          <w14:ligatures w14:val="none"/>
        </w:rPr>
        <w:t xml:space="preserve"> deteriorados y nadie toma acciones para su rescate, </w:t>
      </w:r>
      <w:r>
        <w:rPr>
          <w:rFonts w:ascii="Arial" w:hAnsi="Arial" w:cs="Arial"/>
          <w:b/>
          <w:bCs/>
          <w:i/>
          <w:iCs/>
          <w:sz w:val="24"/>
          <w:szCs w:val="24"/>
          <w:lang w:eastAsia="es-MX"/>
          <w14:ligatures w14:val="none"/>
        </w:rPr>
        <w:t>por ello la población de todos los polígonos no acuden a los mismos</w:t>
      </w:r>
      <w:r w:rsidRPr="00CC7F6C">
        <w:rPr>
          <w:rFonts w:ascii="Arial" w:hAnsi="Arial" w:cs="Arial"/>
          <w:b/>
          <w:bCs/>
          <w:i/>
          <w:iCs/>
          <w:sz w:val="24"/>
          <w:szCs w:val="24"/>
          <w:lang w:eastAsia="es-MX"/>
          <w14:ligatures w14:val="none"/>
        </w:rPr>
        <w:t xml:space="preserve">, </w:t>
      </w:r>
      <w:r>
        <w:rPr>
          <w:rFonts w:ascii="Arial" w:hAnsi="Arial" w:cs="Arial"/>
          <w:b/>
          <w:bCs/>
          <w:i/>
          <w:iCs/>
          <w:sz w:val="24"/>
          <w:szCs w:val="24"/>
          <w:lang w:eastAsia="es-MX"/>
          <w14:ligatures w14:val="none"/>
        </w:rPr>
        <w:t>y</w:t>
      </w:r>
      <w:r w:rsidRPr="00CC7F6C">
        <w:rPr>
          <w:rFonts w:ascii="Arial" w:hAnsi="Arial" w:cs="Arial"/>
          <w:b/>
          <w:bCs/>
          <w:i/>
          <w:iCs/>
          <w:sz w:val="24"/>
          <w:szCs w:val="24"/>
          <w:lang w:eastAsia="es-MX"/>
          <w14:ligatures w14:val="none"/>
        </w:rPr>
        <w:t xml:space="preserve"> deja</w:t>
      </w:r>
      <w:r>
        <w:rPr>
          <w:rFonts w:ascii="Arial" w:hAnsi="Arial" w:cs="Arial"/>
          <w:b/>
          <w:bCs/>
          <w:i/>
          <w:iCs/>
          <w:sz w:val="24"/>
          <w:szCs w:val="24"/>
          <w:lang w:eastAsia="es-MX"/>
          <w14:ligatures w14:val="none"/>
        </w:rPr>
        <w:t>n</w:t>
      </w:r>
      <w:r w:rsidRPr="00CC7F6C">
        <w:rPr>
          <w:rFonts w:ascii="Arial" w:hAnsi="Arial" w:cs="Arial"/>
          <w:b/>
          <w:bCs/>
          <w:i/>
          <w:iCs/>
          <w:sz w:val="24"/>
          <w:szCs w:val="24"/>
          <w:lang w:eastAsia="es-MX"/>
          <w14:ligatures w14:val="none"/>
        </w:rPr>
        <w:t xml:space="preserve"> de salir de sus casas por temor a ser víctimas de delitos en contra de su persona y su patrimonio</w:t>
      </w:r>
      <w:r>
        <w:rPr>
          <w:rFonts w:ascii="Arial" w:hAnsi="Arial" w:cs="Arial"/>
          <w:b/>
          <w:bCs/>
          <w:i/>
          <w:iCs/>
          <w:sz w:val="24"/>
          <w:szCs w:val="24"/>
          <w:lang w:eastAsia="es-MX"/>
          <w14:ligatures w14:val="none"/>
        </w:rPr>
        <w:t>.</w:t>
      </w:r>
      <w:r w:rsidRPr="00CC7F6C">
        <w:rPr>
          <w:rFonts w:ascii="Arial" w:hAnsi="Arial" w:cs="Arial"/>
          <w:b/>
          <w:bCs/>
          <w:i/>
          <w:iCs/>
          <w:sz w:val="24"/>
          <w:szCs w:val="24"/>
          <w:lang w:eastAsia="es-MX"/>
          <w14:ligatures w14:val="none"/>
        </w:rPr>
        <w:t xml:space="preserve"> </w:t>
      </w:r>
      <w:r>
        <w:rPr>
          <w:rFonts w:ascii="Arial" w:hAnsi="Arial" w:cs="Arial"/>
          <w:b/>
          <w:bCs/>
          <w:i/>
          <w:iCs/>
          <w:sz w:val="24"/>
          <w:szCs w:val="24"/>
          <w:lang w:eastAsia="es-MX"/>
          <w14:ligatures w14:val="none"/>
        </w:rPr>
        <w:t>Dichos</w:t>
      </w:r>
      <w:r w:rsidRPr="00CC7F6C">
        <w:rPr>
          <w:rFonts w:ascii="Arial" w:hAnsi="Arial" w:cs="Arial"/>
          <w:b/>
          <w:bCs/>
          <w:i/>
          <w:iCs/>
          <w:sz w:val="24"/>
          <w:szCs w:val="24"/>
          <w:lang w:eastAsia="es-MX"/>
          <w14:ligatures w14:val="none"/>
        </w:rPr>
        <w:t xml:space="preserve"> espacios abandonados </w:t>
      </w:r>
      <w:r>
        <w:rPr>
          <w:rFonts w:ascii="Arial" w:hAnsi="Arial" w:cs="Arial"/>
          <w:b/>
          <w:bCs/>
          <w:i/>
          <w:iCs/>
          <w:sz w:val="24"/>
          <w:szCs w:val="24"/>
          <w:lang w:eastAsia="es-MX"/>
          <w14:ligatures w14:val="none"/>
        </w:rPr>
        <w:t>están siendo</w:t>
      </w:r>
      <w:r w:rsidRPr="00CC7F6C">
        <w:rPr>
          <w:rFonts w:ascii="Arial" w:hAnsi="Arial" w:cs="Arial"/>
          <w:b/>
          <w:bCs/>
          <w:i/>
          <w:iCs/>
          <w:sz w:val="24"/>
          <w:szCs w:val="24"/>
          <w:lang w:eastAsia="es-MX"/>
          <w14:ligatures w14:val="none"/>
        </w:rPr>
        <w:t xml:space="preserve"> ocupados por los delincuentes; </w:t>
      </w:r>
      <w:r>
        <w:rPr>
          <w:rFonts w:ascii="Arial" w:hAnsi="Arial" w:cs="Arial"/>
          <w:b/>
          <w:bCs/>
          <w:i/>
          <w:iCs/>
          <w:sz w:val="24"/>
          <w:szCs w:val="24"/>
          <w:lang w:eastAsia="es-MX"/>
          <w14:ligatures w14:val="none"/>
        </w:rPr>
        <w:t>sucediendo así la “Declinación Urbana”</w:t>
      </w:r>
      <w:r w:rsidRPr="00CC7F6C">
        <w:rPr>
          <w:rFonts w:ascii="Arial" w:hAnsi="Arial" w:cs="Arial"/>
          <w:b/>
          <w:bCs/>
          <w:i/>
          <w:iCs/>
          <w:sz w:val="24"/>
          <w:szCs w:val="24"/>
          <w:lang w:eastAsia="es-MX"/>
          <w14:ligatures w14:val="none"/>
        </w:rPr>
        <w:t>.</w:t>
      </w:r>
    </w:p>
    <w:p w14:paraId="5EF3F879" w14:textId="77777777" w:rsidR="00C37004" w:rsidRPr="00CC7F6C" w:rsidRDefault="00C37004" w:rsidP="00C37004">
      <w:pPr>
        <w:pStyle w:val="Prrafodelista"/>
        <w:numPr>
          <w:ilvl w:val="0"/>
          <w:numId w:val="2"/>
        </w:numPr>
        <w:jc w:val="both"/>
        <w:rPr>
          <w:rFonts w:ascii="Arial" w:hAnsi="Arial" w:cs="Arial"/>
          <w:b/>
          <w:bCs/>
          <w:i/>
          <w:iCs/>
          <w:sz w:val="24"/>
          <w:szCs w:val="24"/>
          <w:lang w:eastAsia="es-MX"/>
          <w14:ligatures w14:val="none"/>
        </w:rPr>
      </w:pPr>
      <w:r>
        <w:rPr>
          <w:rFonts w:ascii="Arial" w:hAnsi="Arial" w:cs="Arial"/>
          <w:b/>
          <w:bCs/>
          <w:i/>
          <w:iCs/>
          <w:sz w:val="24"/>
          <w:szCs w:val="24"/>
          <w:lang w:eastAsia="es-MX"/>
          <w14:ligatures w14:val="none"/>
        </w:rPr>
        <w:t>Recuperar y reactivar los espacios públicos incorporando a la ciudadanía, junto con las instancias gubernamentales competentes reduciría significativamente la comisión de actividades ilícitas.</w:t>
      </w:r>
    </w:p>
    <w:p w14:paraId="509031C4" w14:textId="77777777" w:rsidR="00C37004" w:rsidRDefault="00C37004" w:rsidP="00C37004">
      <w:pPr>
        <w:pStyle w:val="Prrafodelista"/>
        <w:numPr>
          <w:ilvl w:val="0"/>
          <w:numId w:val="2"/>
        </w:numPr>
        <w:jc w:val="both"/>
        <w:rPr>
          <w:rFonts w:ascii="Arial" w:hAnsi="Arial" w:cs="Arial"/>
          <w:b/>
          <w:bCs/>
          <w:i/>
          <w:iCs/>
          <w:sz w:val="24"/>
          <w:szCs w:val="24"/>
          <w:lang w:eastAsia="es-MX"/>
          <w14:ligatures w14:val="none"/>
        </w:rPr>
      </w:pPr>
      <w:r w:rsidRPr="00CC7F6C">
        <w:rPr>
          <w:rFonts w:ascii="Arial" w:hAnsi="Arial" w:cs="Arial"/>
          <w:b/>
          <w:bCs/>
          <w:i/>
          <w:iCs/>
          <w:sz w:val="24"/>
          <w:szCs w:val="24"/>
          <w:lang w:eastAsia="es-MX"/>
          <w14:ligatures w14:val="none"/>
        </w:rPr>
        <w:t>Se tiene</w:t>
      </w:r>
      <w:r>
        <w:rPr>
          <w:rFonts w:ascii="Arial" w:hAnsi="Arial" w:cs="Arial"/>
          <w:b/>
          <w:bCs/>
          <w:i/>
          <w:iCs/>
          <w:sz w:val="24"/>
          <w:szCs w:val="24"/>
          <w:lang w:eastAsia="es-MX"/>
          <w14:ligatures w14:val="none"/>
        </w:rPr>
        <w:t>n</w:t>
      </w:r>
      <w:r w:rsidRPr="00CC7F6C">
        <w:rPr>
          <w:rFonts w:ascii="Arial" w:hAnsi="Arial" w:cs="Arial"/>
          <w:b/>
          <w:bCs/>
          <w:i/>
          <w:iCs/>
          <w:sz w:val="24"/>
          <w:szCs w:val="24"/>
          <w:lang w:eastAsia="es-MX"/>
          <w14:ligatures w14:val="none"/>
        </w:rPr>
        <w:t xml:space="preserve"> que crear comunidades limpias, ordenadas, promover el respeto a la ley y a los códigos básicos de convivencia humana.</w:t>
      </w:r>
    </w:p>
    <w:p w14:paraId="46D2170D" w14:textId="77777777" w:rsidR="00C37004" w:rsidRDefault="00C37004" w:rsidP="00C37004">
      <w:pPr>
        <w:pStyle w:val="Prrafodelista"/>
        <w:numPr>
          <w:ilvl w:val="0"/>
          <w:numId w:val="2"/>
        </w:numPr>
        <w:jc w:val="both"/>
        <w:rPr>
          <w:rFonts w:ascii="Arial" w:hAnsi="Arial" w:cs="Arial"/>
          <w:b/>
          <w:bCs/>
          <w:i/>
          <w:iCs/>
          <w:sz w:val="24"/>
          <w:szCs w:val="24"/>
          <w:lang w:eastAsia="es-MX"/>
          <w14:ligatures w14:val="none"/>
        </w:rPr>
      </w:pPr>
      <w:r>
        <w:rPr>
          <w:rFonts w:ascii="Arial" w:hAnsi="Arial" w:cs="Arial"/>
          <w:b/>
          <w:bCs/>
          <w:i/>
          <w:iCs/>
          <w:sz w:val="24"/>
          <w:szCs w:val="24"/>
          <w:lang w:eastAsia="es-MX"/>
          <w14:ligatures w14:val="none"/>
        </w:rPr>
        <w:t>El que la ciudadanía utilice predios en breña sin iluminación ni servicios públicos con la finalidad de recortar sus trayectos los posiciona en una situación de vulnerabilidad para ser víctimas de delitos en contra de su persona o su patrimonio.</w:t>
      </w:r>
    </w:p>
    <w:p w14:paraId="04CB2851" w14:textId="77777777" w:rsidR="00C37004" w:rsidRPr="00CC7F6C" w:rsidRDefault="00C37004" w:rsidP="00C37004">
      <w:pPr>
        <w:pStyle w:val="Prrafodelista"/>
        <w:numPr>
          <w:ilvl w:val="0"/>
          <w:numId w:val="2"/>
        </w:numPr>
        <w:jc w:val="both"/>
        <w:rPr>
          <w:rFonts w:ascii="Arial" w:hAnsi="Arial" w:cs="Arial"/>
          <w:b/>
          <w:bCs/>
          <w:i/>
          <w:iCs/>
          <w:sz w:val="24"/>
          <w:szCs w:val="24"/>
          <w:lang w:eastAsia="es-MX"/>
          <w14:ligatures w14:val="none"/>
        </w:rPr>
      </w:pPr>
      <w:r>
        <w:rPr>
          <w:rFonts w:ascii="Arial" w:hAnsi="Arial" w:cs="Arial"/>
          <w:b/>
          <w:bCs/>
          <w:i/>
          <w:iCs/>
          <w:sz w:val="24"/>
          <w:szCs w:val="24"/>
          <w:lang w:eastAsia="es-MX"/>
          <w14:ligatures w14:val="none"/>
        </w:rPr>
        <w:t>El despliegue territorial y el patrullaje que se lleve a cabo en los polígonos puede tomar como herramienta el presente estudio toda vez que establece lugares y horas en las cuales la ciudadanía se encuentra en estado de vulnerabilidad, atendiendo a los nodos, rutas y límites donde transitan.</w:t>
      </w:r>
    </w:p>
    <w:p w14:paraId="00D64FB2" w14:textId="77777777" w:rsidR="00C37004" w:rsidRDefault="00C37004" w:rsidP="00C37004">
      <w:pPr>
        <w:pStyle w:val="Prrafodelista"/>
        <w:rPr>
          <w:rFonts w:ascii="Arial" w:hAnsi="Arial" w:cs="Arial"/>
          <w:sz w:val="24"/>
          <w:szCs w:val="24"/>
          <w:lang w:eastAsia="es-MX"/>
          <w14:ligatures w14:val="none"/>
        </w:rPr>
      </w:pPr>
    </w:p>
    <w:p w14:paraId="38BC0FD8" w14:textId="77777777" w:rsidR="00C37004" w:rsidRDefault="00C37004" w:rsidP="00C37004">
      <w:pPr>
        <w:pStyle w:val="Prrafodelista"/>
        <w:rPr>
          <w:rFonts w:ascii="Arial" w:hAnsi="Arial" w:cs="Arial"/>
          <w:sz w:val="24"/>
          <w:szCs w:val="24"/>
          <w:lang w:eastAsia="es-MX"/>
          <w14:ligatures w14:val="none"/>
        </w:rPr>
      </w:pPr>
    </w:p>
    <w:p w14:paraId="21B8A372" w14:textId="77777777" w:rsidR="00C37004" w:rsidRDefault="00C37004" w:rsidP="00C37004">
      <w:pPr>
        <w:pStyle w:val="Prrafodelista"/>
        <w:rPr>
          <w:rFonts w:ascii="Arial" w:hAnsi="Arial" w:cs="Arial"/>
          <w:sz w:val="24"/>
          <w:szCs w:val="24"/>
          <w:lang w:eastAsia="es-MX"/>
          <w14:ligatures w14:val="none"/>
        </w:rPr>
      </w:pPr>
    </w:p>
    <w:p w14:paraId="4363006A" w14:textId="77777777" w:rsidR="00C37004" w:rsidRPr="00906EFA" w:rsidRDefault="00C37004" w:rsidP="00C37004">
      <w:pPr>
        <w:pStyle w:val="Prrafodelista"/>
        <w:rPr>
          <w:rFonts w:ascii="Arial" w:hAnsi="Arial" w:cs="Arial"/>
          <w:sz w:val="24"/>
          <w:szCs w:val="24"/>
          <w:lang w:eastAsia="es-MX"/>
          <w14:ligatures w14:val="none"/>
        </w:rPr>
      </w:pPr>
    </w:p>
    <w:p w14:paraId="4813BE98" w14:textId="77777777" w:rsidR="00C37004" w:rsidRDefault="00C37004" w:rsidP="00C37004">
      <w:pPr>
        <w:pStyle w:val="Prrafodelista"/>
        <w:numPr>
          <w:ilvl w:val="0"/>
          <w:numId w:val="1"/>
        </w:numPr>
        <w:spacing w:before="100" w:beforeAutospacing="1" w:after="100" w:afterAutospacing="1"/>
        <w:jc w:val="both"/>
        <w:rPr>
          <w:rFonts w:ascii="Arial" w:hAnsi="Arial" w:cs="Arial"/>
          <w:b/>
          <w:bCs/>
          <w:sz w:val="24"/>
          <w:szCs w:val="24"/>
          <w:lang w:eastAsia="es-MX"/>
          <w14:ligatures w14:val="none"/>
        </w:rPr>
      </w:pPr>
      <w:r w:rsidRPr="004B224A">
        <w:rPr>
          <w:rFonts w:ascii="Arial" w:hAnsi="Arial" w:cs="Arial"/>
          <w:b/>
          <w:bCs/>
          <w:sz w:val="24"/>
          <w:szCs w:val="24"/>
          <w:lang w:eastAsia="es-MX"/>
          <w14:ligatures w14:val="none"/>
        </w:rPr>
        <w:t xml:space="preserve">INFORMACIÓN PREDICTIVA </w:t>
      </w:r>
    </w:p>
    <w:p w14:paraId="3883B020" w14:textId="77777777" w:rsidR="00C37004" w:rsidRPr="004B224A" w:rsidRDefault="00C37004" w:rsidP="00C37004">
      <w:pPr>
        <w:spacing w:before="100" w:beforeAutospacing="1" w:after="100" w:afterAutospacing="1"/>
        <w:ind w:left="360" w:firstLine="348"/>
        <w:jc w:val="both"/>
        <w:rPr>
          <w:rFonts w:ascii="Arial" w:hAnsi="Arial" w:cs="Arial"/>
          <w:sz w:val="24"/>
          <w:szCs w:val="24"/>
          <w:lang w:eastAsia="es-MX"/>
          <w14:ligatures w14:val="none"/>
        </w:rPr>
      </w:pPr>
      <w:r w:rsidRPr="00037BB0">
        <w:rPr>
          <w:rFonts w:ascii="Arial" w:hAnsi="Arial" w:cs="Arial"/>
          <w:sz w:val="24"/>
          <w:szCs w:val="24"/>
          <w:lang w:eastAsia="es-MX"/>
          <w14:ligatures w14:val="none"/>
        </w:rPr>
        <w:t>Existe un alto grado de probabilidad que en un lapso no mayor a 6 meses la incidencia delictiva aumente hasta en un 20%</w:t>
      </w:r>
      <w:r>
        <w:rPr>
          <w:rFonts w:ascii="Arial" w:hAnsi="Arial" w:cs="Arial"/>
          <w:sz w:val="24"/>
          <w:szCs w:val="24"/>
          <w:lang w:eastAsia="es-MX"/>
          <w14:ligatures w14:val="none"/>
        </w:rPr>
        <w:t xml:space="preserve">, </w:t>
      </w:r>
      <w:r w:rsidRPr="00037BB0">
        <w:rPr>
          <w:rFonts w:ascii="Arial" w:hAnsi="Arial" w:cs="Arial"/>
          <w:sz w:val="24"/>
          <w:szCs w:val="24"/>
          <w:lang w:eastAsia="es-MX"/>
          <w14:ligatures w14:val="none"/>
        </w:rPr>
        <w:t>en caso de no mejorar la estética urbana y eficiencia arquitectónica de los polígonos de interés</w:t>
      </w:r>
      <w:r>
        <w:rPr>
          <w:rFonts w:ascii="Arial" w:hAnsi="Arial" w:cs="Arial"/>
          <w:sz w:val="24"/>
          <w:szCs w:val="24"/>
          <w:lang w:eastAsia="es-MX"/>
          <w14:ligatures w14:val="none"/>
        </w:rPr>
        <w:t xml:space="preserve">, </w:t>
      </w:r>
      <w:r w:rsidRPr="00037BB0">
        <w:rPr>
          <w:rFonts w:ascii="Arial" w:hAnsi="Arial" w:cs="Arial"/>
          <w:sz w:val="24"/>
          <w:szCs w:val="24"/>
          <w:lang w:eastAsia="es-MX"/>
          <w14:ligatures w14:val="none"/>
        </w:rPr>
        <w:t>se rediseñe la Gestión Operativa de las corporaciones de Seguridad Pública</w:t>
      </w:r>
      <w:r>
        <w:rPr>
          <w:rFonts w:ascii="Arial" w:hAnsi="Arial" w:cs="Arial"/>
          <w:sz w:val="24"/>
          <w:szCs w:val="24"/>
          <w:lang w:eastAsia="es-MX"/>
          <w14:ligatures w14:val="none"/>
        </w:rPr>
        <w:t xml:space="preserve"> y la ciudadanía se apropie de los espacios públicos.</w:t>
      </w:r>
    </w:p>
    <w:bookmarkEnd w:id="0"/>
    <w:p w14:paraId="210303C6" w14:textId="77777777" w:rsidR="00CD0196" w:rsidRDefault="00CD0196"/>
    <w:sectPr w:rsidR="00CD019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87254" w14:textId="77777777" w:rsidR="00A40524" w:rsidRDefault="00A40524" w:rsidP="00C37004">
      <w:r>
        <w:separator/>
      </w:r>
    </w:p>
  </w:endnote>
  <w:endnote w:type="continuationSeparator" w:id="0">
    <w:p w14:paraId="207FE95C" w14:textId="77777777" w:rsidR="00A40524" w:rsidRDefault="00A40524" w:rsidP="00C37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E9560" w14:textId="77777777" w:rsidR="00A40524" w:rsidRDefault="00A40524" w:rsidP="00C37004">
      <w:r>
        <w:separator/>
      </w:r>
    </w:p>
  </w:footnote>
  <w:footnote w:type="continuationSeparator" w:id="0">
    <w:p w14:paraId="17CBD679" w14:textId="77777777" w:rsidR="00A40524" w:rsidRDefault="00A40524" w:rsidP="00C37004">
      <w:r>
        <w:continuationSeparator/>
      </w:r>
    </w:p>
  </w:footnote>
  <w:footnote w:id="1">
    <w:p w14:paraId="2F088C79" w14:textId="77777777" w:rsidR="00C37004" w:rsidRPr="002E2CBE" w:rsidRDefault="00C37004" w:rsidP="00C37004">
      <w:pPr>
        <w:pStyle w:val="Textonotapie"/>
        <w:jc w:val="both"/>
        <w:rPr>
          <w:rFonts w:ascii="Arial" w:hAnsi="Arial" w:cs="Arial"/>
        </w:rPr>
      </w:pPr>
      <w:r w:rsidRPr="002E2CBE">
        <w:rPr>
          <w:rStyle w:val="Refdenotaalpie"/>
          <w:rFonts w:ascii="Arial" w:hAnsi="Arial" w:cs="Arial"/>
          <w:sz w:val="18"/>
          <w:szCs w:val="18"/>
        </w:rPr>
        <w:footnoteRef/>
      </w:r>
      <w:r w:rsidRPr="002E2CBE">
        <w:rPr>
          <w:rFonts w:ascii="Arial" w:hAnsi="Arial" w:cs="Arial"/>
          <w:sz w:val="18"/>
          <w:szCs w:val="18"/>
        </w:rPr>
        <w:t xml:space="preserve"> </w:t>
      </w:r>
      <w:r>
        <w:rPr>
          <w:rFonts w:ascii="Arial" w:hAnsi="Arial" w:cs="Arial"/>
          <w:sz w:val="18"/>
          <w:szCs w:val="18"/>
        </w:rPr>
        <w:t>La i</w:t>
      </w:r>
      <w:r w:rsidRPr="002E2CBE">
        <w:rPr>
          <w:rFonts w:ascii="Arial" w:hAnsi="Arial" w:cs="Arial"/>
          <w:sz w:val="18"/>
          <w:szCs w:val="18"/>
        </w:rPr>
        <w:t>nformación estadística que se obtuvo a través de dicha plataforma data del año 2020. El mismo INEGI establece que la tasa de crecimiento promedio en México es del 1% anual. Por lo anterior todos los datos estadísticos que se refieran en las tablas tanto demográficas como de actividades comerciales deben de ser aumentadas en un 4% para aproximarse</w:t>
      </w:r>
      <w:r>
        <w:rPr>
          <w:rFonts w:ascii="Arial" w:hAnsi="Arial" w:cs="Arial"/>
          <w:sz w:val="18"/>
          <w:szCs w:val="18"/>
        </w:rPr>
        <w:t xml:space="preserve"> lo más posible a</w:t>
      </w:r>
      <w:r w:rsidRPr="002E2CBE">
        <w:rPr>
          <w:rFonts w:ascii="Arial" w:hAnsi="Arial" w:cs="Arial"/>
          <w:sz w:val="18"/>
          <w:szCs w:val="18"/>
        </w:rPr>
        <w:t xml:space="preserve"> la realidad actual.</w:t>
      </w:r>
    </w:p>
  </w:footnote>
  <w:footnote w:id="2">
    <w:p w14:paraId="7601D76B" w14:textId="77777777" w:rsidR="00C37004" w:rsidRDefault="00C37004" w:rsidP="00C37004">
      <w:pPr>
        <w:pStyle w:val="Textonotapie"/>
      </w:pPr>
      <w:r>
        <w:rPr>
          <w:rStyle w:val="Refdenotaalpie"/>
        </w:rPr>
        <w:footnoteRef/>
      </w:r>
      <w:r>
        <w:t xml:space="preserve"> Diseños urbanos que por sus características físicas inhiben o disuaden la comisión de delitos.</w:t>
      </w:r>
    </w:p>
  </w:footnote>
  <w:footnote w:id="3">
    <w:p w14:paraId="3FB21F6E" w14:textId="77777777" w:rsidR="00C37004" w:rsidRDefault="00C37004" w:rsidP="00C37004">
      <w:pPr>
        <w:pStyle w:val="Textonotapie"/>
      </w:pPr>
      <w:r>
        <w:rPr>
          <w:rStyle w:val="Refdenotaalpie"/>
        </w:rPr>
        <w:footnoteRef/>
      </w:r>
      <w:r>
        <w:t xml:space="preserve"> Diseños urbanos que por sus características físicas favorecen las actividades delictivas.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130AA"/>
    <w:multiLevelType w:val="hybridMultilevel"/>
    <w:tmpl w:val="653C2B4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0073E23"/>
    <w:multiLevelType w:val="hybridMultilevel"/>
    <w:tmpl w:val="BB80A076"/>
    <w:lvl w:ilvl="0" w:tplc="080A0015">
      <w:start w:val="1"/>
      <w:numFmt w:val="upperLetter"/>
      <w:lvlText w:val="%1."/>
      <w:lvlJc w:val="left"/>
      <w:pPr>
        <w:ind w:left="1068" w:hanging="360"/>
      </w:pPr>
      <w:rPr>
        <w:rFonts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1090273731">
    <w:abstractNumId w:val="0"/>
  </w:num>
  <w:num w:numId="2" w16cid:durableId="726949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004"/>
    <w:rsid w:val="0001052D"/>
    <w:rsid w:val="00A40524"/>
    <w:rsid w:val="00C37004"/>
    <w:rsid w:val="00CD0196"/>
    <w:rsid w:val="00D641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A0BA"/>
  <w15:chartTrackingRefBased/>
  <w15:docId w15:val="{B773F422-9765-4DF3-A545-F04ABCF16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04"/>
    <w:pPr>
      <w:spacing w:after="0" w:line="240" w:lineRule="auto"/>
    </w:pPr>
    <w:rPr>
      <w:rFonts w:ascii="Times New Roman" w:eastAsia="Times New Roman" w:hAnsi="Times New Roman" w:cs="Times New Roman"/>
      <w:kern w:val="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37004"/>
    <w:pPr>
      <w:ind w:left="720"/>
      <w:contextualSpacing/>
    </w:pPr>
  </w:style>
  <w:style w:type="paragraph" w:styleId="Textonotapie">
    <w:name w:val="footnote text"/>
    <w:basedOn w:val="Normal"/>
    <w:link w:val="TextonotapieCar"/>
    <w:uiPriority w:val="99"/>
    <w:unhideWhenUsed/>
    <w:rsid w:val="00C37004"/>
  </w:style>
  <w:style w:type="character" w:customStyle="1" w:styleId="TextonotapieCar">
    <w:name w:val="Texto nota pie Car"/>
    <w:basedOn w:val="Fuentedeprrafopredeter"/>
    <w:link w:val="Textonotapie"/>
    <w:uiPriority w:val="99"/>
    <w:rsid w:val="00C37004"/>
    <w:rPr>
      <w:rFonts w:ascii="Times New Roman" w:eastAsia="Times New Roman" w:hAnsi="Times New Roman" w:cs="Times New Roman"/>
      <w:kern w:val="0"/>
      <w:sz w:val="20"/>
      <w:szCs w:val="20"/>
    </w:rPr>
  </w:style>
  <w:style w:type="character" w:styleId="Refdenotaalpie">
    <w:name w:val="footnote reference"/>
    <w:basedOn w:val="Fuentedeprrafopredeter"/>
    <w:uiPriority w:val="99"/>
    <w:semiHidden/>
    <w:unhideWhenUsed/>
    <w:rsid w:val="00C3700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1915</Words>
  <Characters>10534</Characters>
  <Application>Microsoft Office Word</Application>
  <DocSecurity>0</DocSecurity>
  <Lines>87</Lines>
  <Paragraphs>24</Paragraphs>
  <ScaleCrop>false</ScaleCrop>
  <Company/>
  <LinksUpToDate>false</LinksUpToDate>
  <CharactersWithSpaces>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 Kuri</dc:creator>
  <cp:keywords/>
  <dc:description/>
  <cp:lastModifiedBy>Sadi Kuri</cp:lastModifiedBy>
  <cp:revision>2</cp:revision>
  <dcterms:created xsi:type="dcterms:W3CDTF">2026-03-10T13:35:00Z</dcterms:created>
  <dcterms:modified xsi:type="dcterms:W3CDTF">2026-03-10T13:35:00Z</dcterms:modified>
</cp:coreProperties>
</file>