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3CB05D" w14:textId="77777777" w:rsidR="00480F19" w:rsidRDefault="00000000" w:rsidP="00565F7B">
      <w:pPr>
        <w:spacing w:after="30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7EF5E58B">
          <v:rect id="_x0000_i1025" style="width:0;height:.75pt" o:hralign="center" o:hrstd="t" o:hr="t" fillcolor="#a0a0a0" stroked="f"/>
        </w:pict>
      </w:r>
    </w:p>
    <w:p w14:paraId="38887839" w14:textId="77777777" w:rsidR="00565F7B" w:rsidRDefault="00480F19" w:rsidP="00565F7B">
      <w:pPr>
        <w:pStyle w:val="Ttulo2"/>
        <w:shd w:val="clear" w:color="auto" w:fill="FFFFFF"/>
        <w:spacing w:before="0" w:line="420" w:lineRule="atLeast"/>
        <w:jc w:val="center"/>
        <w:textAlignment w:val="baseline"/>
        <w:rPr>
          <w:rStyle w:val="Textoennegrita"/>
          <w:rFonts w:ascii="inherit" w:hAnsi="inherit" w:cs="Arial"/>
          <w:color w:val="1B2E5D"/>
          <w:sz w:val="33"/>
          <w:szCs w:val="33"/>
          <w:bdr w:val="none" w:sz="0" w:space="0" w:color="auto" w:frame="1"/>
        </w:rPr>
      </w:pPr>
      <w:r>
        <w:rPr>
          <w:rStyle w:val="Textoennegrita"/>
          <w:rFonts w:ascii="inherit" w:hAnsi="inherit" w:cs="Arial"/>
          <w:color w:val="1B2E5D"/>
          <w:sz w:val="33"/>
          <w:szCs w:val="33"/>
          <w:bdr w:val="none" w:sz="0" w:space="0" w:color="auto" w:frame="1"/>
        </w:rPr>
        <w:t xml:space="preserve">MANUAL TÉCNICO DE PERFILAMIENTO Y </w:t>
      </w:r>
    </w:p>
    <w:p w14:paraId="2A46CD1B" w14:textId="4A29FC48" w:rsidR="00480F19" w:rsidRDefault="00480F19" w:rsidP="00565F7B">
      <w:pPr>
        <w:pStyle w:val="Ttulo2"/>
        <w:shd w:val="clear" w:color="auto" w:fill="FFFFFF"/>
        <w:spacing w:before="0" w:line="420" w:lineRule="atLeast"/>
        <w:jc w:val="center"/>
        <w:textAlignment w:val="baseline"/>
        <w:rPr>
          <w:rFonts w:ascii="Arial" w:hAnsi="Arial" w:cs="Arial"/>
          <w:color w:val="1B2E5D"/>
          <w:sz w:val="33"/>
          <w:szCs w:val="33"/>
        </w:rPr>
      </w:pPr>
      <w:r>
        <w:rPr>
          <w:rStyle w:val="Textoennegrita"/>
          <w:rFonts w:ascii="inherit" w:hAnsi="inherit" w:cs="Arial"/>
          <w:color w:val="1B2E5D"/>
          <w:sz w:val="33"/>
          <w:szCs w:val="33"/>
          <w:bdr w:val="none" w:sz="0" w:space="0" w:color="auto" w:frame="1"/>
        </w:rPr>
        <w:t>GEOINTELIGENCIA PROACTIVA</w:t>
      </w:r>
    </w:p>
    <w:p w14:paraId="79375F2B" w14:textId="77777777" w:rsidR="00480F19" w:rsidRDefault="00480F19" w:rsidP="00565F7B">
      <w:pPr>
        <w:pStyle w:val="Ttulo3"/>
        <w:shd w:val="clear" w:color="auto" w:fill="FFFFFF"/>
        <w:spacing w:before="0" w:beforeAutospacing="0" w:after="0" w:afterAutospacing="0" w:line="360" w:lineRule="atLeast"/>
        <w:jc w:val="right"/>
        <w:textAlignment w:val="baseline"/>
        <w:rPr>
          <w:rFonts w:ascii="Arial" w:hAnsi="Arial" w:cs="Arial"/>
          <w:b w:val="0"/>
          <w:bCs w:val="0"/>
          <w:color w:val="1B2E5D"/>
          <w:sz w:val="30"/>
          <w:szCs w:val="30"/>
        </w:rPr>
      </w:pPr>
      <w:r>
        <w:rPr>
          <w:rStyle w:val="Textoennegrita"/>
          <w:rFonts w:ascii="inherit" w:hAnsi="inherit" w:cs="Arial"/>
          <w:color w:val="1B2E5D"/>
          <w:sz w:val="30"/>
          <w:szCs w:val="30"/>
          <w:bdr w:val="none" w:sz="0" w:space="0" w:color="auto" w:frame="1"/>
        </w:rPr>
        <w:t>Operación del Sistema de Inteligencia Multimodal "Perfil Remoto"</w:t>
      </w:r>
    </w:p>
    <w:p w14:paraId="5C4AF712" w14:textId="77777777" w:rsidR="00480F19" w:rsidRDefault="00000000" w:rsidP="00565F7B">
      <w:pPr>
        <w:spacing w:after="30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3A740B18">
          <v:rect id="_x0000_i1026" style="width:0;height:.75pt" o:hralign="center" o:hrstd="t" o:hr="t" fillcolor="#a0a0a0" stroked="f"/>
        </w:pict>
      </w:r>
    </w:p>
    <w:p w14:paraId="42F55085" w14:textId="77777777" w:rsidR="00480F19" w:rsidRPr="00565F7B" w:rsidRDefault="00480F19" w:rsidP="00565F7B">
      <w:pPr>
        <w:pStyle w:val="Ttulo3"/>
        <w:shd w:val="clear" w:color="auto" w:fill="FFFFFF"/>
        <w:spacing w:before="0" w:beforeAutospacing="0" w:after="0" w:afterAutospacing="0" w:line="360" w:lineRule="atLeast"/>
        <w:jc w:val="both"/>
        <w:textAlignment w:val="baseline"/>
        <w:rPr>
          <w:rFonts w:ascii="Arial" w:hAnsi="Arial" w:cs="Arial"/>
          <w:b w:val="0"/>
          <w:bCs w:val="0"/>
          <w:color w:val="1B2E5D"/>
          <w:sz w:val="30"/>
          <w:szCs w:val="30"/>
        </w:rPr>
      </w:pPr>
      <w:r w:rsidRPr="00565F7B"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>1. INTRODUCCIÓN Y OBJETIVO</w:t>
      </w:r>
    </w:p>
    <w:p w14:paraId="581ED622" w14:textId="77777777" w:rsidR="00480F19" w:rsidRDefault="00480F19" w:rsidP="00565F7B">
      <w:pPr>
        <w:pStyle w:val="NormalWeb"/>
        <w:shd w:val="clear" w:color="auto" w:fill="FFFFFF"/>
        <w:spacing w:before="0" w:beforeAutospacing="0" w:after="240" w:afterAutospacing="0" w:line="300" w:lineRule="atLeast"/>
        <w:jc w:val="both"/>
        <w:textAlignment w:val="baseline"/>
        <w:rPr>
          <w:rFonts w:ascii="Arial" w:hAnsi="Arial" w:cs="Arial"/>
          <w:color w:val="1B2E5D"/>
          <w:sz w:val="21"/>
          <w:szCs w:val="21"/>
        </w:rPr>
      </w:pPr>
      <w:r>
        <w:rPr>
          <w:rFonts w:ascii="Arial" w:hAnsi="Arial" w:cs="Arial"/>
          <w:color w:val="1B2E5D"/>
          <w:sz w:val="21"/>
          <w:szCs w:val="21"/>
        </w:rPr>
        <w:t>El presente documento define los estándares de comunicación entre el analista humano y los motores de Inteligencia Artificial de Google Cloud (</w:t>
      </w:r>
      <w:proofErr w:type="spellStart"/>
      <w:r>
        <w:rPr>
          <w:rFonts w:ascii="Arial" w:hAnsi="Arial" w:cs="Arial"/>
          <w:color w:val="1B2E5D"/>
          <w:sz w:val="21"/>
          <w:szCs w:val="21"/>
        </w:rPr>
        <w:t>Vertex</w:t>
      </w:r>
      <w:proofErr w:type="spellEnd"/>
      <w:r>
        <w:rPr>
          <w:rFonts w:ascii="Arial" w:hAnsi="Arial" w:cs="Arial"/>
          <w:color w:val="1B2E5D"/>
          <w:sz w:val="21"/>
          <w:szCs w:val="21"/>
        </w:rPr>
        <w:t xml:space="preserve"> </w:t>
      </w:r>
      <w:proofErr w:type="spellStart"/>
      <w:r>
        <w:rPr>
          <w:rFonts w:ascii="Arial" w:hAnsi="Arial" w:cs="Arial"/>
          <w:color w:val="1B2E5D"/>
          <w:sz w:val="21"/>
          <w:szCs w:val="21"/>
        </w:rPr>
        <w:t>AI</w:t>
      </w:r>
      <w:proofErr w:type="spellEnd"/>
      <w:r>
        <w:rPr>
          <w:rFonts w:ascii="Arial" w:hAnsi="Arial" w:cs="Arial"/>
          <w:color w:val="1B2E5D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1B2E5D"/>
          <w:sz w:val="21"/>
          <w:szCs w:val="21"/>
        </w:rPr>
        <w:t>Vision</w:t>
      </w:r>
      <w:proofErr w:type="spellEnd"/>
      <w:r>
        <w:rPr>
          <w:rFonts w:ascii="Arial" w:hAnsi="Arial" w:cs="Arial"/>
          <w:color w:val="1B2E5D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1B2E5D"/>
          <w:sz w:val="21"/>
          <w:szCs w:val="21"/>
        </w:rPr>
        <w:t>Speech</w:t>
      </w:r>
      <w:proofErr w:type="spellEnd"/>
      <w:r>
        <w:rPr>
          <w:rFonts w:ascii="Arial" w:hAnsi="Arial" w:cs="Arial"/>
          <w:color w:val="1B2E5D"/>
          <w:sz w:val="21"/>
          <w:szCs w:val="21"/>
        </w:rPr>
        <w:t xml:space="preserve">, </w:t>
      </w:r>
      <w:proofErr w:type="spellStart"/>
      <w:r>
        <w:rPr>
          <w:rFonts w:ascii="Arial" w:hAnsi="Arial" w:cs="Arial"/>
          <w:color w:val="1B2E5D"/>
          <w:sz w:val="21"/>
          <w:szCs w:val="21"/>
        </w:rPr>
        <w:t>BigQuery</w:t>
      </w:r>
      <w:proofErr w:type="spellEnd"/>
      <w:r>
        <w:rPr>
          <w:rFonts w:ascii="Arial" w:hAnsi="Arial" w:cs="Arial"/>
          <w:color w:val="1B2E5D"/>
          <w:sz w:val="21"/>
          <w:szCs w:val="21"/>
        </w:rPr>
        <w:t xml:space="preserve"> y Natural </w:t>
      </w:r>
      <w:proofErr w:type="spellStart"/>
      <w:r>
        <w:rPr>
          <w:rFonts w:ascii="Arial" w:hAnsi="Arial" w:cs="Arial"/>
          <w:color w:val="1B2E5D"/>
          <w:sz w:val="21"/>
          <w:szCs w:val="21"/>
        </w:rPr>
        <w:t>Language</w:t>
      </w:r>
      <w:proofErr w:type="spellEnd"/>
      <w:r>
        <w:rPr>
          <w:rFonts w:ascii="Arial" w:hAnsi="Arial" w:cs="Arial"/>
          <w:color w:val="1B2E5D"/>
          <w:sz w:val="21"/>
          <w:szCs w:val="21"/>
        </w:rPr>
        <w:t>). El uso de la terminología aquí descrita garantiza que el sistema active funciones de análisis profundo y realice barridos geoespaciales de alta precisión.</w:t>
      </w:r>
    </w:p>
    <w:p w14:paraId="3209ABB2" w14:textId="77777777" w:rsidR="00480F19" w:rsidRDefault="00000000" w:rsidP="00565F7B">
      <w:pPr>
        <w:spacing w:after="30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10DA6C77">
          <v:rect id="_x0000_i1027" style="width:0;height:.75pt" o:hralign="center" o:hrstd="t" o:hr="t" fillcolor="#a0a0a0" stroked="f"/>
        </w:pict>
      </w:r>
    </w:p>
    <w:p w14:paraId="380CA13C" w14:textId="77777777" w:rsidR="00480F19" w:rsidRPr="00565F7B" w:rsidRDefault="00480F19" w:rsidP="00565F7B">
      <w:pPr>
        <w:pStyle w:val="Ttulo3"/>
        <w:shd w:val="clear" w:color="auto" w:fill="FFFFFF"/>
        <w:spacing w:before="0" w:beforeAutospacing="0" w:after="0" w:afterAutospacing="0" w:line="360" w:lineRule="atLeast"/>
        <w:jc w:val="both"/>
        <w:textAlignment w:val="baseline"/>
        <w:rPr>
          <w:rFonts w:ascii="Arial" w:hAnsi="Arial" w:cs="Arial"/>
          <w:b w:val="0"/>
          <w:bCs w:val="0"/>
          <w:color w:val="1B2E5D"/>
          <w:sz w:val="30"/>
          <w:szCs w:val="30"/>
        </w:rPr>
      </w:pPr>
      <w:r w:rsidRPr="00565F7B"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>2. GUÍA DE PERFILAMIENTO (CÓMO HABLARLE A LA IA)</w:t>
      </w:r>
    </w:p>
    <w:p w14:paraId="57923EE8" w14:textId="77777777" w:rsidR="00480F19" w:rsidRDefault="00480F19" w:rsidP="00565F7B">
      <w:pPr>
        <w:pStyle w:val="Ttulo4"/>
        <w:shd w:val="clear" w:color="auto" w:fill="FFFFFF"/>
        <w:spacing w:before="0" w:line="360" w:lineRule="atLeast"/>
        <w:jc w:val="both"/>
        <w:textAlignment w:val="baseline"/>
        <w:rPr>
          <w:rFonts w:ascii="Arial" w:hAnsi="Arial" w:cs="Arial"/>
          <w:b/>
          <w:bCs/>
          <w:color w:val="1B2E5D"/>
          <w:sz w:val="27"/>
          <w:szCs w:val="27"/>
        </w:rPr>
      </w:pPr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A. Palabras Clave de "Activación"</w:t>
      </w:r>
    </w:p>
    <w:p w14:paraId="20842865" w14:textId="77777777" w:rsidR="00480F19" w:rsidRDefault="00480F19" w:rsidP="00565F7B">
      <w:pPr>
        <w:pStyle w:val="NormalWeb"/>
        <w:shd w:val="clear" w:color="auto" w:fill="FFFFFF"/>
        <w:spacing w:before="0" w:beforeAutospacing="0" w:after="240" w:afterAutospacing="0" w:line="300" w:lineRule="atLeast"/>
        <w:jc w:val="both"/>
        <w:textAlignment w:val="baseline"/>
        <w:rPr>
          <w:rFonts w:ascii="Arial" w:hAnsi="Arial" w:cs="Arial"/>
          <w:color w:val="1B2E5D"/>
          <w:sz w:val="21"/>
          <w:szCs w:val="21"/>
        </w:rPr>
      </w:pPr>
      <w:r>
        <w:rPr>
          <w:rFonts w:ascii="Arial" w:hAnsi="Arial" w:cs="Arial"/>
          <w:color w:val="1B2E5D"/>
          <w:sz w:val="21"/>
          <w:szCs w:val="21"/>
        </w:rPr>
        <w:t>Para que la IA procese los módulos de búsqueda correctos, incluya estos términos en su descripción:</w:t>
      </w:r>
    </w:p>
    <w:p w14:paraId="090E6391" w14:textId="77777777" w:rsidR="00480F19" w:rsidRDefault="00480F19" w:rsidP="00565F7B">
      <w:pPr>
        <w:numPr>
          <w:ilvl w:val="0"/>
          <w:numId w:val="30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Similitud Visual:</w:t>
      </w:r>
      <w:r>
        <w:rPr>
          <w:rFonts w:ascii="inherit" w:hAnsi="inherit" w:cs="Arial"/>
          <w:color w:val="1B2E5D"/>
          <w:sz w:val="21"/>
          <w:szCs w:val="21"/>
        </w:rPr>
        <w:t> "Busca patrones, trazos similares, iconografía o estilo de este grafiti."</w:t>
      </w:r>
    </w:p>
    <w:p w14:paraId="080E5FFC" w14:textId="77777777" w:rsidR="00480F19" w:rsidRDefault="00480F19" w:rsidP="00565F7B">
      <w:pPr>
        <w:numPr>
          <w:ilvl w:val="0"/>
          <w:numId w:val="30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Puntos de Acecho:</w:t>
      </w:r>
      <w:r>
        <w:rPr>
          <w:rFonts w:ascii="inherit" w:hAnsi="inherit" w:cs="Arial"/>
          <w:color w:val="1B2E5D"/>
          <w:sz w:val="21"/>
          <w:szCs w:val="21"/>
        </w:rPr>
        <w:t> "Identifica puntos ciegos, entradas sin visibilidad, maleza alta o falta de iluminación."</w:t>
      </w:r>
    </w:p>
    <w:p w14:paraId="2A8503C4" w14:textId="77777777" w:rsidR="00480F19" w:rsidRDefault="00480F19" w:rsidP="00565F7B">
      <w:pPr>
        <w:numPr>
          <w:ilvl w:val="0"/>
          <w:numId w:val="30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Riesgo de Infraestructura:</w:t>
      </w:r>
      <w:r>
        <w:rPr>
          <w:rFonts w:ascii="inherit" w:hAnsi="inherit" w:cs="Arial"/>
          <w:color w:val="1B2E5D"/>
          <w:sz w:val="21"/>
          <w:szCs w:val="21"/>
        </w:rPr>
        <w:t> "Ubica lotes baldíos, edificios abandonados, muros dañados o basura acumulada."</w:t>
      </w:r>
    </w:p>
    <w:p w14:paraId="4BEE390A" w14:textId="77777777" w:rsidR="00480F19" w:rsidRDefault="00480F19" w:rsidP="00565F7B">
      <w:pPr>
        <w:numPr>
          <w:ilvl w:val="0"/>
          <w:numId w:val="30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Relaciones Criminales:</w:t>
      </w:r>
      <w:r>
        <w:rPr>
          <w:rFonts w:ascii="inherit" w:hAnsi="inherit" w:cs="Arial"/>
          <w:color w:val="1B2E5D"/>
          <w:sz w:val="21"/>
          <w:szCs w:val="21"/>
        </w:rPr>
        <w:t> "Busca firmas, alias, nombres de bandas o códigos numéricos en el texto."</w:t>
      </w:r>
    </w:p>
    <w:p w14:paraId="0D0F0F60" w14:textId="77777777" w:rsidR="00480F19" w:rsidRDefault="00480F19" w:rsidP="00565F7B">
      <w:pPr>
        <w:pStyle w:val="Ttulo4"/>
        <w:shd w:val="clear" w:color="auto" w:fill="FFFFFF"/>
        <w:spacing w:before="0" w:line="360" w:lineRule="atLeast"/>
        <w:jc w:val="both"/>
        <w:textAlignment w:val="baseline"/>
        <w:rPr>
          <w:rFonts w:ascii="Arial" w:hAnsi="Arial" w:cs="Arial"/>
          <w:color w:val="1B2E5D"/>
          <w:sz w:val="27"/>
          <w:szCs w:val="27"/>
        </w:rPr>
      </w:pPr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B. Estructura de la "Contextualización Perfecta"</w:t>
      </w:r>
    </w:p>
    <w:p w14:paraId="15CD8814" w14:textId="77777777" w:rsidR="00480F19" w:rsidRDefault="00480F19" w:rsidP="00565F7B">
      <w:pPr>
        <w:pStyle w:val="NormalWeb"/>
        <w:shd w:val="clear" w:color="auto" w:fill="FFFFFF"/>
        <w:spacing w:before="0" w:beforeAutospacing="0" w:after="240" w:afterAutospacing="0" w:line="300" w:lineRule="atLeast"/>
        <w:jc w:val="both"/>
        <w:textAlignment w:val="baseline"/>
        <w:rPr>
          <w:rFonts w:ascii="Arial" w:hAnsi="Arial" w:cs="Arial"/>
          <w:color w:val="1B2E5D"/>
          <w:sz w:val="21"/>
          <w:szCs w:val="21"/>
        </w:rPr>
      </w:pPr>
      <w:r>
        <w:rPr>
          <w:rFonts w:ascii="Arial" w:hAnsi="Arial" w:cs="Arial"/>
          <w:color w:val="1B2E5D"/>
          <w:sz w:val="21"/>
          <w:szCs w:val="21"/>
        </w:rPr>
        <w:t>Siga este formato para una precisión del 1000%:</w:t>
      </w:r>
    </w:p>
    <w:p w14:paraId="08EA3592" w14:textId="77777777" w:rsidR="00480F19" w:rsidRDefault="00480F19" w:rsidP="00565F7B">
      <w:pPr>
        <w:pStyle w:val="NormalWeb"/>
        <w:shd w:val="clear" w:color="auto" w:fill="FFFFFF"/>
        <w:spacing w:before="0" w:beforeAutospacing="0" w:after="0" w:afterAutospacing="0" w:line="300" w:lineRule="atLeast"/>
        <w:jc w:val="both"/>
        <w:textAlignment w:val="baseline"/>
        <w:rPr>
          <w:rFonts w:ascii="Arial" w:hAnsi="Arial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[OBJETIVO] + [ENTORNO] + [EXPECTATIVA]</w:t>
      </w:r>
    </w:p>
    <w:p w14:paraId="1C15CE66" w14:textId="77777777" w:rsidR="00480F19" w:rsidRDefault="00480F19" w:rsidP="00565F7B">
      <w:pPr>
        <w:numPr>
          <w:ilvl w:val="0"/>
          <w:numId w:val="31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Ejemplo:</w:t>
      </w:r>
      <w:r>
        <w:rPr>
          <w:rFonts w:ascii="inherit" w:hAnsi="inherit" w:cs="Arial"/>
          <w:color w:val="1B2E5D"/>
          <w:sz w:val="21"/>
          <w:szCs w:val="21"/>
        </w:rPr>
        <w:t> "Analiza el entorno por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puntos de acecho</w:t>
      </w:r>
      <w:r>
        <w:rPr>
          <w:rFonts w:ascii="inherit" w:hAnsi="inherit" w:cs="Arial"/>
          <w:color w:val="1B2E5D"/>
          <w:sz w:val="21"/>
          <w:szCs w:val="21"/>
        </w:rPr>
        <w:t>. El lugar es un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callejón comercial</w:t>
      </w:r>
      <w:r>
        <w:rPr>
          <w:rFonts w:ascii="inherit" w:hAnsi="inherit" w:cs="Arial"/>
          <w:color w:val="1B2E5D"/>
          <w:sz w:val="21"/>
          <w:szCs w:val="21"/>
        </w:rPr>
        <w:t>. Identifica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zonas de baja vigilancia</w:t>
      </w:r>
      <w:r>
        <w:rPr>
          <w:rFonts w:ascii="inherit" w:hAnsi="inherit" w:cs="Arial"/>
          <w:color w:val="1B2E5D"/>
          <w:sz w:val="21"/>
          <w:szCs w:val="21"/>
        </w:rPr>
        <w:t> y cruza con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reportes de noticias</w:t>
      </w:r>
      <w:r>
        <w:rPr>
          <w:rFonts w:ascii="inherit" w:hAnsi="inherit" w:cs="Arial"/>
          <w:color w:val="1B2E5D"/>
          <w:sz w:val="21"/>
          <w:szCs w:val="21"/>
        </w:rPr>
        <w:t> recientes sobre asaltos en esta calle."</w:t>
      </w:r>
    </w:p>
    <w:p w14:paraId="0B9BE6EA" w14:textId="77777777" w:rsidR="00480F19" w:rsidRDefault="00000000" w:rsidP="00565F7B">
      <w:pPr>
        <w:spacing w:after="30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267FD56B">
          <v:rect id="_x0000_i1028" style="width:0;height:.75pt" o:hralign="center" o:hrstd="t" o:hr="t" fillcolor="#a0a0a0" stroked="f"/>
        </w:pict>
      </w:r>
    </w:p>
    <w:p w14:paraId="76F659E6" w14:textId="77777777" w:rsidR="00480F19" w:rsidRPr="00565F7B" w:rsidRDefault="00480F19" w:rsidP="00565F7B">
      <w:pPr>
        <w:pStyle w:val="Ttulo3"/>
        <w:shd w:val="clear" w:color="auto" w:fill="FFFFFF"/>
        <w:spacing w:before="0" w:beforeAutospacing="0" w:after="0" w:afterAutospacing="0" w:line="360" w:lineRule="atLeast"/>
        <w:jc w:val="both"/>
        <w:textAlignment w:val="baseline"/>
        <w:rPr>
          <w:rFonts w:ascii="Arial" w:hAnsi="Arial" w:cs="Arial"/>
          <w:b w:val="0"/>
          <w:bCs w:val="0"/>
          <w:color w:val="1B2E5D"/>
          <w:sz w:val="30"/>
          <w:szCs w:val="30"/>
        </w:rPr>
      </w:pPr>
      <w:r w:rsidRPr="00565F7B"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>3. PROTOCOLO TÉCNICO POR TIPO DE EVIDENCIA</w:t>
      </w:r>
    </w:p>
    <w:p w14:paraId="63E3C3EA" w14:textId="77777777" w:rsidR="00480F19" w:rsidRDefault="00480F19" w:rsidP="00565F7B">
      <w:pPr>
        <w:pStyle w:val="Ttulo4"/>
        <w:shd w:val="clear" w:color="auto" w:fill="FFFFFF"/>
        <w:spacing w:before="0" w:line="360" w:lineRule="atLeast"/>
        <w:jc w:val="both"/>
        <w:textAlignment w:val="baseline"/>
        <w:rPr>
          <w:rFonts w:ascii="Arial" w:hAnsi="Arial" w:cs="Arial"/>
          <w:b/>
          <w:bCs/>
          <w:color w:val="1B2E5D"/>
          <w:sz w:val="27"/>
          <w:szCs w:val="27"/>
        </w:rPr>
      </w:pPr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I. Análisis de Imágenes y Documentos (</w:t>
      </w:r>
      <w:proofErr w:type="spellStart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Vision</w:t>
      </w:r>
      <w:proofErr w:type="spellEnd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 xml:space="preserve"> API)</w:t>
      </w:r>
    </w:p>
    <w:p w14:paraId="33DFCF7C" w14:textId="77777777" w:rsidR="00480F19" w:rsidRDefault="00480F19" w:rsidP="00565F7B">
      <w:pPr>
        <w:numPr>
          <w:ilvl w:val="0"/>
          <w:numId w:val="32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En lugar de:</w:t>
      </w:r>
      <w:r>
        <w:rPr>
          <w:rFonts w:ascii="inherit" w:hAnsi="inherit" w:cs="Arial"/>
          <w:color w:val="1B2E5D"/>
          <w:sz w:val="21"/>
          <w:szCs w:val="21"/>
        </w:rPr>
        <w:t> "Busca grafitis iguales" -&gt;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Usa:</w:t>
      </w:r>
      <w:r>
        <w:rPr>
          <w:rFonts w:ascii="inherit" w:hAnsi="inherit" w:cs="Arial"/>
          <w:color w:val="1B2E5D"/>
          <w:sz w:val="21"/>
          <w:szCs w:val="21"/>
        </w:rPr>
        <w:t> 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"Realiza una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Extracción de Descriptores Visuales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y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Análisis Cromático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para identificar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 xml:space="preserve">Similitud de 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Embeddings</w:t>
      </w:r>
      <w:proofErr w:type="spellEnd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."</w:t>
      </w:r>
    </w:p>
    <w:p w14:paraId="2C279BF8" w14:textId="77777777" w:rsidR="00480F19" w:rsidRDefault="00480F19" w:rsidP="00565F7B">
      <w:pPr>
        <w:numPr>
          <w:ilvl w:val="0"/>
          <w:numId w:val="32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En lugar de:</w:t>
      </w:r>
      <w:r>
        <w:rPr>
          <w:rFonts w:ascii="inherit" w:hAnsi="inherit" w:cs="Arial"/>
          <w:color w:val="1B2E5D"/>
          <w:sz w:val="21"/>
          <w:szCs w:val="21"/>
        </w:rPr>
        <w:t> "Mira si el lugar es peligroso" -&gt;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Usa:</w:t>
      </w:r>
      <w:r>
        <w:rPr>
          <w:rFonts w:ascii="inherit" w:hAnsi="inherit" w:cs="Arial"/>
          <w:color w:val="1B2E5D"/>
          <w:sz w:val="21"/>
          <w:szCs w:val="21"/>
        </w:rPr>
        <w:t> 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"Identifica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Deterioro Urbano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y categoriza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Puntos de Acecho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basados en principios 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CPTED</w:t>
      </w:r>
      <w:proofErr w:type="spellEnd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."</w:t>
      </w:r>
    </w:p>
    <w:p w14:paraId="06973D5B" w14:textId="77777777" w:rsidR="00480F19" w:rsidRDefault="00480F19" w:rsidP="00565F7B">
      <w:pPr>
        <w:pStyle w:val="Ttulo4"/>
        <w:shd w:val="clear" w:color="auto" w:fill="FFFFFF"/>
        <w:spacing w:before="0" w:line="360" w:lineRule="atLeast"/>
        <w:jc w:val="both"/>
        <w:textAlignment w:val="baseline"/>
        <w:rPr>
          <w:rFonts w:ascii="Arial" w:hAnsi="Arial" w:cs="Arial"/>
          <w:color w:val="1B2E5D"/>
          <w:sz w:val="27"/>
          <w:szCs w:val="27"/>
        </w:rPr>
      </w:pPr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II. Análisis de Audio y Reportes de Voz (</w:t>
      </w:r>
      <w:proofErr w:type="spellStart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Speech</w:t>
      </w:r>
      <w:proofErr w:type="spellEnd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-</w:t>
      </w:r>
      <w:proofErr w:type="spellStart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to</w:t>
      </w:r>
      <w:proofErr w:type="spellEnd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-Text)</w:t>
      </w:r>
    </w:p>
    <w:p w14:paraId="731991BD" w14:textId="77777777" w:rsidR="00480F19" w:rsidRDefault="00480F19" w:rsidP="00565F7B">
      <w:pPr>
        <w:numPr>
          <w:ilvl w:val="0"/>
          <w:numId w:val="33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En lugar de:</w:t>
      </w:r>
      <w:r>
        <w:rPr>
          <w:rFonts w:ascii="inherit" w:hAnsi="inherit" w:cs="Arial"/>
          <w:color w:val="1B2E5D"/>
          <w:sz w:val="21"/>
          <w:szCs w:val="21"/>
        </w:rPr>
        <w:t> "Dime qué dicen" -&gt;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Usa:</w:t>
      </w:r>
      <w:r>
        <w:rPr>
          <w:rFonts w:ascii="inherit" w:hAnsi="inherit" w:cs="Arial"/>
          <w:color w:val="1B2E5D"/>
          <w:sz w:val="21"/>
          <w:szCs w:val="21"/>
        </w:rPr>
        <w:t> 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"Ejecuta 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Diarización</w:t>
      </w:r>
      <w:proofErr w:type="spellEnd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 xml:space="preserve"> de Locutores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para separar voces y realiza un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Análisis de Sentimiento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para detectar niveles de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estrés o amenaza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."</w:t>
      </w:r>
    </w:p>
    <w:p w14:paraId="36F8FD04" w14:textId="77777777" w:rsidR="00480F19" w:rsidRDefault="00480F19" w:rsidP="00565F7B">
      <w:pPr>
        <w:pStyle w:val="Ttulo4"/>
        <w:shd w:val="clear" w:color="auto" w:fill="FFFFFF"/>
        <w:spacing w:before="0" w:line="360" w:lineRule="atLeast"/>
        <w:jc w:val="both"/>
        <w:textAlignment w:val="baseline"/>
        <w:rPr>
          <w:rFonts w:ascii="Arial" w:hAnsi="Arial" w:cs="Arial"/>
          <w:color w:val="1B2E5D"/>
          <w:sz w:val="27"/>
          <w:szCs w:val="27"/>
        </w:rPr>
      </w:pPr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lastRenderedPageBreak/>
        <w:t>III. Barridos Geoespaciales y Datos (</w:t>
      </w:r>
      <w:proofErr w:type="spellStart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BigQuery</w:t>
      </w:r>
      <w:proofErr w:type="spellEnd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 xml:space="preserve"> + </w:t>
      </w:r>
      <w:proofErr w:type="spellStart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Grounding</w:t>
      </w:r>
      <w:proofErr w:type="spellEnd"/>
      <w:r>
        <w:rPr>
          <w:rStyle w:val="Textoennegrita"/>
          <w:rFonts w:ascii="inherit" w:hAnsi="inherit" w:cs="Arial"/>
          <w:color w:val="1B2E5D"/>
          <w:bdr w:val="none" w:sz="0" w:space="0" w:color="auto" w:frame="1"/>
        </w:rPr>
        <w:t>)</w:t>
      </w:r>
    </w:p>
    <w:p w14:paraId="090F57F3" w14:textId="77777777" w:rsidR="00480F19" w:rsidRDefault="00480F19" w:rsidP="00565F7B">
      <w:pPr>
        <w:numPr>
          <w:ilvl w:val="0"/>
          <w:numId w:val="34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En lugar de:</w:t>
      </w:r>
      <w:r>
        <w:rPr>
          <w:rFonts w:ascii="inherit" w:hAnsi="inherit" w:cs="Arial"/>
          <w:color w:val="1B2E5D"/>
          <w:sz w:val="21"/>
          <w:szCs w:val="21"/>
        </w:rPr>
        <w:t> "Busca si hay algo cerca" -&gt;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Usa:</w:t>
      </w:r>
      <w:r>
        <w:rPr>
          <w:rFonts w:ascii="inherit" w:hAnsi="inherit" w:cs="Arial"/>
          <w:color w:val="1B2E5D"/>
          <w:sz w:val="21"/>
          <w:szCs w:val="21"/>
        </w:rPr>
        <w:t> 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"Ejecuta una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 xml:space="preserve">Consulta de Proximidad 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ST_DWithin</w:t>
      </w:r>
      <w:proofErr w:type="spellEnd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en el radio de 1 km para correlacionar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hallazgos históricos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."</w:t>
      </w:r>
    </w:p>
    <w:p w14:paraId="2CADC26C" w14:textId="77777777" w:rsidR="00480F19" w:rsidRDefault="00480F19" w:rsidP="00565F7B">
      <w:pPr>
        <w:numPr>
          <w:ilvl w:val="0"/>
          <w:numId w:val="34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En lugar de:</w:t>
      </w:r>
      <w:r>
        <w:rPr>
          <w:rFonts w:ascii="inherit" w:hAnsi="inherit" w:cs="Arial"/>
          <w:color w:val="1B2E5D"/>
          <w:sz w:val="21"/>
          <w:szCs w:val="21"/>
        </w:rPr>
        <w:t> "Mira las noticias" -&gt; </w:t>
      </w: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Usa:</w:t>
      </w:r>
      <w:r>
        <w:rPr>
          <w:rFonts w:ascii="inherit" w:hAnsi="inherit" w:cs="Arial"/>
          <w:color w:val="1B2E5D"/>
          <w:sz w:val="21"/>
          <w:szCs w:val="21"/>
        </w:rPr>
        <w:t> 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"Activa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 xml:space="preserve">Google 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Search</w:t>
      </w:r>
      <w:proofErr w:type="spellEnd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Grounding</w:t>
      </w:r>
      <w:proofErr w:type="spellEnd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para una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Recuperación Dinámica de Incidentes (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OSINT</w:t>
      </w:r>
      <w:proofErr w:type="spellEnd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)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de los últimos 30 días."</w:t>
      </w:r>
    </w:p>
    <w:p w14:paraId="2108651B" w14:textId="77777777" w:rsidR="00480F19" w:rsidRDefault="00000000" w:rsidP="00565F7B">
      <w:pPr>
        <w:spacing w:after="30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112B2897">
          <v:rect id="_x0000_i1029" style="width:0;height:.75pt" o:hralign="center" o:hrstd="t" o:hr="t" fillcolor="#a0a0a0" stroked="f"/>
        </w:pict>
      </w:r>
    </w:p>
    <w:p w14:paraId="5A1B754E" w14:textId="77777777" w:rsidR="00480F19" w:rsidRPr="00565F7B" w:rsidRDefault="00480F19" w:rsidP="00565F7B">
      <w:pPr>
        <w:pStyle w:val="Ttulo3"/>
        <w:shd w:val="clear" w:color="auto" w:fill="FFFFFF"/>
        <w:spacing w:before="0" w:beforeAutospacing="0" w:after="0" w:afterAutospacing="0" w:line="360" w:lineRule="atLeast"/>
        <w:jc w:val="both"/>
        <w:textAlignment w:val="baseline"/>
        <w:rPr>
          <w:rFonts w:ascii="Arial" w:hAnsi="Arial" w:cs="Arial"/>
          <w:b w:val="0"/>
          <w:bCs w:val="0"/>
          <w:color w:val="1B2E5D"/>
          <w:sz w:val="30"/>
          <w:szCs w:val="30"/>
        </w:rPr>
      </w:pPr>
      <w:r w:rsidRPr="00565F7B"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>4. GLOSARIO DE TÉRMINOS TÉCNICOS</w:t>
      </w:r>
    </w:p>
    <w:p w14:paraId="6A700986" w14:textId="77777777" w:rsidR="00480F19" w:rsidRDefault="00480F19" w:rsidP="00565F7B">
      <w:pPr>
        <w:numPr>
          <w:ilvl w:val="0"/>
          <w:numId w:val="35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proofErr w:type="spellStart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Embeddings</w:t>
      </w:r>
      <w:proofErr w:type="spellEnd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:</w:t>
      </w:r>
      <w:r>
        <w:rPr>
          <w:rFonts w:ascii="inherit" w:hAnsi="inherit" w:cs="Arial"/>
          <w:color w:val="1B2E5D"/>
          <w:sz w:val="21"/>
          <w:szCs w:val="21"/>
        </w:rPr>
        <w:t> Representación matemática de la "esencia" de una imagen o texto que permite comparaciones de similitud visual profunda.</w:t>
      </w:r>
    </w:p>
    <w:p w14:paraId="672A51DD" w14:textId="77777777" w:rsidR="00480F19" w:rsidRDefault="00480F19" w:rsidP="00565F7B">
      <w:pPr>
        <w:numPr>
          <w:ilvl w:val="0"/>
          <w:numId w:val="35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proofErr w:type="spellStart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CPTED</w:t>
      </w:r>
      <w:proofErr w:type="spellEnd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:</w:t>
      </w:r>
      <w:r>
        <w:rPr>
          <w:rFonts w:ascii="inherit" w:hAnsi="inherit" w:cs="Arial"/>
          <w:color w:val="1B2E5D"/>
          <w:sz w:val="21"/>
          <w:szCs w:val="21"/>
        </w:rPr>
        <w:t> Metodología de prevención del delito mediante el diseño ambiental.</w:t>
      </w:r>
    </w:p>
    <w:p w14:paraId="5D93729C" w14:textId="77777777" w:rsidR="00480F19" w:rsidRDefault="00480F19" w:rsidP="00565F7B">
      <w:pPr>
        <w:numPr>
          <w:ilvl w:val="0"/>
          <w:numId w:val="35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proofErr w:type="spellStart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Grounding</w:t>
      </w:r>
      <w:proofErr w:type="spellEnd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 xml:space="preserve"> Dinámico:</w:t>
      </w:r>
      <w:r>
        <w:rPr>
          <w:rFonts w:ascii="inherit" w:hAnsi="inherit" w:cs="Arial"/>
          <w:color w:val="1B2E5D"/>
          <w:sz w:val="21"/>
          <w:szCs w:val="21"/>
        </w:rPr>
        <w:t> Función que obliga a la IA a verificar datos con fuentes externas en tiempo real (noticias y mapas).</w:t>
      </w:r>
    </w:p>
    <w:p w14:paraId="7CA0B704" w14:textId="77777777" w:rsidR="00480F19" w:rsidRDefault="00480F19" w:rsidP="00565F7B">
      <w:pPr>
        <w:numPr>
          <w:ilvl w:val="0"/>
          <w:numId w:val="35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Extracción de Entidades:</w:t>
      </w:r>
      <w:r>
        <w:rPr>
          <w:rFonts w:ascii="inherit" w:hAnsi="inherit" w:cs="Arial"/>
          <w:color w:val="1B2E5D"/>
          <w:sz w:val="21"/>
          <w:szCs w:val="21"/>
        </w:rPr>
        <w:t> Aislamiento automático de alias, bandas, tipos de armas y direcciones.</w:t>
      </w:r>
    </w:p>
    <w:p w14:paraId="3C9A0752" w14:textId="77777777" w:rsidR="00480F19" w:rsidRDefault="00480F19" w:rsidP="00565F7B">
      <w:pPr>
        <w:numPr>
          <w:ilvl w:val="0"/>
          <w:numId w:val="35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proofErr w:type="spellStart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Diarización</w:t>
      </w:r>
      <w:proofErr w:type="spellEnd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:</w:t>
      </w:r>
      <w:r>
        <w:rPr>
          <w:rFonts w:ascii="inherit" w:hAnsi="inherit" w:cs="Arial"/>
          <w:color w:val="1B2E5D"/>
          <w:sz w:val="21"/>
          <w:szCs w:val="21"/>
        </w:rPr>
        <w:t> Capacidad de reconocer y separar a distintos interlocutores en un mismo audio.</w:t>
      </w:r>
    </w:p>
    <w:p w14:paraId="7C1799CB" w14:textId="77777777" w:rsidR="00480F19" w:rsidRDefault="00480F19" w:rsidP="00565F7B">
      <w:pPr>
        <w:numPr>
          <w:ilvl w:val="0"/>
          <w:numId w:val="35"/>
        </w:numPr>
        <w:shd w:val="clear" w:color="auto" w:fill="FFFFFF"/>
        <w:spacing w:after="0" w:line="240" w:lineRule="auto"/>
        <w:ind w:left="960"/>
        <w:jc w:val="both"/>
        <w:textAlignment w:val="baseline"/>
        <w:rPr>
          <w:rFonts w:ascii="inherit" w:hAnsi="inherit" w:cs="Arial"/>
          <w:color w:val="1B2E5D"/>
          <w:sz w:val="21"/>
          <w:szCs w:val="21"/>
        </w:rPr>
      </w:pPr>
      <w:proofErr w:type="spellStart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Salencia</w:t>
      </w:r>
      <w:proofErr w:type="spellEnd"/>
      <w:r>
        <w:rPr>
          <w:rStyle w:val="Textoennegrita"/>
          <w:rFonts w:ascii="inherit" w:hAnsi="inherit" w:cs="Arial"/>
          <w:b w:val="0"/>
          <w:bCs w:val="0"/>
          <w:color w:val="1B2E5D"/>
          <w:sz w:val="21"/>
          <w:szCs w:val="21"/>
          <w:bdr w:val="none" w:sz="0" w:space="0" w:color="auto" w:frame="1"/>
        </w:rPr>
        <w:t>:</w:t>
      </w:r>
      <w:r>
        <w:rPr>
          <w:rFonts w:ascii="inherit" w:hAnsi="inherit" w:cs="Arial"/>
          <w:color w:val="1B2E5D"/>
          <w:sz w:val="21"/>
          <w:szCs w:val="21"/>
        </w:rPr>
        <w:t> Nivel de importancia que la IA asigna a una palabra dentro de un reporte de inteligencia.</w:t>
      </w:r>
    </w:p>
    <w:p w14:paraId="30740C1D" w14:textId="77777777" w:rsidR="00480F19" w:rsidRDefault="00000000" w:rsidP="00565F7B">
      <w:pPr>
        <w:spacing w:after="30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3FC0DD9B">
          <v:rect id="_x0000_i1030" style="width:0;height:.75pt" o:hralign="center" o:hrstd="t" o:hr="t" fillcolor="#a0a0a0" stroked="f"/>
        </w:pict>
      </w:r>
    </w:p>
    <w:p w14:paraId="6F0188AD" w14:textId="77777777" w:rsidR="00480F19" w:rsidRPr="00565F7B" w:rsidRDefault="00480F19" w:rsidP="00565F7B">
      <w:pPr>
        <w:pStyle w:val="Ttulo3"/>
        <w:shd w:val="clear" w:color="auto" w:fill="FFFFFF"/>
        <w:spacing w:before="0" w:beforeAutospacing="0" w:after="0" w:afterAutospacing="0" w:line="360" w:lineRule="atLeast"/>
        <w:jc w:val="both"/>
        <w:textAlignment w:val="baseline"/>
        <w:rPr>
          <w:rFonts w:ascii="Arial" w:hAnsi="Arial" w:cs="Arial"/>
          <w:b w:val="0"/>
          <w:bCs w:val="0"/>
          <w:color w:val="1B2E5D"/>
          <w:sz w:val="30"/>
          <w:szCs w:val="30"/>
        </w:rPr>
      </w:pPr>
      <w:r w:rsidRPr="00565F7B"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>5. EJEMPLO DE PERFILADO DE ÉLITE (INYECCIÓN FINAL)</w:t>
      </w:r>
    </w:p>
    <w:p w14:paraId="28E55461" w14:textId="77777777" w:rsidR="00480F19" w:rsidRDefault="00480F19" w:rsidP="00565F7B">
      <w:pPr>
        <w:pStyle w:val="NormalWeb"/>
        <w:shd w:val="clear" w:color="auto" w:fill="FFFFFF"/>
        <w:spacing w:before="0" w:beforeAutospacing="0" w:after="0" w:afterAutospacing="0" w:line="300" w:lineRule="atLeast"/>
        <w:jc w:val="both"/>
        <w:textAlignment w:val="baseline"/>
        <w:rPr>
          <w:rFonts w:ascii="Arial" w:hAnsi="Arial" w:cs="Arial"/>
          <w:color w:val="1B2E5D"/>
          <w:sz w:val="21"/>
          <w:szCs w:val="21"/>
        </w:rPr>
      </w:pP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 xml:space="preserve">"Subo fotografía </w:t>
      </w:r>
      <w:proofErr w:type="spellStart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georeferenciada</w:t>
      </w:r>
      <w:proofErr w:type="spellEnd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. Aplica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Análisis de Similitud Vectorial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 xml:space="preserve"> para identificar parentesco con otros grafitis en </w:t>
      </w:r>
      <w:proofErr w:type="spellStart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BigQuery</w:t>
      </w:r>
      <w:proofErr w:type="spellEnd"/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. Ejecuta </w:t>
      </w:r>
      <w:proofErr w:type="spellStart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Grounding</w:t>
      </w:r>
      <w:proofErr w:type="spellEnd"/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 xml:space="preserve"> Dinámico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para buscar antecedentes de acecho en este radio de 1 km. Realiza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Extracción de Entidades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sobre este texto para identificar el alias 'El Sombras' y guárdalo como </w:t>
      </w:r>
      <w:r>
        <w:rPr>
          <w:rStyle w:val="Textoennegrita"/>
          <w:rFonts w:ascii="inherit" w:hAnsi="inherit" w:cs="Arial"/>
          <w:b w:val="0"/>
          <w:bCs w:val="0"/>
          <w:i/>
          <w:iCs/>
          <w:color w:val="1B2E5D"/>
          <w:sz w:val="21"/>
          <w:szCs w:val="21"/>
          <w:bdr w:val="none" w:sz="0" w:space="0" w:color="auto" w:frame="1"/>
        </w:rPr>
        <w:t>entidad organizacional</w:t>
      </w:r>
      <w:r>
        <w:rPr>
          <w:rStyle w:val="nfasis"/>
          <w:rFonts w:ascii="inherit" w:hAnsi="inherit"/>
          <w:color w:val="1B2E5D"/>
          <w:sz w:val="21"/>
          <w:szCs w:val="21"/>
          <w:bdr w:val="none" w:sz="0" w:space="0" w:color="auto" w:frame="1"/>
        </w:rPr>
        <w:t> en el reporte final."</w:t>
      </w:r>
    </w:p>
    <w:p w14:paraId="4D557595" w14:textId="46D15B9C" w:rsidR="009801D0" w:rsidRPr="009801D0" w:rsidRDefault="00000000" w:rsidP="009801D0">
      <w:pPr>
        <w:spacing w:after="300"/>
        <w:jc w:val="both"/>
        <w:rPr>
          <w:rFonts w:ascii="Times New Roman" w:hAnsi="Times New Roman" w:cs="Times New Roman"/>
          <w:sz w:val="24"/>
          <w:szCs w:val="24"/>
        </w:rPr>
      </w:pPr>
      <w:r>
        <w:pict w14:anchorId="6502585A">
          <v:rect id="_x0000_i1031" style="width:0;height:.75pt" o:hralign="center" o:hrstd="t" o:hr="t" fillcolor="#a0a0a0" stroked="f"/>
        </w:pict>
      </w:r>
    </w:p>
    <w:p w14:paraId="75755D8A" w14:textId="4CACD6D6" w:rsidR="009801D0" w:rsidRDefault="009801D0" w:rsidP="009801D0">
      <w:pPr>
        <w:pStyle w:val="Ttulo3"/>
        <w:shd w:val="clear" w:color="auto" w:fill="FFFFFF"/>
        <w:spacing w:before="0" w:beforeAutospacing="0" w:after="0" w:afterAutospacing="0" w:line="360" w:lineRule="atLeast"/>
        <w:jc w:val="both"/>
        <w:textAlignment w:val="baseline"/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</w:pPr>
      <w:r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>6</w:t>
      </w:r>
      <w:r w:rsidRPr="00565F7B"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 xml:space="preserve">. </w:t>
      </w:r>
      <w:proofErr w:type="spellStart"/>
      <w:r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>POWER</w:t>
      </w:r>
      <w:proofErr w:type="spellEnd"/>
      <w:r>
        <w:rPr>
          <w:rStyle w:val="Textoennegrita"/>
          <w:rFonts w:ascii="inherit" w:hAnsi="inherit" w:cs="Arial"/>
          <w:b/>
          <w:bCs/>
          <w:color w:val="1B2E5D"/>
          <w:sz w:val="30"/>
          <w:szCs w:val="30"/>
          <w:bdr w:val="none" w:sz="0" w:space="0" w:color="auto" w:frame="1"/>
        </w:rPr>
        <w:t xml:space="preserve"> UPS IA</w:t>
      </w:r>
    </w:p>
    <w:p w14:paraId="694FB1B4" w14:textId="68B44DDB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Los </w:t>
      </w:r>
      <w:proofErr w:type="spellStart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Power</w:t>
      </w:r>
      <w:proofErr w:type="spellEnd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-Ups son instrucciones técnicas preconfiguradas. Al pulsarlos, le estás "exigiendo" a la Inteligencia Artificial y a las bases de datos que no hagan un análisis superficial, sino que activen herramientas de nivel forense.</w:t>
      </w:r>
    </w:p>
    <w:p w14:paraId="31612CE5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Aquí te explicamos qué hace cada uno:</w:t>
      </w:r>
    </w:p>
    <w:p w14:paraId="7804133F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</w:p>
    <w:p w14:paraId="3042E72C" w14:textId="681BB0C2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1. </w:t>
      </w:r>
      <w:r w:rsidRPr="009801D0">
        <w:rPr>
          <w:rStyle w:val="nfasis"/>
          <w:rFonts w:ascii="Segoe UI Symbol" w:hAnsi="Segoe UI Symbol" w:cs="Segoe UI Symbol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👁</w:t>
      </w: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️ +OCR Visual (Extracción de Atributos)</w:t>
      </w:r>
    </w:p>
    <w:p w14:paraId="11AB48F8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¿Qué hace? Activa la visión artificial profunda (Cloud </w:t>
      </w:r>
      <w:proofErr w:type="spellStart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Vision</w:t>
      </w:r>
      <w:proofErr w:type="spellEnd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 API).</w:t>
      </w:r>
    </w:p>
    <w:p w14:paraId="731B1E98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¿Para qué sirve? Si subes una foto, la IA no solo te dirá "hay una pared". Extraerá y transcribirá cualquier texto visible (grafitis, placas de autos, nombres de calles, mantas) y buscará activamente objetos de riesgo (armas, herramientas, vehículos sospechosos). Ideal para leer imágenes o escanear documentos PDF escaneados.</w:t>
      </w:r>
    </w:p>
    <w:p w14:paraId="0AF4DDFE" w14:textId="0958F964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lastRenderedPageBreak/>
        <w:t xml:space="preserve">2. </w:t>
      </w:r>
      <w:r w:rsidRPr="009801D0">
        <w:rPr>
          <w:rStyle w:val="nfasis"/>
          <w:rFonts w:ascii="Segoe UI Symbol" w:hAnsi="Segoe UI Symbol" w:cs="Segoe UI Symbol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🎙</w:t>
      </w: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️ +Audio (</w:t>
      </w:r>
      <w:proofErr w:type="spellStart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Diarización</w:t>
      </w:r>
      <w:proofErr w:type="spellEnd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 y Sentimiento)</w:t>
      </w:r>
    </w:p>
    <w:p w14:paraId="6EF50B40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¿Qué hace? Activa el procesamiento avanzado de voz.</w:t>
      </w:r>
    </w:p>
    <w:p w14:paraId="49BD7602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¿Para qué sirve? Si subes un archivo de audio o video, la IA separará las voces ("Locutor 1 dijo esto, Locutor 2 respondió esto") y analizará el nivel de estrés, urgencia o emociones en la voz. Es perfecto para audios de reportes ciudadanos, llamadas de emergencia o entrevistas en campo.</w:t>
      </w:r>
    </w:p>
    <w:p w14:paraId="333BF70A" w14:textId="35642EEC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  <w:lang w:val="en-US"/>
        </w:rPr>
      </w:pP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  <w:lang w:val="en-US"/>
        </w:rPr>
        <w:t xml:space="preserve">3. </w:t>
      </w:r>
      <w:r w:rsidRPr="009801D0">
        <w:rPr>
          <w:rStyle w:val="nfasis"/>
          <w:rFonts w:ascii="Segoe UI Emoji" w:hAnsi="Segoe UI Emoji" w:cs="Segoe UI Emoji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📍</w:t>
      </w: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  <w:lang w:val="en-US"/>
        </w:rPr>
        <w:t xml:space="preserve"> +Geo-</w:t>
      </w:r>
      <w:proofErr w:type="spellStart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  <w:lang w:val="en-US"/>
        </w:rPr>
        <w:t>Proximidad</w:t>
      </w:r>
      <w:proofErr w:type="spellEnd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  <w:lang w:val="en-US"/>
        </w:rPr>
        <w:t xml:space="preserve"> (</w:t>
      </w:r>
      <w:proofErr w:type="spellStart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  <w:lang w:val="en-US"/>
        </w:rPr>
        <w:t>ST_DWithin</w:t>
      </w:r>
      <w:proofErr w:type="spellEnd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  <w:lang w:val="en-US"/>
        </w:rPr>
        <w:t xml:space="preserve"> y Grounding)</w:t>
      </w:r>
    </w:p>
    <w:p w14:paraId="1E80F7DA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¿Qué hace? Activa el radar geoespacial y el cruce con Google </w:t>
      </w:r>
      <w:proofErr w:type="spellStart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Search</w:t>
      </w:r>
      <w:proofErr w:type="spellEnd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 en tiempo real.</w:t>
      </w:r>
    </w:p>
    <w:p w14:paraId="54B12908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¿Para qué sirve? Le ordena al sistema trazar un círculo (ej. 1 kilómetro) alrededor de tu evidencia. Buscará si hay registros criminales previos en esa área exacta y, simultáneamente, buscará en internet noticias de última hora o eventos de seguridad recientes ocurridos en esa zona.</w:t>
      </w:r>
    </w:p>
    <w:p w14:paraId="668C7C81" w14:textId="5F68D30C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4. </w:t>
      </w:r>
      <w:r w:rsidRPr="009801D0">
        <w:rPr>
          <w:rStyle w:val="nfasis"/>
          <w:rFonts w:ascii="Segoe UI Emoji" w:hAnsi="Segoe UI Emoji" w:cs="Segoe UI Emoji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🧠</w:t>
      </w: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 +</w:t>
      </w:r>
      <w:proofErr w:type="spellStart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NLP</w:t>
      </w:r>
      <w:proofErr w:type="spellEnd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 Entidades (Extracción de Datos)</w:t>
      </w:r>
    </w:p>
    <w:p w14:paraId="36915587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¿Qué hace? Activa el procesamiento de Lenguaje Natural (</w:t>
      </w:r>
      <w:proofErr w:type="spellStart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NLP</w:t>
      </w:r>
      <w:proofErr w:type="spellEnd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).</w:t>
      </w:r>
    </w:p>
    <w:p w14:paraId="008AEEC5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¿Para qué sirve? Toma tu párrafo de comentarios y extrae automáticamente las "piezas clave" como si armara una base de datos. Detectará y separará: nombres de personas, alias, organizaciones o bandas criminales, y direcciones exactas. Convierte tu narrativa en inteligencia estructurada.</w:t>
      </w:r>
    </w:p>
    <w:p w14:paraId="4BF429B5" w14:textId="53755FDB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5. </w:t>
      </w:r>
      <w:r w:rsidRPr="009801D0">
        <w:rPr>
          <w:rStyle w:val="nfasis"/>
          <w:rFonts w:ascii="Segoe UI Emoji" w:hAnsi="Segoe UI Emoji" w:cs="Segoe UI Emoji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📚</w:t>
      </w:r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 +Histórico </w:t>
      </w:r>
      <w:proofErr w:type="spellStart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>OSINT</w:t>
      </w:r>
      <w:proofErr w:type="spellEnd"/>
      <w:r w:rsidRPr="009801D0">
        <w:rPr>
          <w:rStyle w:val="nfasis"/>
          <w:rFonts w:ascii="inherit" w:hAnsi="inherit"/>
          <w:b/>
          <w:bCs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 (Búsqueda Semántica)</w:t>
      </w:r>
    </w:p>
    <w:p w14:paraId="70F0E14A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 xml:space="preserve">¿Qué hace? Activa el motor de descubrimientos (Discovery </w:t>
      </w:r>
      <w:proofErr w:type="spellStart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Engine</w:t>
      </w:r>
      <w:proofErr w:type="spellEnd"/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).</w:t>
      </w:r>
    </w:p>
    <w:p w14:paraId="63FFBA3C" w14:textId="77777777" w:rsidR="009801D0" w:rsidRPr="009801D0" w:rsidRDefault="009801D0" w:rsidP="009801D0">
      <w:pPr>
        <w:pStyle w:val="NormalWeb"/>
        <w:shd w:val="clear" w:color="auto" w:fill="FFFFFF"/>
        <w:spacing w:after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  <w:t>¿Para qué sirve? En lugar de buscar palabras exactas, busca contexto. Rastrea en todo el historial de casos, investigaciones y documentos previos del cuartel general para encontrar incidentes que compartan el mismo Modus Operandi o la misma situación, conectando tu caso actual con redes criminales o reincidencias del pasado.</w:t>
      </w:r>
    </w:p>
    <w:p w14:paraId="4A85CD3D" w14:textId="64986E6E" w:rsidR="009801D0" w:rsidRPr="009801D0" w:rsidRDefault="009801D0" w:rsidP="009801D0">
      <w:pPr>
        <w:pStyle w:val="NormalWeb"/>
        <w:shd w:val="clear" w:color="auto" w:fill="FFFFFF"/>
        <w:spacing w:before="0" w:beforeAutospacing="0" w:after="0" w:afterAutospacing="0" w:line="300" w:lineRule="atLeast"/>
        <w:jc w:val="both"/>
        <w:textAlignment w:val="baseline"/>
        <w:rPr>
          <w:rStyle w:val="nfasis"/>
          <w:rFonts w:ascii="inherit" w:hAnsi="inherit"/>
          <w:b/>
          <w:bCs/>
          <w:color w:val="1B2E5D"/>
          <w:sz w:val="21"/>
          <w:szCs w:val="21"/>
          <w:bdr w:val="none" w:sz="0" w:space="0" w:color="auto" w:frame="1"/>
        </w:rPr>
      </w:pPr>
      <w:r w:rsidRPr="009801D0">
        <w:rPr>
          <w:rStyle w:val="nfasis"/>
          <w:rFonts w:ascii="inherit" w:hAnsi="inherit"/>
          <w:b/>
          <w:bCs/>
          <w:color w:val="1B2E5D"/>
          <w:sz w:val="21"/>
          <w:szCs w:val="21"/>
          <w:bdr w:val="none" w:sz="0" w:space="0" w:color="auto" w:frame="1"/>
        </w:rPr>
        <w:t xml:space="preserve">Tip para el usuario: No tienes que escribir todo esto a mano. Simplemente pulsa el botón del </w:t>
      </w:r>
      <w:proofErr w:type="spellStart"/>
      <w:r w:rsidRPr="009801D0">
        <w:rPr>
          <w:rStyle w:val="nfasis"/>
          <w:rFonts w:ascii="inherit" w:hAnsi="inherit"/>
          <w:b/>
          <w:bCs/>
          <w:color w:val="1B2E5D"/>
          <w:sz w:val="21"/>
          <w:szCs w:val="21"/>
          <w:bdr w:val="none" w:sz="0" w:space="0" w:color="auto" w:frame="1"/>
        </w:rPr>
        <w:t>Power</w:t>
      </w:r>
      <w:proofErr w:type="spellEnd"/>
      <w:r w:rsidRPr="009801D0">
        <w:rPr>
          <w:rStyle w:val="nfasis"/>
          <w:rFonts w:ascii="inherit" w:hAnsi="inherit"/>
          <w:b/>
          <w:bCs/>
          <w:color w:val="1B2E5D"/>
          <w:sz w:val="21"/>
          <w:szCs w:val="21"/>
          <w:bdr w:val="none" w:sz="0" w:space="0" w:color="auto" w:frame="1"/>
        </w:rPr>
        <w:t>-Up que mejor se adapte a tu evidencia y el Perfilador Remoto se encargará de traducir esa orden técnica al motor de Inteligencia Artificial.</w:t>
      </w:r>
    </w:p>
    <w:p w14:paraId="2B02DF35" w14:textId="77777777" w:rsidR="009801D0" w:rsidRPr="009801D0" w:rsidRDefault="009801D0" w:rsidP="009801D0">
      <w:pPr>
        <w:pStyle w:val="NormalWeb"/>
        <w:shd w:val="clear" w:color="auto" w:fill="FFFFFF"/>
        <w:spacing w:before="0" w:beforeAutospacing="0" w:after="0" w:afterAutospacing="0" w:line="300" w:lineRule="atLeast"/>
        <w:jc w:val="both"/>
        <w:textAlignment w:val="baseline"/>
        <w:rPr>
          <w:rStyle w:val="nfasis"/>
          <w:rFonts w:ascii="inherit" w:hAnsi="inherit"/>
          <w:i w:val="0"/>
          <w:iCs w:val="0"/>
          <w:color w:val="1B2E5D"/>
          <w:sz w:val="21"/>
          <w:szCs w:val="21"/>
          <w:bdr w:val="none" w:sz="0" w:space="0" w:color="auto" w:frame="1"/>
        </w:rPr>
      </w:pPr>
    </w:p>
    <w:sectPr w:rsidR="009801D0" w:rsidRPr="009801D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41C919" w14:textId="77777777" w:rsidR="005E2827" w:rsidRDefault="005E2827" w:rsidP="00480F19">
      <w:pPr>
        <w:spacing w:after="0" w:line="240" w:lineRule="auto"/>
      </w:pPr>
      <w:r>
        <w:separator/>
      </w:r>
    </w:p>
  </w:endnote>
  <w:endnote w:type="continuationSeparator" w:id="0">
    <w:p w14:paraId="2EF664E5" w14:textId="77777777" w:rsidR="005E2827" w:rsidRDefault="005E2827" w:rsidP="00480F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072637" w14:textId="676A73C3" w:rsidR="00565F7B" w:rsidRDefault="00565F7B">
    <w:pPr>
      <w:pStyle w:val="Piedepgina"/>
      <w:pBdr>
        <w:bottom w:val="single" w:sz="12" w:space="1" w:color="auto"/>
      </w:pBdr>
    </w:pPr>
  </w:p>
  <w:p w14:paraId="2180DB51" w14:textId="77DFF853" w:rsidR="00565F7B" w:rsidRPr="00565F7B" w:rsidRDefault="00565F7B" w:rsidP="00565F7B">
    <w:pPr>
      <w:pStyle w:val="Piedepgina"/>
      <w:jc w:val="center"/>
      <w:rPr>
        <w:b/>
        <w:bCs/>
      </w:rPr>
    </w:pPr>
    <w:r w:rsidRPr="00565F7B">
      <w:rPr>
        <w:b/>
        <w:bCs/>
      </w:rPr>
      <w:t>Centro de Estudios en Seguridad Pública y Política Criminal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2B9B08" w14:textId="77777777" w:rsidR="005E2827" w:rsidRDefault="005E2827" w:rsidP="00480F19">
      <w:pPr>
        <w:spacing w:after="0" w:line="240" w:lineRule="auto"/>
      </w:pPr>
      <w:r>
        <w:separator/>
      </w:r>
    </w:p>
  </w:footnote>
  <w:footnote w:type="continuationSeparator" w:id="0">
    <w:p w14:paraId="0BA977BB" w14:textId="77777777" w:rsidR="005E2827" w:rsidRDefault="005E2827" w:rsidP="00480F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AD077" w14:textId="7AA9FB72" w:rsidR="00565F7B" w:rsidRPr="00565F7B" w:rsidRDefault="00565F7B" w:rsidP="00565F7B">
    <w:pPr>
      <w:pStyle w:val="Encabezado"/>
      <w:pBdr>
        <w:bottom w:val="single" w:sz="12" w:space="1" w:color="auto"/>
      </w:pBdr>
      <w:jc w:val="center"/>
      <w:rPr>
        <w:b/>
        <w:bCs/>
        <w:noProof/>
      </w:rPr>
    </w:pPr>
    <w:r w:rsidRPr="00565F7B">
      <w:rPr>
        <w:b/>
        <w:bCs/>
        <w:noProof/>
      </w:rPr>
      <w:drawing>
        <wp:anchor distT="0" distB="0" distL="114300" distR="114300" simplePos="0" relativeHeight="251658240" behindDoc="0" locked="0" layoutInCell="1" allowOverlap="1" wp14:anchorId="36F2BC35" wp14:editId="15F5CB93">
          <wp:simplePos x="0" y="0"/>
          <wp:positionH relativeFrom="column">
            <wp:posOffset>5667375</wp:posOffset>
          </wp:positionH>
          <wp:positionV relativeFrom="paragraph">
            <wp:posOffset>-259715</wp:posOffset>
          </wp:positionV>
          <wp:extent cx="600075" cy="600075"/>
          <wp:effectExtent l="0" t="0" r="9525" b="952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075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65F7B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2A9116FD" wp14:editId="6C23E6C1">
          <wp:simplePos x="0" y="0"/>
          <wp:positionH relativeFrom="column">
            <wp:posOffset>-438150</wp:posOffset>
          </wp:positionH>
          <wp:positionV relativeFrom="paragraph">
            <wp:posOffset>-323850</wp:posOffset>
          </wp:positionV>
          <wp:extent cx="666750" cy="665480"/>
          <wp:effectExtent l="0" t="0" r="0" b="127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750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65F7B">
      <w:rPr>
        <w:b/>
        <w:bCs/>
        <w:noProof/>
      </w:rPr>
      <w:t>Secretar</w:t>
    </w:r>
    <w:r>
      <w:rPr>
        <w:b/>
        <w:bCs/>
        <w:noProof/>
      </w:rPr>
      <w:t>í</w:t>
    </w:r>
    <w:r w:rsidRPr="00565F7B">
      <w:rPr>
        <w:b/>
        <w:bCs/>
        <w:noProof/>
      </w:rPr>
      <w:t>a de Seguridad Pública del Estado</w:t>
    </w:r>
  </w:p>
  <w:p w14:paraId="670C4BBA" w14:textId="77777777" w:rsidR="00565F7B" w:rsidRDefault="00565F7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D4D62"/>
    <w:multiLevelType w:val="multilevel"/>
    <w:tmpl w:val="B6C65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C54DB"/>
    <w:multiLevelType w:val="multilevel"/>
    <w:tmpl w:val="24CC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A39DA"/>
    <w:multiLevelType w:val="multilevel"/>
    <w:tmpl w:val="23BC2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AA5D25"/>
    <w:multiLevelType w:val="multilevel"/>
    <w:tmpl w:val="62BE8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D2D7F"/>
    <w:multiLevelType w:val="multilevel"/>
    <w:tmpl w:val="34642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83CFC"/>
    <w:multiLevelType w:val="multilevel"/>
    <w:tmpl w:val="B2723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873301"/>
    <w:multiLevelType w:val="multilevel"/>
    <w:tmpl w:val="D4740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8D3CD9"/>
    <w:multiLevelType w:val="multilevel"/>
    <w:tmpl w:val="1304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704606"/>
    <w:multiLevelType w:val="multilevel"/>
    <w:tmpl w:val="0E70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4170AD"/>
    <w:multiLevelType w:val="multilevel"/>
    <w:tmpl w:val="B8E49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9F3266"/>
    <w:multiLevelType w:val="multilevel"/>
    <w:tmpl w:val="3FB0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DD2C66"/>
    <w:multiLevelType w:val="multilevel"/>
    <w:tmpl w:val="0DC8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166C8"/>
    <w:multiLevelType w:val="multilevel"/>
    <w:tmpl w:val="9A482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5710DF"/>
    <w:multiLevelType w:val="multilevel"/>
    <w:tmpl w:val="CB1C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862A9E"/>
    <w:multiLevelType w:val="multilevel"/>
    <w:tmpl w:val="359E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AC5F72"/>
    <w:multiLevelType w:val="multilevel"/>
    <w:tmpl w:val="E43C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450AD5"/>
    <w:multiLevelType w:val="multilevel"/>
    <w:tmpl w:val="8AE2A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175ED3"/>
    <w:multiLevelType w:val="multilevel"/>
    <w:tmpl w:val="09869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4C68AC"/>
    <w:multiLevelType w:val="multilevel"/>
    <w:tmpl w:val="B44A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450895"/>
    <w:multiLevelType w:val="multilevel"/>
    <w:tmpl w:val="D44CE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6F72983"/>
    <w:multiLevelType w:val="multilevel"/>
    <w:tmpl w:val="8392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CD253D"/>
    <w:multiLevelType w:val="multilevel"/>
    <w:tmpl w:val="AADEB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DF01A7"/>
    <w:multiLevelType w:val="multilevel"/>
    <w:tmpl w:val="3F062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C56C0A"/>
    <w:multiLevelType w:val="multilevel"/>
    <w:tmpl w:val="275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CE5A10"/>
    <w:multiLevelType w:val="multilevel"/>
    <w:tmpl w:val="C3EE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190CE6"/>
    <w:multiLevelType w:val="multilevel"/>
    <w:tmpl w:val="0192A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61E56A7"/>
    <w:multiLevelType w:val="multilevel"/>
    <w:tmpl w:val="2488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355115"/>
    <w:multiLevelType w:val="multilevel"/>
    <w:tmpl w:val="D55A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786612"/>
    <w:multiLevelType w:val="multilevel"/>
    <w:tmpl w:val="05EE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F6384F"/>
    <w:multiLevelType w:val="multilevel"/>
    <w:tmpl w:val="F7F4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960710"/>
    <w:multiLevelType w:val="multilevel"/>
    <w:tmpl w:val="5B14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6C065F"/>
    <w:multiLevelType w:val="multilevel"/>
    <w:tmpl w:val="529C9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113798"/>
    <w:multiLevelType w:val="multilevel"/>
    <w:tmpl w:val="01A46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CE2B10"/>
    <w:multiLevelType w:val="multilevel"/>
    <w:tmpl w:val="87844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5529AA"/>
    <w:multiLevelType w:val="multilevel"/>
    <w:tmpl w:val="574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1299829">
    <w:abstractNumId w:val="12"/>
  </w:num>
  <w:num w:numId="2" w16cid:durableId="112598177">
    <w:abstractNumId w:val="17"/>
  </w:num>
  <w:num w:numId="3" w16cid:durableId="1893887324">
    <w:abstractNumId w:val="5"/>
  </w:num>
  <w:num w:numId="4" w16cid:durableId="1272200119">
    <w:abstractNumId w:val="6"/>
  </w:num>
  <w:num w:numId="5" w16cid:durableId="301421703">
    <w:abstractNumId w:val="31"/>
  </w:num>
  <w:num w:numId="6" w16cid:durableId="1655184781">
    <w:abstractNumId w:val="2"/>
  </w:num>
  <w:num w:numId="7" w16cid:durableId="388069162">
    <w:abstractNumId w:val="9"/>
  </w:num>
  <w:num w:numId="8" w16cid:durableId="179899021">
    <w:abstractNumId w:val="22"/>
  </w:num>
  <w:num w:numId="9" w16cid:durableId="1730150583">
    <w:abstractNumId w:val="19"/>
  </w:num>
  <w:num w:numId="10" w16cid:durableId="2132043640">
    <w:abstractNumId w:val="16"/>
  </w:num>
  <w:num w:numId="11" w16cid:durableId="1453162055">
    <w:abstractNumId w:val="0"/>
  </w:num>
  <w:num w:numId="12" w16cid:durableId="2111509282">
    <w:abstractNumId w:val="21"/>
  </w:num>
  <w:num w:numId="13" w16cid:durableId="937179549">
    <w:abstractNumId w:val="1"/>
  </w:num>
  <w:num w:numId="14" w16cid:durableId="311443191">
    <w:abstractNumId w:val="29"/>
  </w:num>
  <w:num w:numId="15" w16cid:durableId="1042827482">
    <w:abstractNumId w:val="23"/>
  </w:num>
  <w:num w:numId="16" w16cid:durableId="564292256">
    <w:abstractNumId w:val="10"/>
  </w:num>
  <w:num w:numId="17" w16cid:durableId="363361422">
    <w:abstractNumId w:val="25"/>
  </w:num>
  <w:num w:numId="18" w16cid:durableId="1798066199">
    <w:abstractNumId w:val="15"/>
  </w:num>
  <w:num w:numId="19" w16cid:durableId="1037924084">
    <w:abstractNumId w:val="14"/>
  </w:num>
  <w:num w:numId="20" w16cid:durableId="1211071593">
    <w:abstractNumId w:val="32"/>
  </w:num>
  <w:num w:numId="21" w16cid:durableId="258567061">
    <w:abstractNumId w:val="4"/>
  </w:num>
  <w:num w:numId="22" w16cid:durableId="649674002">
    <w:abstractNumId w:val="3"/>
  </w:num>
  <w:num w:numId="23" w16cid:durableId="1133132679">
    <w:abstractNumId w:val="11"/>
  </w:num>
  <w:num w:numId="24" w16cid:durableId="720637489">
    <w:abstractNumId w:val="28"/>
  </w:num>
  <w:num w:numId="25" w16cid:durableId="1794514175">
    <w:abstractNumId w:val="8"/>
  </w:num>
  <w:num w:numId="26" w16cid:durableId="2020234973">
    <w:abstractNumId w:val="24"/>
  </w:num>
  <w:num w:numId="27" w16cid:durableId="1852403683">
    <w:abstractNumId w:val="13"/>
  </w:num>
  <w:num w:numId="28" w16cid:durableId="604650222">
    <w:abstractNumId w:val="7"/>
  </w:num>
  <w:num w:numId="29" w16cid:durableId="434718524">
    <w:abstractNumId w:val="27"/>
  </w:num>
  <w:num w:numId="30" w16cid:durableId="1794322198">
    <w:abstractNumId w:val="20"/>
  </w:num>
  <w:num w:numId="31" w16cid:durableId="575821975">
    <w:abstractNumId w:val="34"/>
  </w:num>
  <w:num w:numId="32" w16cid:durableId="759762595">
    <w:abstractNumId w:val="26"/>
  </w:num>
  <w:num w:numId="33" w16cid:durableId="753433441">
    <w:abstractNumId w:val="18"/>
  </w:num>
  <w:num w:numId="34" w16cid:durableId="2067796342">
    <w:abstractNumId w:val="30"/>
  </w:num>
  <w:num w:numId="35" w16cid:durableId="17901006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607"/>
    <w:rsid w:val="003409FC"/>
    <w:rsid w:val="0035376A"/>
    <w:rsid w:val="004141AB"/>
    <w:rsid w:val="00480F19"/>
    <w:rsid w:val="004F4C47"/>
    <w:rsid w:val="00565F7B"/>
    <w:rsid w:val="005E2827"/>
    <w:rsid w:val="00663607"/>
    <w:rsid w:val="00670D1C"/>
    <w:rsid w:val="00830CB1"/>
    <w:rsid w:val="009801D0"/>
    <w:rsid w:val="00A338B3"/>
    <w:rsid w:val="00A64252"/>
    <w:rsid w:val="00BF7532"/>
    <w:rsid w:val="00CD0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260E6"/>
  <w15:chartTrackingRefBased/>
  <w15:docId w15:val="{05CDE762-217F-480E-AD3A-5FA629EF9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41A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0F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830C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0F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636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63607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663607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830CB1"/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A64252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s-MX"/>
      <w14:ligatures w14:val="none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A64252"/>
    <w:rPr>
      <w:rFonts w:ascii="Arial" w:eastAsia="Times New Roman" w:hAnsi="Arial" w:cs="Arial"/>
      <w:vanish/>
      <w:kern w:val="0"/>
      <w:sz w:val="16"/>
      <w:szCs w:val="16"/>
      <w:lang w:eastAsia="es-MX"/>
      <w14:ligatures w14:val="none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A64252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es-MX"/>
      <w14:ligatures w14:val="none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A64252"/>
    <w:rPr>
      <w:rFonts w:ascii="Arial" w:eastAsia="Times New Roman" w:hAnsi="Arial" w:cs="Arial"/>
      <w:vanish/>
      <w:kern w:val="0"/>
      <w:sz w:val="16"/>
      <w:szCs w:val="16"/>
      <w:lang w:eastAsia="es-MX"/>
      <w14:ligatures w14:val="none"/>
    </w:rPr>
  </w:style>
  <w:style w:type="character" w:styleId="nfasis">
    <w:name w:val="Emphasis"/>
    <w:basedOn w:val="Fuentedeprrafopredeter"/>
    <w:uiPriority w:val="20"/>
    <w:qFormat/>
    <w:rsid w:val="00A338B3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4141A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0F19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0F1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Encabezado">
    <w:name w:val="header"/>
    <w:basedOn w:val="Normal"/>
    <w:link w:val="EncabezadoCar"/>
    <w:uiPriority w:val="99"/>
    <w:unhideWhenUsed/>
    <w:rsid w:val="00480F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F19"/>
  </w:style>
  <w:style w:type="paragraph" w:styleId="Piedepgina">
    <w:name w:val="footer"/>
    <w:basedOn w:val="Normal"/>
    <w:link w:val="PiedepginaCar"/>
    <w:uiPriority w:val="99"/>
    <w:unhideWhenUsed/>
    <w:rsid w:val="00480F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F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9213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4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4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063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1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921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87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3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5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004860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2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4692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728237">
                                  <w:blockQuote w:val="1"/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54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91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324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01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72873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0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799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7076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53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3</Pages>
  <Words>936</Words>
  <Characters>5154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 Kuri</dc:creator>
  <cp:keywords/>
  <dc:description/>
  <cp:lastModifiedBy>Sadi Kuri</cp:lastModifiedBy>
  <cp:revision>4</cp:revision>
  <dcterms:created xsi:type="dcterms:W3CDTF">2026-06-18T15:00:00Z</dcterms:created>
  <dcterms:modified xsi:type="dcterms:W3CDTF">2026-06-18T18:12:00Z</dcterms:modified>
</cp:coreProperties>
</file>