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E2" w:rsidRDefault="00736A1D" w:rsidP="008C118E">
      <w:r>
        <w:t>Свободные гармонические колебания и их характеристики. Дифференциальное уравнение гармонических колебаний.</w:t>
      </w:r>
    </w:p>
    <w:p w:rsidR="00736A1D" w:rsidRDefault="00736A1D" w:rsidP="008C118E">
      <w:r>
        <w:t>Механические гармонические колебания. Гармонический осциллятор (пружинный, физический, математический маятники)</w:t>
      </w:r>
    </w:p>
    <w:p w:rsidR="00736A1D" w:rsidRDefault="00736A1D" w:rsidP="008C118E">
      <w:r>
        <w:t>Сложение колебаний (одного направления и взаимно перпендикулярных)</w:t>
      </w:r>
    </w:p>
    <w:p w:rsidR="00736A1D" w:rsidRDefault="00736A1D" w:rsidP="008C118E">
      <w:r>
        <w:t xml:space="preserve">Затухающие колебания и их характеристики (добротность, </w:t>
      </w:r>
      <w:proofErr w:type="spellStart"/>
      <w:r>
        <w:t>коэф</w:t>
      </w:r>
      <w:proofErr w:type="spellEnd"/>
      <w:r>
        <w:t>. затухания, логарифмический декремент затухания)</w:t>
      </w:r>
    </w:p>
    <w:p w:rsidR="00736A1D" w:rsidRDefault="00736A1D" w:rsidP="008C118E">
      <w:r>
        <w:t>Вынужденные колебания. Резонанс.</w:t>
      </w:r>
    </w:p>
    <w:p w:rsidR="00736A1D" w:rsidRDefault="00736A1D" w:rsidP="008C118E"/>
    <w:p w:rsidR="008C118E" w:rsidRDefault="008C118E" w:rsidP="008C118E">
      <w:pPr>
        <w:pStyle w:val="a4"/>
        <w:spacing w:before="0" w:beforeAutospacing="0" w:after="240" w:afterAutospacing="0" w:line="408" w:lineRule="atLeast"/>
      </w:pPr>
      <w:r>
        <w:rPr>
          <w:sz w:val="26"/>
          <w:szCs w:val="26"/>
        </w:rPr>
        <w:t>К</w:t>
      </w:r>
      <w:r>
        <w:rPr>
          <w:sz w:val="26"/>
          <w:szCs w:val="26"/>
        </w:rPr>
        <w:t>олебания называются свободными (или собственными), если они совершаются за счет первоначально сообщенной энергии при последующем отсутствии внешних воздействий на колебательную систему (систему, совершающую колебания).</w:t>
      </w:r>
      <w:r>
        <w:br/>
      </w:r>
      <w:r>
        <w:rPr>
          <w:sz w:val="26"/>
          <w:szCs w:val="26"/>
        </w:rPr>
        <w:t>Простейшим типом колебаний являются гармонические колебания —</w:t>
      </w:r>
      <w:r>
        <w:br/>
      </w:r>
      <w:r>
        <w:rPr>
          <w:sz w:val="26"/>
          <w:szCs w:val="26"/>
        </w:rPr>
        <w:t>колебания, при которых колеблющаяся величина изменяется со временем по</w:t>
      </w:r>
      <w:r>
        <w:t xml:space="preserve"> </w:t>
      </w:r>
      <w:r>
        <w:rPr>
          <w:sz w:val="26"/>
          <w:szCs w:val="26"/>
        </w:rPr>
        <w:t>закону синуса (косинуса). Рассмотрение гармонических колебаний важно по</w:t>
      </w:r>
      <w:r>
        <w:t xml:space="preserve"> </w:t>
      </w:r>
      <w:r>
        <w:rPr>
          <w:sz w:val="26"/>
          <w:szCs w:val="26"/>
        </w:rPr>
        <w:t>двум причинам: 1) колебания, встречающиеся в природе и технике, част</w:t>
      </w:r>
      <w:r>
        <w:rPr>
          <w:sz w:val="26"/>
          <w:szCs w:val="26"/>
        </w:rPr>
        <w:t xml:space="preserve">о близки к </w:t>
      </w:r>
      <w:r>
        <w:rPr>
          <w:sz w:val="26"/>
          <w:szCs w:val="26"/>
        </w:rPr>
        <w:t>гармоническим; 2) различные</w:t>
      </w:r>
      <w:r>
        <w:t xml:space="preserve"> </w:t>
      </w:r>
      <w:r>
        <w:rPr>
          <w:sz w:val="26"/>
          <w:szCs w:val="26"/>
        </w:rPr>
        <w:t>периодические процессы (процессы,</w:t>
      </w:r>
      <w:r>
        <w:t xml:space="preserve"> </w:t>
      </w:r>
      <w:r>
        <w:rPr>
          <w:sz w:val="26"/>
          <w:szCs w:val="26"/>
        </w:rPr>
        <w:t xml:space="preserve">повторяющиеся через равные промежутки времени) можно </w:t>
      </w:r>
      <w:proofErr w:type="gramStart"/>
      <w:r>
        <w:rPr>
          <w:sz w:val="26"/>
          <w:szCs w:val="26"/>
        </w:rPr>
        <w:t>представить</w:t>
      </w:r>
      <w:proofErr w:type="gramEnd"/>
      <w:r>
        <w:rPr>
          <w:sz w:val="26"/>
          <w:szCs w:val="26"/>
        </w:rPr>
        <w:t xml:space="preserve"> как</w:t>
      </w:r>
      <w:r>
        <w:t xml:space="preserve"> </w:t>
      </w:r>
      <w:r>
        <w:rPr>
          <w:sz w:val="26"/>
          <w:szCs w:val="26"/>
        </w:rPr>
        <w:t xml:space="preserve">наложение </w:t>
      </w:r>
      <w:r>
        <w:rPr>
          <w:sz w:val="26"/>
          <w:szCs w:val="26"/>
        </w:rPr>
        <w:t>гармонических колебаний.</w:t>
      </w:r>
      <w:r>
        <w:t xml:space="preserve"> </w:t>
      </w:r>
    </w:p>
    <w:p w:rsidR="005C3215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Гармонические колебания величины s</w:t>
      </w:r>
      <w:r>
        <w:br/>
      </w:r>
      <w:r>
        <w:rPr>
          <w:sz w:val="26"/>
          <w:szCs w:val="26"/>
        </w:rPr>
        <w:t>описываются уравнением типа</w:t>
      </w:r>
      <w:r>
        <w:br/>
      </w:r>
      <w:r>
        <w:rPr>
          <w:noProof/>
          <w:sz w:val="26"/>
          <w:szCs w:val="26"/>
        </w:rPr>
        <w:drawing>
          <wp:inline distT="0" distB="0" distL="0" distR="0">
            <wp:extent cx="23812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6"/>
          <w:szCs w:val="26"/>
        </w:rPr>
        <w:t>где А — максимальное значение колеблющейся величины, называемое амплитудой колебания; ш</w:t>
      </w:r>
      <w:r>
        <w:rPr>
          <w:sz w:val="13"/>
          <w:szCs w:val="13"/>
        </w:rPr>
        <w:t xml:space="preserve">0 </w:t>
      </w:r>
      <w:r>
        <w:rPr>
          <w:sz w:val="26"/>
          <w:szCs w:val="26"/>
        </w:rPr>
        <w:t>— круговая (циклическая) частота</w:t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8"/>
          <w:szCs w:val="28"/>
        </w:rPr>
      </w:pPr>
      <w:r>
        <w:rPr>
          <w:sz w:val="26"/>
          <w:szCs w:val="26"/>
        </w:rPr>
        <w:t>диф</w:t>
      </w:r>
      <w:r>
        <w:rPr>
          <w:sz w:val="28"/>
          <w:szCs w:val="28"/>
        </w:rPr>
        <w:t>ференциальное уравнение гармони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еских колебаний</w:t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Решением этого уравнения является</w:t>
      </w:r>
      <w:r>
        <w:t xml:space="preserve"> </w:t>
      </w:r>
      <w:r>
        <w:rPr>
          <w:sz w:val="26"/>
          <w:szCs w:val="26"/>
        </w:rPr>
        <w:t>выражение (140.1).</w:t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Характеристики:</w:t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Периодически изменяющийся аргумент косинуса называется</w:t>
      </w:r>
      <w:r>
        <w:t xml:space="preserve"> </w:t>
      </w:r>
      <w:r>
        <w:rPr>
          <w:sz w:val="26"/>
          <w:szCs w:val="26"/>
        </w:rPr>
        <w:t>фазой колебания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1915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Определенные состояния системы,</w:t>
      </w:r>
      <w:r>
        <w:t xml:space="preserve"> </w:t>
      </w:r>
      <w:r>
        <w:rPr>
          <w:sz w:val="26"/>
          <w:szCs w:val="26"/>
        </w:rPr>
        <w:t>совершающей гармонические колебания, повторяются через промежуток</w:t>
      </w:r>
      <w:r>
        <w:t xml:space="preserve"> </w:t>
      </w:r>
      <w:r>
        <w:rPr>
          <w:sz w:val="26"/>
          <w:szCs w:val="26"/>
        </w:rPr>
        <w:t>времени Т, называемый периодом колебания, за который фаза колебания</w:t>
      </w:r>
      <w:r>
        <w:t xml:space="preserve"> </w:t>
      </w:r>
      <w:r>
        <w:rPr>
          <w:sz w:val="26"/>
          <w:szCs w:val="26"/>
        </w:rPr>
        <w:t>получает приращение 2тт,</w:t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933450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Величина, обратная периоду колебаний</w:t>
      </w:r>
      <w:r>
        <w:br/>
      </w:r>
      <w:r>
        <w:rPr>
          <w:noProof/>
        </w:rPr>
        <w:drawing>
          <wp:inline distT="0" distB="0" distL="0" distR="0">
            <wp:extent cx="828675" cy="56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6"/>
          <w:szCs w:val="26"/>
        </w:rPr>
        <w:t>т.е. число полных колебаний, совершаемых в единицу времени, называется частотой колебаний.</w:t>
      </w:r>
    </w:p>
    <w:p w:rsidR="008C118E" w:rsidRPr="008C118E" w:rsidRDefault="008C118E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drawing>
          <wp:inline distT="0" distB="0" distL="0" distR="0">
            <wp:extent cx="102870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3"/>
          <w:szCs w:val="23"/>
        </w:rPr>
        <w:t>Единица частоты — герц (Гц): 1 Гц —</w:t>
      </w:r>
      <w:r>
        <w:br/>
      </w:r>
      <w:r>
        <w:rPr>
          <w:sz w:val="26"/>
          <w:szCs w:val="26"/>
        </w:rPr>
        <w:t>частота периодического процесса, при</w:t>
      </w:r>
      <w:r w:rsidR="00090043">
        <w:t xml:space="preserve"> </w:t>
      </w:r>
      <w:r>
        <w:rPr>
          <w:sz w:val="26"/>
          <w:szCs w:val="26"/>
        </w:rPr>
        <w:t>которой за 1 с совершается один цикл</w:t>
      </w:r>
      <w:r>
        <w:br/>
      </w:r>
      <w:r>
        <w:rPr>
          <w:sz w:val="26"/>
          <w:szCs w:val="26"/>
        </w:rPr>
        <w:t>процесса</w:t>
      </w:r>
      <w:r w:rsidR="00090043">
        <w:rPr>
          <w:sz w:val="26"/>
          <w:szCs w:val="26"/>
        </w:rPr>
        <w:t>.</w:t>
      </w:r>
    </w:p>
    <w:p w:rsidR="00090043" w:rsidRDefault="00090043" w:rsidP="00090043">
      <w:pPr>
        <w:rPr>
          <w:b/>
        </w:rPr>
      </w:pPr>
      <w:r w:rsidRPr="00090043">
        <w:rPr>
          <w:b/>
        </w:rPr>
        <w:t>Механические гармонические колебания. Гармонический осциллятор (пружинный, физический, математический маятники)</w:t>
      </w:r>
    </w:p>
    <w:p w:rsidR="00090043" w:rsidRDefault="00090043" w:rsidP="00090043">
      <w:pPr>
        <w:rPr>
          <w:sz w:val="26"/>
          <w:szCs w:val="26"/>
        </w:rPr>
      </w:pPr>
      <w:r>
        <w:rPr>
          <w:sz w:val="26"/>
          <w:szCs w:val="26"/>
        </w:rPr>
        <w:t>Гармоническим осциллятором называется система, совершающая колебания, описываемые уравнением вида</w:t>
      </w:r>
    </w:p>
    <w:p w:rsidR="00090043" w:rsidRDefault="00090043" w:rsidP="0009004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0477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43" w:rsidRDefault="00090043" w:rsidP="00090043">
      <w:pPr>
        <w:rPr>
          <w:b/>
        </w:rPr>
      </w:pPr>
    </w:p>
    <w:p w:rsidR="00090043" w:rsidRDefault="00090043" w:rsidP="00090043">
      <w:pPr>
        <w:rPr>
          <w:sz w:val="26"/>
          <w:szCs w:val="26"/>
        </w:rPr>
      </w:pPr>
      <w:r>
        <w:rPr>
          <w:sz w:val="26"/>
          <w:szCs w:val="26"/>
        </w:rPr>
        <w:t>Пружинный маятник — это груз</w:t>
      </w:r>
      <w:r>
        <w:t xml:space="preserve"> </w:t>
      </w:r>
      <w:r>
        <w:rPr>
          <w:sz w:val="26"/>
          <w:szCs w:val="26"/>
        </w:rPr>
        <w:t>массой т, подвешенный на абсолютно</w:t>
      </w:r>
      <w:r>
        <w:t xml:space="preserve"> </w:t>
      </w:r>
      <w:r>
        <w:rPr>
          <w:sz w:val="26"/>
          <w:szCs w:val="26"/>
        </w:rPr>
        <w:t>упругой пружине и совершающий гармонические колебания под действием</w:t>
      </w:r>
      <w:r>
        <w:t xml:space="preserve"> </w:t>
      </w:r>
      <w:r>
        <w:rPr>
          <w:sz w:val="23"/>
          <w:szCs w:val="23"/>
        </w:rPr>
        <w:t>упругой силы F — —</w:t>
      </w:r>
      <w:proofErr w:type="spellStart"/>
      <w:r>
        <w:rPr>
          <w:sz w:val="23"/>
          <w:szCs w:val="23"/>
        </w:rPr>
        <w:t>кх</w:t>
      </w:r>
      <w:proofErr w:type="spellEnd"/>
      <w:r>
        <w:rPr>
          <w:sz w:val="23"/>
          <w:szCs w:val="23"/>
        </w:rPr>
        <w:t>, где к — жест</w:t>
      </w:r>
      <w:r>
        <w:rPr>
          <w:sz w:val="26"/>
          <w:szCs w:val="26"/>
        </w:rPr>
        <w:t>кость пружины. Уравнение движения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маятника в отсутствие сил трения</w:t>
      </w:r>
    </w:p>
    <w:p w:rsidR="00090043" w:rsidRDefault="00090043" w:rsidP="0009004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35267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43" w:rsidRDefault="00090043" w:rsidP="00090043">
      <w:pPr>
        <w:rPr>
          <w:b/>
        </w:rPr>
      </w:pPr>
      <w:r>
        <w:rPr>
          <w:b/>
        </w:rPr>
        <w:t xml:space="preserve">Его </w:t>
      </w:r>
      <w:proofErr w:type="spellStart"/>
      <w:r>
        <w:rPr>
          <w:b/>
        </w:rPr>
        <w:t>хар</w:t>
      </w:r>
      <w:proofErr w:type="spellEnd"/>
      <w:r>
        <w:rPr>
          <w:b/>
        </w:rPr>
        <w:t>-ка:</w:t>
      </w:r>
    </w:p>
    <w:p w:rsidR="00090043" w:rsidRPr="00090043" w:rsidRDefault="00090043" w:rsidP="00090043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114425" cy="139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8E" w:rsidRDefault="008C118E" w:rsidP="008C118E">
      <w:pPr>
        <w:pStyle w:val="a4"/>
        <w:spacing w:before="0" w:beforeAutospacing="0" w:after="240" w:afterAutospacing="0" w:line="408" w:lineRule="atLeast"/>
      </w:pP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t>Физический маятник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Физический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маятник — это твердое тело, совершающее под действием</w:t>
      </w:r>
      <w:r>
        <w:br/>
      </w:r>
      <w:r>
        <w:rPr>
          <w:sz w:val="26"/>
          <w:szCs w:val="26"/>
        </w:rPr>
        <w:t>силы тяжести колебания вокруг неподвижной горизонтальной оси, проходящей через точку О, не совпадающую</w:t>
      </w:r>
      <w:r>
        <w:t xml:space="preserve"> </w:t>
      </w:r>
      <w:r>
        <w:rPr>
          <w:sz w:val="26"/>
          <w:szCs w:val="26"/>
        </w:rPr>
        <w:t>с центром масс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drawing>
          <wp:inline distT="0" distB="0" distL="0" distR="0">
            <wp:extent cx="187642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t xml:space="preserve">Его </w:t>
      </w:r>
      <w:proofErr w:type="spellStart"/>
      <w:r>
        <w:t>харак</w:t>
      </w:r>
      <w:proofErr w:type="spellEnd"/>
      <w:r>
        <w:t>-ка: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drawing>
          <wp:inline distT="0" distB="0" distL="0" distR="0">
            <wp:extent cx="116205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drawing>
          <wp:inline distT="0" distB="0" distL="0" distR="0">
            <wp:extent cx="3162300" cy="125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t>Математический маятник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Математический маятник —</w:t>
      </w:r>
      <w:r>
        <w:t xml:space="preserve"> </w:t>
      </w:r>
      <w:r>
        <w:rPr>
          <w:sz w:val="26"/>
          <w:szCs w:val="26"/>
        </w:rPr>
        <w:t>это идеализированная система, состоящая из материальной точки массой т,</w:t>
      </w:r>
      <w:r>
        <w:t xml:space="preserve"> </w:t>
      </w:r>
      <w:r>
        <w:rPr>
          <w:sz w:val="26"/>
          <w:szCs w:val="26"/>
        </w:rPr>
        <w:t>подвешенной на нерастяжимой невесомой нити, и колеблющаяся под действием силы тяжести.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 xml:space="preserve">Его </w:t>
      </w:r>
      <w:proofErr w:type="spellStart"/>
      <w:r>
        <w:rPr>
          <w:sz w:val="26"/>
          <w:szCs w:val="26"/>
        </w:rPr>
        <w:t>хар</w:t>
      </w:r>
      <w:proofErr w:type="spellEnd"/>
      <w:r>
        <w:rPr>
          <w:sz w:val="26"/>
          <w:szCs w:val="26"/>
        </w:rPr>
        <w:t>-ка: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lastRenderedPageBreak/>
        <w:drawing>
          <wp:inline distT="0" distB="0" distL="0" distR="0">
            <wp:extent cx="3190875" cy="942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drawing>
          <wp:inline distT="0" distB="0" distL="0" distR="0">
            <wp:extent cx="1343025" cy="628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</w:p>
    <w:p w:rsidR="00090043" w:rsidRDefault="00090043" w:rsidP="00090043">
      <w:r>
        <w:t>Сложение колебаний (одного направления и взаимно перпендикулярных)</w:t>
      </w:r>
    </w:p>
    <w:p w:rsidR="00090043" w:rsidRDefault="00090043" w:rsidP="00090043">
      <w:r>
        <w:t>Одно направление</w:t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drawing>
          <wp:inline distT="0" distB="0" distL="0" distR="0">
            <wp:extent cx="3105150" cy="424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43" w:rsidRDefault="00090043" w:rsidP="008C118E">
      <w:pPr>
        <w:pStyle w:val="a4"/>
        <w:spacing w:before="0" w:beforeAutospacing="0" w:after="240" w:afterAutospacing="0" w:line="408" w:lineRule="atLeast"/>
      </w:pPr>
    </w:p>
    <w:p w:rsidR="000D1266" w:rsidRDefault="000D1266" w:rsidP="008C118E">
      <w:pPr>
        <w:pStyle w:val="a4"/>
        <w:spacing w:before="0" w:beforeAutospacing="0" w:after="240" w:afterAutospacing="0" w:line="408" w:lineRule="atLeast"/>
      </w:pPr>
      <w:r>
        <w:t>Взаимно перпендикулярны</w:t>
      </w:r>
      <w:bookmarkStart w:id="0" w:name="_GoBack"/>
      <w:bookmarkEnd w:id="0"/>
    </w:p>
    <w:p w:rsidR="000D1266" w:rsidRDefault="000D1266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drawing>
          <wp:inline distT="0" distB="0" distL="0" distR="0">
            <wp:extent cx="4410075" cy="752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66" w:rsidRDefault="000D1266" w:rsidP="008C118E">
      <w:pPr>
        <w:pStyle w:val="a4"/>
        <w:spacing w:before="0" w:beforeAutospacing="0" w:after="240" w:afterAutospacing="0" w:line="408" w:lineRule="atLeast"/>
      </w:pPr>
    </w:p>
    <w:p w:rsidR="000D1266" w:rsidRDefault="000D1266" w:rsidP="000D1266">
      <w:r>
        <w:t xml:space="preserve">Затухающие колебания и их характеристики (добротность, </w:t>
      </w:r>
      <w:proofErr w:type="spellStart"/>
      <w:r>
        <w:t>коэф</w:t>
      </w:r>
      <w:proofErr w:type="spellEnd"/>
      <w:r>
        <w:t>. затухания, логарифмический декремент затухания)</w:t>
      </w:r>
    </w:p>
    <w:p w:rsidR="000D1266" w:rsidRDefault="000D1266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sz w:val="26"/>
          <w:szCs w:val="26"/>
        </w:rPr>
        <w:t>затухающие колебания — колебания, амплитуды которых из-за потерь энергии реальной колебательной системой с течением времени уменьшаются</w:t>
      </w:r>
    </w:p>
    <w:p w:rsidR="000D1266" w:rsidRDefault="000D1266" w:rsidP="008C118E">
      <w:pPr>
        <w:pStyle w:val="a4"/>
        <w:spacing w:before="0" w:beforeAutospacing="0" w:after="240" w:afterAutospacing="0" w:line="408" w:lineRule="atLeast"/>
      </w:pPr>
      <w:r>
        <w:rPr>
          <w:noProof/>
        </w:rPr>
        <w:drawing>
          <wp:inline distT="0" distB="0" distL="0" distR="0">
            <wp:extent cx="3209925" cy="5067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5650" cy="1857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66" w:rsidRDefault="000D1266" w:rsidP="000D1266">
      <w:r>
        <w:t>Вынужденные колебания. Резонанс.</w:t>
      </w:r>
    </w:p>
    <w:p w:rsidR="000D1266" w:rsidRDefault="000D1266" w:rsidP="000D1266">
      <w:r>
        <w:rPr>
          <w:b/>
          <w:bCs/>
        </w:rPr>
        <w:lastRenderedPageBreak/>
        <w:t>Вынужденные</w:t>
      </w:r>
      <w:r>
        <w:t xml:space="preserve"> </w:t>
      </w:r>
      <w:r>
        <w:rPr>
          <w:b/>
          <w:bCs/>
        </w:rPr>
        <w:t>колебания</w:t>
      </w:r>
      <w:r>
        <w:t xml:space="preserve"> — </w:t>
      </w:r>
      <w:r>
        <w:rPr>
          <w:b/>
          <w:bCs/>
        </w:rPr>
        <w:t>колебания</w:t>
      </w:r>
      <w:r>
        <w:t>, происходящие под воздействием внешних периодических сил</w:t>
      </w:r>
    </w:p>
    <w:p w:rsidR="000D1266" w:rsidRDefault="000D1266" w:rsidP="008C118E">
      <w:pPr>
        <w:pStyle w:val="a4"/>
        <w:spacing w:before="0" w:beforeAutospacing="0" w:after="240" w:afterAutospacing="0" w:line="408" w:lineRule="atLeast"/>
        <w:rPr>
          <w:sz w:val="28"/>
          <w:szCs w:val="28"/>
        </w:rPr>
      </w:pPr>
      <w:r>
        <w:rPr>
          <w:sz w:val="26"/>
          <w:szCs w:val="26"/>
        </w:rPr>
        <w:t>Явление резкого возрастания амплитуды вынужденных колебаний при</w:t>
      </w:r>
      <w:r>
        <w:br/>
      </w:r>
      <w:r>
        <w:rPr>
          <w:sz w:val="26"/>
          <w:szCs w:val="26"/>
        </w:rPr>
        <w:t>приближении частоты вынуждающей</w:t>
      </w:r>
      <w:r>
        <w:t xml:space="preserve"> </w:t>
      </w:r>
      <w:r>
        <w:rPr>
          <w:sz w:val="26"/>
          <w:szCs w:val="26"/>
        </w:rPr>
        <w:t>силы (частоты вынуждающего переменного напряжения) к частоте, равной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или близкой собственной частоте колебательной системы, называется резонансом (соответственно механи</w:t>
      </w:r>
      <w:r>
        <w:rPr>
          <w:sz w:val="28"/>
          <w:szCs w:val="28"/>
        </w:rPr>
        <w:t>ческим или электрическим).</w:t>
      </w:r>
    </w:p>
    <w:p w:rsidR="000D1266" w:rsidRPr="000D1266" w:rsidRDefault="000D1266" w:rsidP="008C118E">
      <w:pPr>
        <w:pStyle w:val="a4"/>
        <w:spacing w:before="0" w:beforeAutospacing="0" w:after="240" w:afterAutospacing="0" w:line="408" w:lineRule="atLeas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209925" cy="3676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266" w:rsidRPr="000D1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A5"/>
    <w:rsid w:val="0003715D"/>
    <w:rsid w:val="00090043"/>
    <w:rsid w:val="000D1266"/>
    <w:rsid w:val="005C3215"/>
    <w:rsid w:val="00736A1D"/>
    <w:rsid w:val="008C118E"/>
    <w:rsid w:val="009604A5"/>
    <w:rsid w:val="009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0EAC"/>
  <w15:chartTrackingRefBased/>
  <w15:docId w15:val="{8EF765F0-1446-4A2D-A457-A92E293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36A1D"/>
    <w:pPr>
      <w:spacing w:after="100"/>
    </w:pPr>
  </w:style>
  <w:style w:type="character" w:styleId="a3">
    <w:name w:val="Hyperlink"/>
    <w:basedOn w:val="a0"/>
    <w:uiPriority w:val="99"/>
    <w:unhideWhenUsed/>
    <w:rsid w:val="00736A1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73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6A1D"/>
    <w:rPr>
      <w:b/>
      <w:bCs/>
    </w:rPr>
  </w:style>
  <w:style w:type="character" w:styleId="a6">
    <w:name w:val="Placeholder Text"/>
    <w:basedOn w:val="a0"/>
    <w:uiPriority w:val="99"/>
    <w:semiHidden/>
    <w:rsid w:val="005C3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2022-04-06T14:30:00Z</dcterms:created>
  <dcterms:modified xsi:type="dcterms:W3CDTF">2022-04-07T16:46:00Z</dcterms:modified>
</cp:coreProperties>
</file>