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superadmin-operational-panel"/>
    <w:p>
      <w:pPr>
        <w:pStyle w:val="Heading1"/>
      </w:pPr>
      <w:r>
        <w:t xml:space="preserve">🧑‍💼 Superadmin Operational Panel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✨ Module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Superadmin Operational Panel</w:t>
      </w:r>
      <w:r>
        <w:t xml:space="preserve"> </w:t>
      </w:r>
      <w:r>
        <w:t xml:space="preserve">is the centralized control room of the entire SaaS platform. It empowers the SaaS owner (you) and your core team to:</w:t>
      </w:r>
    </w:p>
    <w:p>
      <w:pPr>
        <w:pStyle w:val="Compact"/>
        <w:numPr>
          <w:ilvl w:val="0"/>
          <w:numId w:val="1001"/>
        </w:numPr>
      </w:pPr>
      <w:r>
        <w:t xml:space="preserve">Oversee all customer subscriptions and accounts</w:t>
      </w:r>
    </w:p>
    <w:p>
      <w:pPr>
        <w:pStyle w:val="Compact"/>
        <w:numPr>
          <w:ilvl w:val="0"/>
          <w:numId w:val="1001"/>
        </w:numPr>
      </w:pPr>
      <w:r>
        <w:t xml:space="preserve">Approve/cancel/pause billing or module access</w:t>
      </w:r>
    </w:p>
    <w:p>
      <w:pPr>
        <w:pStyle w:val="Compact"/>
        <w:numPr>
          <w:ilvl w:val="0"/>
          <w:numId w:val="1001"/>
        </w:numPr>
      </w:pPr>
      <w:r>
        <w:t xml:space="preserve">Monitor revenue, usage, and technical performance</w:t>
      </w:r>
    </w:p>
    <w:p>
      <w:pPr>
        <w:pStyle w:val="Compact"/>
        <w:numPr>
          <w:ilvl w:val="0"/>
          <w:numId w:val="1001"/>
        </w:numPr>
      </w:pPr>
      <w:r>
        <w:t xml:space="preserve">Adjust limits, pricing tiers, API quotas per brand</w:t>
      </w:r>
    </w:p>
    <w:p>
      <w:pPr>
        <w:pStyle w:val="Compact"/>
        <w:numPr>
          <w:ilvl w:val="0"/>
          <w:numId w:val="1001"/>
        </w:numPr>
      </w:pPr>
      <w:r>
        <w:t xml:space="preserve">View logs, alerts, and system errors</w:t>
      </w:r>
    </w:p>
    <w:p>
      <w:pPr>
        <w:pStyle w:val="Compact"/>
        <w:numPr>
          <w:ilvl w:val="0"/>
          <w:numId w:val="1001"/>
        </w:numPr>
      </w:pPr>
      <w:r>
        <w:t xml:space="preserve">Manage white-label settings, app tokens, and permissions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b/>
          <w:bCs/>
        </w:rPr>
        <w:t xml:space="preserve">not visible to any SaaS customer</w:t>
      </w:r>
      <w:r>
        <w:t xml:space="preserve"> </w:t>
      </w:r>
      <w:r>
        <w:t xml:space="preserve">and is strictly used by the platform operator.</w:t>
      </w:r>
    </w:p>
    <w:p>
      <w:r>
        <w:pict>
          <v:rect style="width:0;height:1.5pt" o:hralign="center" o:hrstd="t" o:hr="t"/>
        </w:pict>
      </w:r>
    </w:p>
    <w:bookmarkEnd w:id="20"/>
    <w:bookmarkStart w:id="29" w:name="core-functional-areas"/>
    <w:p>
      <w:pPr>
        <w:pStyle w:val="Heading2"/>
      </w:pPr>
      <w:r>
        <w:t xml:space="preserve">🔐 Core Functional Areas</w:t>
      </w:r>
    </w:p>
    <w:bookmarkStart w:id="21" w:name="subscriptions-billing-manager"/>
    <w:p>
      <w:pPr>
        <w:pStyle w:val="Heading3"/>
      </w:pPr>
      <w:r>
        <w:t xml:space="preserve">1. 📆 Subscriptions &amp; Billing Manager</w:t>
      </w:r>
    </w:p>
    <w:p>
      <w:pPr>
        <w:pStyle w:val="Compact"/>
        <w:numPr>
          <w:ilvl w:val="0"/>
          <w:numId w:val="1002"/>
        </w:numPr>
      </w:pPr>
      <w:r>
        <w:t xml:space="preserve">View all active, trial, paused, and canceled brands</w:t>
      </w:r>
    </w:p>
    <w:p>
      <w:pPr>
        <w:pStyle w:val="Compact"/>
        <w:numPr>
          <w:ilvl w:val="0"/>
          <w:numId w:val="1002"/>
        </w:numPr>
      </w:pPr>
      <w:r>
        <w:t xml:space="preserve">Search brands by name, email, plan</w:t>
      </w:r>
    </w:p>
    <w:p>
      <w:pPr>
        <w:pStyle w:val="Compact"/>
        <w:numPr>
          <w:ilvl w:val="0"/>
          <w:numId w:val="1002"/>
        </w:numPr>
      </w:pPr>
      <w:r>
        <w:t xml:space="preserve">See plan: (Basic, Pro, Enterprise, Custom)</w:t>
      </w:r>
    </w:p>
    <w:p>
      <w:pPr>
        <w:pStyle w:val="Compact"/>
        <w:numPr>
          <w:ilvl w:val="0"/>
          <w:numId w:val="1002"/>
        </w:numPr>
      </w:pPr>
      <w:r>
        <w:t xml:space="preserve">View modules subscribed per brand</w:t>
      </w:r>
    </w:p>
    <w:p>
      <w:pPr>
        <w:pStyle w:val="Compact"/>
        <w:numPr>
          <w:ilvl w:val="0"/>
          <w:numId w:val="1002"/>
        </w:numPr>
      </w:pPr>
      <w:r>
        <w:t xml:space="preserve">Modify plan manually (with reason note)</w:t>
      </w:r>
    </w:p>
    <w:p>
      <w:pPr>
        <w:pStyle w:val="Compact"/>
        <w:numPr>
          <w:ilvl w:val="0"/>
          <w:numId w:val="1002"/>
        </w:numPr>
      </w:pPr>
      <w:r>
        <w:t xml:space="preserve">Pause/cancel/reactivate</w:t>
      </w:r>
    </w:p>
    <w:p>
      <w:pPr>
        <w:pStyle w:val="Compact"/>
        <w:numPr>
          <w:ilvl w:val="0"/>
          <w:numId w:val="1002"/>
        </w:numPr>
      </w:pPr>
      <w:r>
        <w:t xml:space="preserve">Add credit, discount, refund (with log)</w:t>
      </w:r>
    </w:p>
    <w:p>
      <w:pPr>
        <w:pStyle w:val="FirstParagraph"/>
      </w:pPr>
      <w:r>
        <w:rPr>
          <w:b/>
          <w:bCs/>
        </w:rPr>
        <w:t xml:space="preserve">Integrations:</w:t>
      </w:r>
      <w:r>
        <w:t xml:space="preserve"> </w:t>
      </w:r>
      <w:r>
        <w:t xml:space="preserve">Stripe, Paddle, SSLCommerz, Manual Billing API</w:t>
      </w:r>
    </w:p>
    <w:p>
      <w:pPr>
        <w:pStyle w:val="BodyText"/>
      </w:pPr>
      <w:r>
        <w:rPr>
          <w:b/>
          <w:bCs/>
        </w:rPr>
        <w:t xml:space="preserve">Logs: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subscriptions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subscription_actions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subscription_modules</w:t>
      </w:r>
    </w:p>
    <w:p>
      <w:r>
        <w:pict>
          <v:rect style="width:0;height:1.5pt" o:hralign="center" o:hrstd="t" o:hr="t"/>
        </w:pict>
      </w:r>
    </w:p>
    <w:bookmarkEnd w:id="21"/>
    <w:bookmarkStart w:id="22" w:name="accounting-financial-dashboard"/>
    <w:p>
      <w:pPr>
        <w:pStyle w:val="Heading3"/>
      </w:pPr>
      <w:r>
        <w:t xml:space="preserve">2. 📊 Accounting &amp; Financial Dashboard</w:t>
      </w:r>
    </w:p>
    <w:p>
      <w:pPr>
        <w:pStyle w:val="Compact"/>
        <w:numPr>
          <w:ilvl w:val="0"/>
          <w:numId w:val="1003"/>
        </w:numPr>
      </w:pPr>
      <w:r>
        <w:t xml:space="preserve">Total monthly recurring revenue (MRR)</w:t>
      </w:r>
    </w:p>
    <w:p>
      <w:pPr>
        <w:pStyle w:val="Compact"/>
        <w:numPr>
          <w:ilvl w:val="0"/>
          <w:numId w:val="1003"/>
        </w:numPr>
      </w:pPr>
      <w:r>
        <w:t xml:space="preserve">Revenue by plan/module</w:t>
      </w:r>
    </w:p>
    <w:p>
      <w:pPr>
        <w:pStyle w:val="Compact"/>
        <w:numPr>
          <w:ilvl w:val="0"/>
          <w:numId w:val="1003"/>
        </w:numPr>
      </w:pPr>
      <w:r>
        <w:t xml:space="preserve">Refunds, failed payments</w:t>
      </w:r>
    </w:p>
    <w:p>
      <w:pPr>
        <w:pStyle w:val="Compact"/>
        <w:numPr>
          <w:ilvl w:val="0"/>
          <w:numId w:val="1003"/>
        </w:numPr>
      </w:pPr>
      <w:r>
        <w:t xml:space="preserve">CSV export by month or quarter</w:t>
      </w:r>
    </w:p>
    <w:p>
      <w:pPr>
        <w:pStyle w:val="Compact"/>
        <w:numPr>
          <w:ilvl w:val="0"/>
          <w:numId w:val="1003"/>
        </w:numPr>
      </w:pPr>
      <w:r>
        <w:t xml:space="preserve">Tax breakdown per country</w:t>
      </w:r>
    </w:p>
    <w:p>
      <w:pPr>
        <w:pStyle w:val="Compact"/>
        <w:numPr>
          <w:ilvl w:val="0"/>
          <w:numId w:val="1003"/>
        </w:numPr>
      </w:pPr>
      <w:r>
        <w:t xml:space="preserve">Daily / weekly growth chart</w:t>
      </w:r>
    </w:p>
    <w:p>
      <w:pPr>
        <w:pStyle w:val="FirstParagraph"/>
      </w:pPr>
      <w:r>
        <w:rPr>
          <w:b/>
          <w:bCs/>
        </w:rPr>
        <w:t xml:space="preserve">Visuals:</w:t>
      </w:r>
      <w:r>
        <w:t xml:space="preserve"> </w:t>
      </w:r>
      <w:r>
        <w:t xml:space="preserve">Charts for:</w:t>
      </w:r>
      <w:r>
        <w:t xml:space="preserve"> </w:t>
      </w:r>
      <w:r>
        <w:t xml:space="preserve">- Net MRR, Gross Revenue, Refunds</w:t>
      </w:r>
      <w:r>
        <w:t xml:space="preserve"> </w:t>
      </w:r>
      <w:r>
        <w:t xml:space="preserve">- Plan-wise subscriber counts</w:t>
      </w:r>
      <w:r>
        <w:t xml:space="preserve"> </w:t>
      </w:r>
      <w:r>
        <w:t xml:space="preserve">- New signups, churns</w:t>
      </w:r>
    </w:p>
    <w:p>
      <w:pPr>
        <w:pStyle w:val="BodyText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payment_logs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invoice_summary</w:t>
      </w:r>
    </w:p>
    <w:p>
      <w:r>
        <w:pict>
          <v:rect style="width:0;height:1.5pt" o:hralign="center" o:hrstd="t" o:hr="t"/>
        </w:pict>
      </w:r>
    </w:p>
    <w:bookmarkEnd w:id="22"/>
    <w:bookmarkStart w:id="23" w:name="system-health-background-jobs"/>
    <w:p>
      <w:pPr>
        <w:pStyle w:val="Heading3"/>
      </w:pPr>
      <w:r>
        <w:t xml:space="preserve">3. 🛰️ System Health + Background Jobs</w:t>
      </w:r>
    </w:p>
    <w:p>
      <w:pPr>
        <w:pStyle w:val="Compact"/>
        <w:numPr>
          <w:ilvl w:val="0"/>
          <w:numId w:val="1004"/>
        </w:numPr>
      </w:pPr>
      <w:r>
        <w:t xml:space="preserve">Status: Facebook API, Instagram, OpenAI, WooCommerce, Shopify</w:t>
      </w:r>
    </w:p>
    <w:p>
      <w:pPr>
        <w:pStyle w:val="Compact"/>
        <w:numPr>
          <w:ilvl w:val="0"/>
          <w:numId w:val="1004"/>
        </w:numPr>
      </w:pPr>
      <w:r>
        <w:t xml:space="preserve">Show downtime/errors with timestamp</w:t>
      </w:r>
    </w:p>
    <w:p>
      <w:pPr>
        <w:pStyle w:val="Compact"/>
        <w:numPr>
          <w:ilvl w:val="0"/>
          <w:numId w:val="1004"/>
        </w:numPr>
      </w:pPr>
      <w:r>
        <w:t xml:space="preserve">Last API ping + response time</w:t>
      </w:r>
    </w:p>
    <w:p>
      <w:pPr>
        <w:pStyle w:val="Compact"/>
        <w:numPr>
          <w:ilvl w:val="0"/>
          <w:numId w:val="1004"/>
        </w:numPr>
      </w:pPr>
      <w:r>
        <w:t xml:space="preserve">Background task queue:</w:t>
      </w:r>
    </w:p>
    <w:p>
      <w:pPr>
        <w:pStyle w:val="Compact"/>
        <w:numPr>
          <w:ilvl w:val="1"/>
          <w:numId w:val="1005"/>
        </w:numPr>
      </w:pPr>
      <w:r>
        <w:t xml:space="preserve">Embeddings</w:t>
      </w:r>
    </w:p>
    <w:p>
      <w:pPr>
        <w:pStyle w:val="Compact"/>
        <w:numPr>
          <w:ilvl w:val="1"/>
          <w:numId w:val="1005"/>
        </w:numPr>
      </w:pPr>
      <w:r>
        <w:t xml:space="preserve">Blog generation</w:t>
      </w:r>
    </w:p>
    <w:p>
      <w:pPr>
        <w:pStyle w:val="Compact"/>
        <w:numPr>
          <w:ilvl w:val="1"/>
          <w:numId w:val="1005"/>
        </w:numPr>
      </w:pPr>
      <w:r>
        <w:t xml:space="preserve">Syncs</w:t>
      </w:r>
    </w:p>
    <w:p>
      <w:pPr>
        <w:pStyle w:val="FirstParagraph"/>
      </w:pPr>
      <w:r>
        <w:rPr>
          <w:b/>
          <w:bCs/>
        </w:rPr>
        <w:t xml:space="preserve">Alerts:</w:t>
      </w:r>
      <w:r>
        <w:t xml:space="preserve"> </w:t>
      </w:r>
      <w:r>
        <w:t xml:space="preserve">- Delayed syncs &gt;5min</w:t>
      </w:r>
      <w:r>
        <w:t xml:space="preserve"> </w:t>
      </w:r>
      <w:r>
        <w:t xml:space="preserve">- Failed blog jobs</w:t>
      </w:r>
      <w:r>
        <w:t xml:space="preserve"> </w:t>
      </w:r>
      <w:r>
        <w:t xml:space="preserve">- FB token errors</w:t>
      </w:r>
    </w:p>
    <w:p>
      <w:pPr>
        <w:pStyle w:val="BodyText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job_queue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api_ping_logs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system_failures</w:t>
      </w:r>
    </w:p>
    <w:p>
      <w:r>
        <w:pict>
          <v:rect style="width:0;height:1.5pt" o:hralign="center" o:hrstd="t" o:hr="t"/>
        </w:pict>
      </w:r>
    </w:p>
    <w:bookmarkEnd w:id="23"/>
    <w:bookmarkStart w:id="24" w:name="usage-analytics-panel-per-brand"/>
    <w:p>
      <w:pPr>
        <w:pStyle w:val="Heading3"/>
      </w:pPr>
      <w:r>
        <w:t xml:space="preserve">4. 📊 Usage Analytics Panel (Per Brand)</w:t>
      </w:r>
    </w:p>
    <w:p>
      <w:pPr>
        <w:pStyle w:val="Compact"/>
        <w:numPr>
          <w:ilvl w:val="0"/>
          <w:numId w:val="1006"/>
        </w:numPr>
      </w:pPr>
      <w:r>
        <w:t xml:space="preserve">API token usage</w:t>
      </w:r>
    </w:p>
    <w:p>
      <w:pPr>
        <w:pStyle w:val="Compact"/>
        <w:numPr>
          <w:ilvl w:val="0"/>
          <w:numId w:val="1006"/>
        </w:numPr>
      </w:pPr>
      <w:r>
        <w:t xml:space="preserve">Image/Video generation count</w:t>
      </w:r>
    </w:p>
    <w:p>
      <w:pPr>
        <w:pStyle w:val="Compact"/>
        <w:numPr>
          <w:ilvl w:val="0"/>
          <w:numId w:val="1006"/>
        </w:numPr>
      </w:pPr>
      <w:r>
        <w:t xml:space="preserve">Blog/FAQ created</w:t>
      </w:r>
    </w:p>
    <w:p>
      <w:pPr>
        <w:pStyle w:val="Compact"/>
        <w:numPr>
          <w:ilvl w:val="0"/>
          <w:numId w:val="1006"/>
        </w:numPr>
      </w:pPr>
      <w:r>
        <w:t xml:space="preserve">Inbox replies auto vs manual</w:t>
      </w:r>
    </w:p>
    <w:p>
      <w:pPr>
        <w:pStyle w:val="Compact"/>
        <w:numPr>
          <w:ilvl w:val="0"/>
          <w:numId w:val="1006"/>
        </w:numPr>
      </w:pPr>
      <w:r>
        <w:t xml:space="preserve">Storage used</w:t>
      </w:r>
    </w:p>
    <w:p>
      <w:pPr>
        <w:pStyle w:val="Compact"/>
        <w:numPr>
          <w:ilvl w:val="0"/>
          <w:numId w:val="1006"/>
        </w:numPr>
      </w:pPr>
      <w:r>
        <w:t xml:space="preserve">Current plan vs usage limits</w:t>
      </w:r>
    </w:p>
    <w:p>
      <w:pPr>
        <w:pStyle w:val="Compact"/>
        <w:numPr>
          <w:ilvl w:val="0"/>
          <w:numId w:val="1006"/>
        </w:numPr>
      </w:pPr>
      <w:r>
        <w:t xml:space="preserve">Auto-flag overuse</w:t>
      </w:r>
    </w:p>
    <w:p>
      <w:pPr>
        <w:pStyle w:val="FirstParagraph"/>
      </w:pPr>
      <w:r>
        <w:rPr>
          <w:b/>
          <w:bCs/>
        </w:rPr>
        <w:t xml:space="preserve">View:</w:t>
      </w:r>
      <w:r>
        <w:t xml:space="preserve"> </w:t>
      </w:r>
      <w:r>
        <w:t xml:space="preserve">- Table: Top 10 brands by usage</w:t>
      </w:r>
      <w:r>
        <w:t xml:space="preserve"> </w:t>
      </w:r>
      <w:r>
        <w:t xml:space="preserve">- Export: Per-brand usage sheet</w:t>
      </w:r>
    </w:p>
    <w:p>
      <w:pPr>
        <w:pStyle w:val="BodyText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usage_metrics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plan_limits</w:t>
      </w:r>
    </w:p>
    <w:p>
      <w:r>
        <w:pict>
          <v:rect style="width:0;height:1.5pt" o:hralign="center" o:hrstd="t" o:hr="t"/>
        </w:pict>
      </w:r>
    </w:p>
    <w:bookmarkEnd w:id="24"/>
    <w:bookmarkStart w:id="25" w:name="module-control-center"/>
    <w:p>
      <w:pPr>
        <w:pStyle w:val="Heading3"/>
      </w:pPr>
      <w:r>
        <w:t xml:space="preserve">5. 🏛️ Module Control Center</w:t>
      </w:r>
    </w:p>
    <w:p>
      <w:pPr>
        <w:pStyle w:val="Compact"/>
        <w:numPr>
          <w:ilvl w:val="0"/>
          <w:numId w:val="1007"/>
        </w:numPr>
      </w:pPr>
      <w:r>
        <w:t xml:space="preserve">See which brand has access to which modules</w:t>
      </w:r>
    </w:p>
    <w:p>
      <w:pPr>
        <w:pStyle w:val="Compact"/>
        <w:numPr>
          <w:ilvl w:val="0"/>
          <w:numId w:val="1007"/>
        </w:numPr>
      </w:pPr>
      <w:r>
        <w:t xml:space="preserve">Toggle enable/disable instantly</w:t>
      </w:r>
    </w:p>
    <w:p>
      <w:pPr>
        <w:pStyle w:val="Compact"/>
        <w:numPr>
          <w:ilvl w:val="0"/>
          <w:numId w:val="1007"/>
        </w:numPr>
      </w:pPr>
      <w:r>
        <w:t xml:space="preserve">Set module price overrides</w:t>
      </w:r>
    </w:p>
    <w:p>
      <w:pPr>
        <w:pStyle w:val="Compact"/>
        <w:numPr>
          <w:ilvl w:val="0"/>
          <w:numId w:val="1007"/>
        </w:numPr>
      </w:pPr>
      <w:r>
        <w:t xml:space="preserve">Set feature flag (beta, legacy, hidden)</w:t>
      </w:r>
    </w:p>
    <w:p>
      <w:pPr>
        <w:pStyle w:val="Compact"/>
        <w:numPr>
          <w:ilvl w:val="0"/>
          <w:numId w:val="1007"/>
        </w:numPr>
      </w:pPr>
      <w:r>
        <w:t xml:space="preserve">View module changelog</w:t>
      </w:r>
    </w:p>
    <w:p>
      <w:pPr>
        <w:pStyle w:val="Compact"/>
        <w:numPr>
          <w:ilvl w:val="0"/>
          <w:numId w:val="1007"/>
        </w:numPr>
      </w:pPr>
      <w:r>
        <w:t xml:space="preserve">Global module setting (on/off globally)</w:t>
      </w:r>
    </w:p>
    <w:p>
      <w:r>
        <w:pict>
          <v:rect style="width:0;height:1.5pt" o:hralign="center" o:hrstd="t" o:hr="t"/>
        </w:pict>
      </w:r>
    </w:p>
    <w:bookmarkEnd w:id="25"/>
    <w:bookmarkStart w:id="26" w:name="white-label-manager"/>
    <w:p>
      <w:pPr>
        <w:pStyle w:val="Heading3"/>
      </w:pPr>
      <w:r>
        <w:t xml:space="preserve">6. 🏢 White-Label Manager</w:t>
      </w:r>
    </w:p>
    <w:p>
      <w:pPr>
        <w:pStyle w:val="Compact"/>
        <w:numPr>
          <w:ilvl w:val="0"/>
          <w:numId w:val="1008"/>
        </w:numPr>
      </w:pPr>
      <w:r>
        <w:t xml:space="preserve">Brand name, logo</w:t>
      </w:r>
    </w:p>
    <w:p>
      <w:pPr>
        <w:pStyle w:val="Compact"/>
        <w:numPr>
          <w:ilvl w:val="0"/>
          <w:numId w:val="1008"/>
        </w:numPr>
      </w:pPr>
      <w:r>
        <w:t xml:space="preserve">Custom domain (CNAME status)</w:t>
      </w:r>
    </w:p>
    <w:p>
      <w:pPr>
        <w:pStyle w:val="Compact"/>
        <w:numPr>
          <w:ilvl w:val="0"/>
          <w:numId w:val="1008"/>
        </w:numPr>
      </w:pPr>
      <w:r>
        <w:t xml:space="preserve">Support email and contact info</w:t>
      </w:r>
    </w:p>
    <w:p>
      <w:pPr>
        <w:pStyle w:val="Compact"/>
        <w:numPr>
          <w:ilvl w:val="0"/>
          <w:numId w:val="1008"/>
        </w:numPr>
      </w:pPr>
      <w:r>
        <w:t xml:space="preserve">Toggle visibility of</w:t>
      </w:r>
      <w:r>
        <w:t xml:space="preserve"> </w:t>
      </w:r>
      <w:r>
        <w:t xml:space="preserve">“Powered by SaaS”</w:t>
      </w:r>
    </w:p>
    <w:p>
      <w:pPr>
        <w:pStyle w:val="Compact"/>
        <w:numPr>
          <w:ilvl w:val="0"/>
          <w:numId w:val="1008"/>
        </w:numPr>
      </w:pPr>
      <w:r>
        <w:t xml:space="preserve">Change UI color scheme per brand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brand_settings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white_label_domains</w:t>
      </w:r>
    </w:p>
    <w:p>
      <w:r>
        <w:pict>
          <v:rect style="width:0;height:1.5pt" o:hralign="center" o:hrstd="t" o:hr="t"/>
        </w:pict>
      </w:r>
    </w:p>
    <w:bookmarkEnd w:id="26"/>
    <w:bookmarkStart w:id="27" w:name="incident-logs-system-alerts"/>
    <w:p>
      <w:pPr>
        <w:pStyle w:val="Heading3"/>
      </w:pPr>
      <w:r>
        <w:t xml:space="preserve">7. ❌ Incident Logs &amp; System Alerts</w:t>
      </w:r>
    </w:p>
    <w:p>
      <w:pPr>
        <w:pStyle w:val="Compact"/>
        <w:numPr>
          <w:ilvl w:val="0"/>
          <w:numId w:val="1009"/>
        </w:numPr>
      </w:pPr>
      <w:r>
        <w:t xml:space="preserve">Logs of system errors per module</w:t>
      </w:r>
    </w:p>
    <w:p>
      <w:pPr>
        <w:pStyle w:val="Compact"/>
        <w:numPr>
          <w:ilvl w:val="0"/>
          <w:numId w:val="1009"/>
        </w:numPr>
      </w:pPr>
      <w:r>
        <w:t xml:space="preserve">Repeated token errors or quota breaches</w:t>
      </w:r>
    </w:p>
    <w:p>
      <w:pPr>
        <w:pStyle w:val="Compact"/>
        <w:numPr>
          <w:ilvl w:val="0"/>
          <w:numId w:val="1009"/>
        </w:numPr>
      </w:pPr>
      <w:r>
        <w:t xml:space="preserve">Integration failures</w:t>
      </w:r>
    </w:p>
    <w:p>
      <w:pPr>
        <w:pStyle w:val="Compact"/>
        <w:numPr>
          <w:ilvl w:val="0"/>
          <w:numId w:val="1009"/>
        </w:numPr>
      </w:pPr>
      <w:r>
        <w:t xml:space="preserve">Retry queue logs (job retried 3 times, etc.)</w:t>
      </w:r>
    </w:p>
    <w:p>
      <w:pPr>
        <w:pStyle w:val="Compact"/>
        <w:numPr>
          <w:ilvl w:val="0"/>
          <w:numId w:val="1009"/>
        </w:numPr>
      </w:pPr>
      <w:r>
        <w:t xml:space="preserve">Mark resolved + internal comment</w:t>
      </w:r>
    </w:p>
    <w:p>
      <w:r>
        <w:pict>
          <v:rect style="width:0;height:1.5pt" o:hralign="center" o:hrstd="t" o:hr="t"/>
        </w:pict>
      </w:r>
    </w:p>
    <w:bookmarkEnd w:id="27"/>
    <w:bookmarkStart w:id="28" w:name="permission-control-logs"/>
    <w:p>
      <w:pPr>
        <w:pStyle w:val="Heading3"/>
      </w:pPr>
      <w:r>
        <w:t xml:space="preserve">8. 🔓 Permission Control &amp; Logs</w:t>
      </w:r>
    </w:p>
    <w:p>
      <w:pPr>
        <w:pStyle w:val="Compact"/>
        <w:numPr>
          <w:ilvl w:val="0"/>
          <w:numId w:val="1010"/>
        </w:numPr>
      </w:pPr>
      <w:r>
        <w:t xml:space="preserve">Superadmin staff access:</w:t>
      </w:r>
    </w:p>
    <w:p>
      <w:pPr>
        <w:pStyle w:val="Compact"/>
        <w:numPr>
          <w:ilvl w:val="1"/>
          <w:numId w:val="1011"/>
        </w:numPr>
      </w:pPr>
      <w:r>
        <w:t xml:space="preserve">Owner</w:t>
      </w:r>
    </w:p>
    <w:p>
      <w:pPr>
        <w:pStyle w:val="Compact"/>
        <w:numPr>
          <w:ilvl w:val="1"/>
          <w:numId w:val="1011"/>
        </w:numPr>
      </w:pPr>
      <w:r>
        <w:t xml:space="preserve">Developer</w:t>
      </w:r>
    </w:p>
    <w:p>
      <w:pPr>
        <w:pStyle w:val="Compact"/>
        <w:numPr>
          <w:ilvl w:val="1"/>
          <w:numId w:val="1011"/>
        </w:numPr>
      </w:pPr>
      <w:r>
        <w:t xml:space="preserve">Billing Manager</w:t>
      </w:r>
    </w:p>
    <w:p>
      <w:pPr>
        <w:pStyle w:val="Compact"/>
        <w:numPr>
          <w:ilvl w:val="1"/>
          <w:numId w:val="1011"/>
        </w:numPr>
      </w:pPr>
      <w:r>
        <w:t xml:space="preserve">Customer Success</w:t>
      </w:r>
    </w:p>
    <w:p>
      <w:pPr>
        <w:pStyle w:val="Compact"/>
        <w:numPr>
          <w:ilvl w:val="0"/>
          <w:numId w:val="1010"/>
        </w:numPr>
      </w:pPr>
      <w:r>
        <w:t xml:space="preserve">Invite/remove internal staff</w:t>
      </w:r>
    </w:p>
    <w:p>
      <w:pPr>
        <w:pStyle w:val="Compact"/>
        <w:numPr>
          <w:ilvl w:val="0"/>
          <w:numId w:val="1010"/>
        </w:numPr>
      </w:pPr>
      <w:r>
        <w:t xml:space="preserve">Grant temporary access to dev team (with expiry)</w:t>
      </w:r>
    </w:p>
    <w:p>
      <w:pPr>
        <w:pStyle w:val="Compact"/>
        <w:numPr>
          <w:ilvl w:val="0"/>
          <w:numId w:val="1010"/>
        </w:numPr>
      </w:pPr>
      <w:r>
        <w:t xml:space="preserve">View access log by IP/time/device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admin_users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admin_logs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admin_roles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integrations"/>
    <w:p>
      <w:pPr>
        <w:pStyle w:val="Heading2"/>
      </w:pPr>
      <w:r>
        <w:t xml:space="preserve">🔗 Integrations</w:t>
      </w:r>
    </w:p>
    <w:p>
      <w:pPr>
        <w:pStyle w:val="Compact"/>
        <w:numPr>
          <w:ilvl w:val="0"/>
          <w:numId w:val="1012"/>
        </w:numPr>
      </w:pPr>
      <w:r>
        <w:t xml:space="preserve">Stripe / Paddle API</w:t>
      </w:r>
    </w:p>
    <w:p>
      <w:pPr>
        <w:pStyle w:val="Compact"/>
        <w:numPr>
          <w:ilvl w:val="0"/>
          <w:numId w:val="1012"/>
        </w:numPr>
      </w:pPr>
      <w:r>
        <w:t xml:space="preserve">Facebook / Meta App Token Status</w:t>
      </w:r>
    </w:p>
    <w:p>
      <w:pPr>
        <w:pStyle w:val="Compact"/>
        <w:numPr>
          <w:ilvl w:val="0"/>
          <w:numId w:val="1012"/>
        </w:numPr>
      </w:pPr>
      <w:r>
        <w:t xml:space="preserve">OpenAI usage API</w:t>
      </w:r>
    </w:p>
    <w:p>
      <w:pPr>
        <w:pStyle w:val="Compact"/>
        <w:numPr>
          <w:ilvl w:val="0"/>
          <w:numId w:val="1012"/>
        </w:numPr>
      </w:pPr>
      <w:r>
        <w:t xml:space="preserve">Webhook retry services</w:t>
      </w:r>
    </w:p>
    <w:p>
      <w:pPr>
        <w:pStyle w:val="Compact"/>
        <w:numPr>
          <w:ilvl w:val="0"/>
          <w:numId w:val="1012"/>
        </w:numPr>
      </w:pPr>
      <w:r>
        <w:t xml:space="preserve">Manual billing/credit adjustment API</w:t>
      </w:r>
    </w:p>
    <w:p>
      <w:r>
        <w:pict>
          <v:rect style="width:0;height:1.5pt" o:hralign="center" o:hrstd="t" o:hr="t"/>
        </w:pict>
      </w:r>
    </w:p>
    <w:bookmarkEnd w:id="30"/>
    <w:bookmarkStart w:id="31" w:name="suggested-ux-design"/>
    <w:p>
      <w:pPr>
        <w:pStyle w:val="Heading2"/>
      </w:pPr>
      <w:r>
        <w:t xml:space="preserve">💡 Suggested UX Design</w:t>
      </w:r>
    </w:p>
    <w:p>
      <w:pPr>
        <w:pStyle w:val="Compact"/>
        <w:numPr>
          <w:ilvl w:val="0"/>
          <w:numId w:val="1013"/>
        </w:numPr>
      </w:pPr>
      <w:r>
        <w:t xml:space="preserve">Left-side menu: Dashboard, Subscriptions, System, Logs, Alerts</w:t>
      </w:r>
    </w:p>
    <w:p>
      <w:pPr>
        <w:pStyle w:val="Compact"/>
        <w:numPr>
          <w:ilvl w:val="0"/>
          <w:numId w:val="1013"/>
        </w:numPr>
      </w:pPr>
      <w:r>
        <w:t xml:space="preserve">Topbar: Quick search, notifications, dark mode</w:t>
      </w:r>
    </w:p>
    <w:p>
      <w:pPr>
        <w:pStyle w:val="Compact"/>
        <w:numPr>
          <w:ilvl w:val="0"/>
          <w:numId w:val="1013"/>
        </w:numPr>
      </w:pPr>
      <w:r>
        <w:t xml:space="preserve">Usage Graphs: Cards + toggle (day/week/month)</w:t>
      </w:r>
    </w:p>
    <w:p>
      <w:pPr>
        <w:pStyle w:val="Compact"/>
        <w:numPr>
          <w:ilvl w:val="0"/>
          <w:numId w:val="1013"/>
        </w:numPr>
      </w:pPr>
      <w:r>
        <w:t xml:space="preserve">Toggle switches for modules</w:t>
      </w:r>
    </w:p>
    <w:p>
      <w:pPr>
        <w:pStyle w:val="Compact"/>
        <w:numPr>
          <w:ilvl w:val="0"/>
          <w:numId w:val="1013"/>
        </w:numPr>
      </w:pPr>
      <w:r>
        <w:t xml:space="preserve">Tabs for plan switch, refund, limit change</w:t>
      </w:r>
    </w:p>
    <w:p>
      <w:r>
        <w:pict>
          <v:rect style="width:0;height:1.5pt" o:hralign="center" o:hrstd="t" o:hr="t"/>
        </w:pict>
      </w:r>
    </w:p>
    <w:bookmarkEnd w:id="31"/>
    <w:bookmarkStart w:id="32" w:name="optional-extensions"/>
    <w:p>
      <w:pPr>
        <w:pStyle w:val="Heading2"/>
      </w:pPr>
      <w:r>
        <w:t xml:space="preserve">🛠️ Optional Extensions</w:t>
      </w:r>
    </w:p>
    <w:p>
      <w:pPr>
        <w:pStyle w:val="Compact"/>
        <w:numPr>
          <w:ilvl w:val="0"/>
          <w:numId w:val="1014"/>
        </w:numPr>
      </w:pPr>
      <w:r>
        <w:t xml:space="preserve">Auto-billing PDF generator</w:t>
      </w:r>
    </w:p>
    <w:p>
      <w:pPr>
        <w:pStyle w:val="Compact"/>
        <w:numPr>
          <w:ilvl w:val="0"/>
          <w:numId w:val="1014"/>
        </w:numPr>
      </w:pPr>
      <w:r>
        <w:t xml:space="preserve">Audit log viewer by time range</w:t>
      </w:r>
    </w:p>
    <w:p>
      <w:pPr>
        <w:pStyle w:val="Compact"/>
        <w:numPr>
          <w:ilvl w:val="0"/>
          <w:numId w:val="1014"/>
        </w:numPr>
      </w:pPr>
      <w:r>
        <w:t xml:space="preserve">Mobile admin app (Lite)</w:t>
      </w:r>
    </w:p>
    <w:p>
      <w:pPr>
        <w:pStyle w:val="Compact"/>
        <w:numPr>
          <w:ilvl w:val="0"/>
          <w:numId w:val="1014"/>
        </w:numPr>
      </w:pPr>
      <w:r>
        <w:t xml:space="preserve">Developer CLI access + GraphQL explorer</w:t>
      </w:r>
    </w:p>
    <w:p>
      <w:r>
        <w:pict>
          <v:rect style="width:0;height:1.5pt" o:hralign="center" o:hrstd="t" o:hr="t"/>
        </w:pict>
      </w:r>
    </w:p>
    <w:bookmarkEnd w:id="32"/>
    <w:bookmarkStart w:id="33" w:name="outcome"/>
    <w:p>
      <w:pPr>
        <w:pStyle w:val="Heading2"/>
      </w:pPr>
      <w:r>
        <w:t xml:space="preserve">🎉 Outcome</w:t>
      </w:r>
    </w:p>
    <w:p>
      <w:pPr>
        <w:pStyle w:val="FirstParagraph"/>
      </w:pPr>
      <w:r>
        <w:t xml:space="preserve">This panel becomes the</w:t>
      </w:r>
      <w:r>
        <w:t xml:space="preserve"> </w:t>
      </w:r>
      <w:r>
        <w:rPr>
          <w:b/>
          <w:bCs/>
        </w:rPr>
        <w:t xml:space="preserve">heart of operations</w:t>
      </w:r>
      <w:r>
        <w:t xml:space="preserve">:</w:t>
      </w:r>
      <w:r>
        <w:t xml:space="preserve"> </w:t>
      </w:r>
      <w:r>
        <w:t xml:space="preserve">- Makes scaling efficient</w:t>
      </w:r>
      <w:r>
        <w:t xml:space="preserve"> </w:t>
      </w:r>
      <w:r>
        <w:t xml:space="preserve">- Provides real-time visibility into revenue + risk</w:t>
      </w:r>
      <w:r>
        <w:t xml:space="preserve"> </w:t>
      </w:r>
      <w:r>
        <w:t xml:space="preserve">- Simplifies debugging brand issues</w:t>
      </w:r>
      <w:r>
        <w:t xml:space="preserve"> </w:t>
      </w:r>
      <w:r>
        <w:t xml:space="preserve">- Controls modular access in one place</w:t>
      </w:r>
      <w:r>
        <w:t xml:space="preserve"> </w:t>
      </w:r>
      <w:r>
        <w:t xml:space="preserve">- Enables internal team collaboration</w:t>
      </w:r>
    </w:p>
    <w:p>
      <w:pPr>
        <w:pStyle w:val="BodyText"/>
      </w:pPr>
      <w:r>
        <w:t xml:space="preserve">✅ Now documented as a separate file. Ready to link in master doc + cross-referenced with Customer Support, Identity, and Billing modules.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2025-07-08T22:33:19Z</dcterms:created>
  <dcterms:modified xsi:type="dcterms:W3CDTF">2025-07-08T22:33:19Z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