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03ad24b43ee93e3bf15b2a98d86fa0340d26087"/>
    <w:p>
      <w:pPr>
        <w:pStyle w:val="Heading1"/>
      </w:pPr>
      <w:r>
        <w:t xml:space="preserve">🎨 White-label Branding &amp; Role-Based User System</w:t>
      </w:r>
    </w:p>
    <w:p>
      <w:r>
        <w:pict>
          <v:rect style="width:0;height:1.5pt" o:hralign="center" o:hrstd="t" o:hr="t"/>
        </w:pict>
      </w:r>
    </w:p>
    <w:bookmarkStart w:id="20" w:name="module-overview"/>
    <w:p>
      <w:pPr>
        <w:pStyle w:val="Heading2"/>
      </w:pPr>
      <w:r>
        <w:t xml:space="preserve">✅ Module Overview</w:t>
      </w:r>
    </w:p>
    <w:p>
      <w:pPr>
        <w:pStyle w:val="FirstParagraph"/>
      </w:pPr>
      <w:r>
        <w:t xml:space="preserve">This module supports SaaS-level scalability by enabling full white-label support for agencies/resellers and enforcing fine-grained, secure access control through Role-Based Access Control (RBAC). This allows SaaS owners to let brands rebrand the entire panel, while also offering multiple user roles within each brand team (e.g., Admin, Editor, Analyst, Support).</w:t>
      </w:r>
    </w:p>
    <w:p>
      <w:r>
        <w:pict>
          <v:rect style="width:0;height:1.5pt" o:hralign="center" o:hrstd="t" o:hr="t"/>
        </w:pict>
      </w:r>
    </w:p>
    <w:bookmarkEnd w:id="20"/>
    <w:bookmarkStart w:id="21" w:name="goals"/>
    <w:p>
      <w:pPr>
        <w:pStyle w:val="Heading2"/>
      </w:pPr>
      <w:r>
        <w:t xml:space="preserve">🎯 Goals</w:t>
      </w:r>
    </w:p>
    <w:p>
      <w:pPr>
        <w:pStyle w:val="Compact"/>
        <w:numPr>
          <w:ilvl w:val="0"/>
          <w:numId w:val="1001"/>
        </w:numPr>
      </w:pPr>
      <w:r>
        <w:t xml:space="preserve">Empower resellers/agencies to offer the system under their own branding</w:t>
      </w:r>
    </w:p>
    <w:p>
      <w:pPr>
        <w:pStyle w:val="Compact"/>
        <w:numPr>
          <w:ilvl w:val="0"/>
          <w:numId w:val="1001"/>
        </w:numPr>
      </w:pPr>
      <w:r>
        <w:t xml:space="preserve">Give brand teams the ability to securely delegate tasks</w:t>
      </w:r>
    </w:p>
    <w:p>
      <w:pPr>
        <w:pStyle w:val="Compact"/>
        <w:numPr>
          <w:ilvl w:val="0"/>
          <w:numId w:val="1001"/>
        </w:numPr>
      </w:pPr>
      <w:r>
        <w:t xml:space="preserve">Control access to each feature per user</w:t>
      </w:r>
    </w:p>
    <w:p>
      <w:r>
        <w:pict>
          <v:rect style="width:0;height:1.5pt" o:hralign="center" o:hrstd="t" o:hr="t"/>
        </w:pict>
      </w:r>
    </w:p>
    <w:bookmarkEnd w:id="21"/>
    <w:bookmarkStart w:id="24" w:name="core-features"/>
    <w:p>
      <w:pPr>
        <w:pStyle w:val="Heading2"/>
      </w:pPr>
      <w:r>
        <w:t xml:space="preserve">🧱 Core Features</w:t>
      </w:r>
    </w:p>
    <w:bookmarkStart w:id="22" w:name="white-label-support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White-Label Support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Custom Branding:</w:t>
      </w:r>
    </w:p>
    <w:p>
      <w:pPr>
        <w:pStyle w:val="Compact"/>
        <w:numPr>
          <w:ilvl w:val="1"/>
          <w:numId w:val="1003"/>
        </w:numPr>
      </w:pPr>
      <w:r>
        <w:t xml:space="preserve">Upload brand logo</w:t>
      </w:r>
    </w:p>
    <w:p>
      <w:pPr>
        <w:pStyle w:val="Compact"/>
        <w:numPr>
          <w:ilvl w:val="1"/>
          <w:numId w:val="1003"/>
        </w:numPr>
      </w:pPr>
      <w:r>
        <w:t xml:space="preserve">Set primary/secondary color schemes</w:t>
      </w:r>
    </w:p>
    <w:p>
      <w:pPr>
        <w:pStyle w:val="Compact"/>
        <w:numPr>
          <w:ilvl w:val="1"/>
          <w:numId w:val="1003"/>
        </w:numPr>
      </w:pPr>
      <w:r>
        <w:t xml:space="preserve">Custom favicon, app name, login page banner</w:t>
      </w:r>
    </w:p>
    <w:p>
      <w:pPr>
        <w:pStyle w:val="Compact"/>
        <w:numPr>
          <w:ilvl w:val="1"/>
          <w:numId w:val="1003"/>
        </w:numPr>
      </w:pPr>
      <w:r>
        <w:t xml:space="preserve">Add custom domain (e.g., ai.brandname.com)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Custom Panel Content:</w:t>
      </w:r>
    </w:p>
    <w:p>
      <w:pPr>
        <w:pStyle w:val="Compact"/>
        <w:numPr>
          <w:ilvl w:val="1"/>
          <w:numId w:val="1004"/>
        </w:numPr>
      </w:pPr>
      <w:r>
        <w:t xml:space="preserve">Replace footer, terms of use, about us</w:t>
      </w:r>
    </w:p>
    <w:p>
      <w:pPr>
        <w:pStyle w:val="Compact"/>
        <w:numPr>
          <w:ilvl w:val="1"/>
          <w:numId w:val="1004"/>
        </w:numPr>
      </w:pPr>
      <w:r>
        <w:t xml:space="preserve">Custom email sender name + logo in system emails</w:t>
      </w:r>
    </w:p>
    <w:p>
      <w:pPr>
        <w:pStyle w:val="Compact"/>
        <w:numPr>
          <w:ilvl w:val="1"/>
          <w:numId w:val="1004"/>
        </w:numPr>
      </w:pPr>
      <w:r>
        <w:t xml:space="preserve">Hide</w:t>
      </w:r>
      <w:r>
        <w:t xml:space="preserve"> </w:t>
      </w:r>
      <w:r>
        <w:t xml:space="preserve">“Powered by”</w:t>
      </w:r>
      <w:r>
        <w:t xml:space="preserve"> </w:t>
      </w:r>
      <w:r>
        <w:t xml:space="preserve">or replace with agency name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Reseller Dashboard (Superadmin only):</w:t>
      </w:r>
    </w:p>
    <w:p>
      <w:pPr>
        <w:pStyle w:val="Compact"/>
        <w:numPr>
          <w:ilvl w:val="1"/>
          <w:numId w:val="1005"/>
        </w:numPr>
      </w:pPr>
      <w:r>
        <w:t xml:space="preserve">Manage brands onboarded under each reseller</w:t>
      </w:r>
    </w:p>
    <w:p>
      <w:pPr>
        <w:pStyle w:val="Compact"/>
        <w:numPr>
          <w:ilvl w:val="1"/>
          <w:numId w:val="1005"/>
        </w:numPr>
      </w:pPr>
      <w:r>
        <w:t xml:space="preserve">Assign allowed modules, pricing plans</w:t>
      </w:r>
    </w:p>
    <w:p>
      <w:pPr>
        <w:pStyle w:val="Compact"/>
        <w:numPr>
          <w:ilvl w:val="1"/>
          <w:numId w:val="1005"/>
        </w:numPr>
      </w:pPr>
      <w:r>
        <w:t xml:space="preserve">Access analytics per white-label portal</w:t>
      </w:r>
    </w:p>
    <w:bookmarkEnd w:id="22"/>
    <w:bookmarkStart w:id="23" w:name="role-based-access-control-rbac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Role-Based Access Control (RBAC)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Roles: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Superadmin</w:t>
      </w:r>
      <w:r>
        <w:t xml:space="preserve">: Master control of SaaS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Reseller</w:t>
      </w:r>
      <w:r>
        <w:t xml:space="preserve">: Manages white-label clients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Brand Admin</w:t>
      </w:r>
      <w:r>
        <w:t xml:space="preserve">: Manages own brand, invites team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Editor</w:t>
      </w:r>
      <w:r>
        <w:t xml:space="preserve">: Can write/edit content but not publish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Analyst</w:t>
      </w:r>
      <w:r>
        <w:t xml:space="preserve">: View-only access to analytics &amp; reports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Support</w:t>
      </w:r>
      <w:r>
        <w:t xml:space="preserve">: Access inbox, campaign results only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Permission Matrix:</w:t>
      </w:r>
    </w:p>
    <w:p>
      <w:pPr>
        <w:pStyle w:val="Compact"/>
        <w:numPr>
          <w:ilvl w:val="1"/>
          <w:numId w:val="1008"/>
        </w:numPr>
      </w:pPr>
      <w:r>
        <w:t xml:space="preserve">Toggle per feature/module (e.g., Campaign Builder, Inbox AI, Blog Generator)</w:t>
      </w:r>
    </w:p>
    <w:p>
      <w:pPr>
        <w:pStyle w:val="Compact"/>
        <w:numPr>
          <w:ilvl w:val="1"/>
          <w:numId w:val="1008"/>
        </w:numPr>
      </w:pPr>
      <w:r>
        <w:t xml:space="preserve">Control actions (Create, Edit, Delete, Publish, View)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Custom Roles:</w:t>
      </w:r>
    </w:p>
    <w:p>
      <w:pPr>
        <w:pStyle w:val="Compact"/>
        <w:numPr>
          <w:ilvl w:val="1"/>
          <w:numId w:val="1009"/>
        </w:numPr>
      </w:pPr>
      <w:r>
        <w:t xml:space="preserve">Allow brands to define custom roles (e.g., Marketing Intern)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Audit Logging:</w:t>
      </w:r>
    </w:p>
    <w:p>
      <w:pPr>
        <w:pStyle w:val="Compact"/>
        <w:numPr>
          <w:ilvl w:val="1"/>
          <w:numId w:val="1010"/>
        </w:numPr>
      </w:pPr>
      <w:r>
        <w:t xml:space="preserve">Track all actions by user, time, and module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technical-details"/>
    <w:p>
      <w:pPr>
        <w:pStyle w:val="Heading2"/>
      </w:pPr>
      <w:r>
        <w:t xml:space="preserve">⚙️ Technical Details</w:t>
      </w:r>
    </w:p>
    <w:bookmarkStart w:id="25" w:name="tables"/>
    <w:p>
      <w:pPr>
        <w:pStyle w:val="Heading3"/>
      </w:pPr>
      <w:r>
        <w:t xml:space="preserve">Tables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user_roles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role_permissions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reseller_brands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white_label_config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audit_log</w:t>
      </w:r>
    </w:p>
    <w:bookmarkEnd w:id="25"/>
    <w:bookmarkStart w:id="26" w:name="apis"/>
    <w:p>
      <w:pPr>
        <w:pStyle w:val="Heading3"/>
      </w:pPr>
      <w:r>
        <w:t xml:space="preserve">APIs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POST /admin/assign-role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GET /roles/permissions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PATCH /white-label/settings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GET /reseller/stats</w:t>
      </w:r>
    </w:p>
    <w:bookmarkEnd w:id="26"/>
    <w:bookmarkStart w:id="27" w:name="ui-panels"/>
    <w:p>
      <w:pPr>
        <w:pStyle w:val="Heading3"/>
      </w:pPr>
      <w:r>
        <w:t xml:space="preserve">UI Panels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White-Label Setup (Superadmin)</w:t>
      </w:r>
    </w:p>
    <w:p>
      <w:pPr>
        <w:pStyle w:val="Compact"/>
        <w:numPr>
          <w:ilvl w:val="1"/>
          <w:numId w:val="1014"/>
        </w:numPr>
      </w:pPr>
      <w:r>
        <w:t xml:space="preserve">Domain, branding assets, module toggles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User &amp; Role Manager (Brand Admin)</w:t>
      </w:r>
    </w:p>
    <w:p>
      <w:pPr>
        <w:pStyle w:val="Compact"/>
        <w:numPr>
          <w:ilvl w:val="1"/>
          <w:numId w:val="1015"/>
        </w:numPr>
      </w:pPr>
      <w:r>
        <w:t xml:space="preserve">Invite users, assign roles, revoke access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Permission Matrix Viewer</w:t>
      </w:r>
    </w:p>
    <w:p>
      <w:pPr>
        <w:pStyle w:val="Compact"/>
        <w:numPr>
          <w:ilvl w:val="1"/>
          <w:numId w:val="1016"/>
        </w:numPr>
      </w:pPr>
      <w:r>
        <w:t xml:space="preserve">Interactive table to configure feature-level access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Audit Log Viewer</w:t>
      </w:r>
    </w:p>
    <w:p>
      <w:pPr>
        <w:pStyle w:val="Compact"/>
        <w:numPr>
          <w:ilvl w:val="1"/>
          <w:numId w:val="1017"/>
        </w:numPr>
      </w:pPr>
      <w:r>
        <w:t xml:space="preserve">Filter by date, user, module, action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urity-compliance"/>
    <w:p>
      <w:pPr>
        <w:pStyle w:val="Heading2"/>
      </w:pPr>
      <w:r>
        <w:t xml:space="preserve">🔐 Security &amp; Compliance</w:t>
      </w:r>
    </w:p>
    <w:p>
      <w:pPr>
        <w:pStyle w:val="Compact"/>
        <w:numPr>
          <w:ilvl w:val="0"/>
          <w:numId w:val="1018"/>
        </w:numPr>
      </w:pPr>
      <w:r>
        <w:t xml:space="preserve">JWT/Token-based access control per role</w:t>
      </w:r>
    </w:p>
    <w:p>
      <w:pPr>
        <w:pStyle w:val="Compact"/>
        <w:numPr>
          <w:ilvl w:val="0"/>
          <w:numId w:val="1018"/>
        </w:numPr>
      </w:pPr>
      <w:r>
        <w:t xml:space="preserve">Enforced at frontend + backend route levels</w:t>
      </w:r>
    </w:p>
    <w:p>
      <w:pPr>
        <w:pStyle w:val="Compact"/>
        <w:numPr>
          <w:ilvl w:val="0"/>
          <w:numId w:val="1018"/>
        </w:numPr>
      </w:pPr>
      <w:r>
        <w:t xml:space="preserve">GDPR &amp; ISO-friendly audit trails</w:t>
      </w:r>
    </w:p>
    <w:p>
      <w:r>
        <w:pict>
          <v:rect style="width:0;height:1.5pt" o:hralign="center" o:hrstd="t" o:hr="t"/>
        </w:pict>
      </w:r>
    </w:p>
    <w:bookmarkEnd w:id="29"/>
    <w:bookmarkStart w:id="30" w:name="integrations"/>
    <w:p>
      <w:pPr>
        <w:pStyle w:val="Heading2"/>
      </w:pPr>
      <w:r>
        <w:t xml:space="preserve">🧩 Integrations</w:t>
      </w:r>
    </w:p>
    <w:p>
      <w:pPr>
        <w:pStyle w:val="Compact"/>
        <w:numPr>
          <w:ilvl w:val="0"/>
          <w:numId w:val="1019"/>
        </w:numPr>
      </w:pPr>
      <w:r>
        <w:t xml:space="preserve">Applies across all modules: Inbox AI, Campaigns, Analytics, Blog, etc.</w:t>
      </w:r>
    </w:p>
    <w:p>
      <w:pPr>
        <w:pStyle w:val="Compact"/>
        <w:numPr>
          <w:ilvl w:val="0"/>
          <w:numId w:val="1019"/>
        </w:numPr>
      </w:pPr>
      <w:r>
        <w:t xml:space="preserve">Seamless integration with Reseller Panel, Customer Upload, Admin Dashboard</w:t>
      </w:r>
    </w:p>
    <w:p>
      <w:r>
        <w:pict>
          <v:rect style="width:0;height:1.5pt" o:hralign="center" o:hrstd="t" o:hr="t"/>
        </w:pict>
      </w:r>
    </w:p>
    <w:bookmarkEnd w:id="30"/>
    <w:bookmarkStart w:id="31" w:name="benefits"/>
    <w:p>
      <w:pPr>
        <w:pStyle w:val="Heading2"/>
      </w:pPr>
      <w:r>
        <w:t xml:space="preserve">💡 Benefits</w:t>
      </w:r>
    </w:p>
    <w:p>
      <w:pPr>
        <w:pStyle w:val="Compact"/>
        <w:numPr>
          <w:ilvl w:val="0"/>
          <w:numId w:val="1020"/>
        </w:numPr>
      </w:pPr>
      <w:r>
        <w:t xml:space="preserve">Resellers can scale sales without exposing core SaaS brand</w:t>
      </w:r>
    </w:p>
    <w:p>
      <w:pPr>
        <w:pStyle w:val="Compact"/>
        <w:numPr>
          <w:ilvl w:val="0"/>
          <w:numId w:val="1020"/>
        </w:numPr>
      </w:pPr>
      <w:r>
        <w:t xml:space="preserve">Brands can delegate work safely to their team</w:t>
      </w:r>
    </w:p>
    <w:p>
      <w:pPr>
        <w:pStyle w:val="Compact"/>
        <w:numPr>
          <w:ilvl w:val="0"/>
          <w:numId w:val="1020"/>
        </w:numPr>
      </w:pPr>
      <w:r>
        <w:t xml:space="preserve">Encourages agency adoption and multi-team collaboration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Ready to proceed with flowcharts, component wiring, or backend code prompts.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2025-07-08T21:57:21Z</dcterms:created>
  <dcterms:modified xsi:type="dcterms:W3CDTF">2025-07-08T21:57:21Z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