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3vazhou7p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gt3loqn67kb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E-Commerce Sales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nxekui0mw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1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0bctx4x78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category generates the highest sales?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SUM(sales) AS total_sales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4rkktbtl1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2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11wdbrjsl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region is most profitable?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region,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SUM(profit) AS total_profit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GROUP BY region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 BY total_profit DESC;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x0kz780c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3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wqywhdqqs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10 Cities by Sales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city,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SUM(sales) AS total_sales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bzggn7cbs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4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s2iz5ask9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sub-categories generate losses?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sub_category,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SUM(profit) AS total_profit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GROUP BY sub_category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HAVING total_profit &lt;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ORDER BY total_profit;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qx0rx1ke9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5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rcva652p1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Average Sales by Segment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segment,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AVG(sales) AS average_sales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GROUP BY segment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ORDER BY average_sales DESC;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90e4a0o1l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6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eajepyg8k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vs Low Sales Orders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sales &gt; 1000 THEN 'High Sales'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ELSE 'Low Sales'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END AS sales_category,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COUNT(*) AS total_orders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GROUP BY sales_category;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6mhytrhnp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QUESTION 7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iuybfa2tk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Sold Sub-Categories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sub_category,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SUM(quantity) AS total_quantity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GROUP BY sub_category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ORDER BY total_quantity DESC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