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before="480"/>
        <w:jc w:val="center"/>
      </w:pPr>
      <w:r>
        <w:rPr>
          <w:b/>
          <w:bCs/>
          <w:color w:val="1F3864"/>
          <w:sz w:val="44"/>
          <w:szCs w:val="44"/>
        </w:rPr>
        <w:t xml:space="preserve">Rapport d'installation Windows</w:t>
      </w:r>
    </w:p>
    <w:p>
      <w:pPr>
        <w:spacing w:after="60" w:before="0"/>
        <w:jc w:val="center"/>
      </w:pPr>
      <w:r>
        <w:rPr>
          <w:color w:val="2E5FA3"/>
          <w:sz w:val="26"/>
          <w:szCs w:val="26"/>
        </w:rPr>
        <w:t xml:space="preserve">Projet : sadjikun/pdf-viewer</w:t>
      </w:r>
    </w:p>
    <w:p>
      <w:pPr>
        <w:spacing w:after="60" w:before="0"/>
        <w:jc w:val="center"/>
      </w:pPr>
      <w:r>
        <w:rPr>
          <w:i/>
          <w:iCs/>
          <w:color w:val="888888"/>
          <w:sz w:val="18"/>
          <w:szCs w:val="18"/>
        </w:rPr>
        <w:t xml:space="preserve">Environnement : Windows 11  ·  Python 3.14  ·  Node.js 22  ·  Mai 2026</w:t>
      </w:r>
    </w:p>
    <w:p>
      <w:r>
        <w:t xml:space="preserve"/>
      </w:r>
    </w:p>
    <w:p>
      <w:r>
        <w:t xml:space="preserve"/>
      </w:r>
    </w:p>
    <w:p>
      <w:pPr>
        <w:pStyle w:val="Heading1"/>
        <w:spacing w:after="120" w:before="300"/>
      </w:pPr>
      <w:r>
        <w:rPr>
          <w:b/>
          <w:bCs/>
          <w:color w:val="1F3864"/>
          <w:sz w:val="28"/>
          <w:szCs w:val="28"/>
        </w:rPr>
        <w:t xml:space="preserve">1. Contexte</w:t>
      </w:r>
    </w:p>
    <w:p>
      <w:pPr>
        <w:spacing w:after="60" w:before="60"/>
      </w:pPr>
      <w:r>
        <w:rPr>
          <w:sz w:val="20"/>
          <w:szCs w:val="20"/>
        </w:rPr>
        <w:t xml:space="preserve">Ce document retrace l'ensemble des obstacles rencontrés lors de l'installation du projet pdf-viewer sur Windows 11, ainsi que les correctifs appliqués. Il est destiné au propriétaire du projet pour faciliter la compatibilité officielle Windows.</w:t>
      </w:r>
    </w:p>
    <w:p>
      <w:pPr>
        <w:spacing w:after="60" w:before="60"/>
      </w:pPr>
      <w:r>
        <w:rPr>
          <w:sz w:val="20"/>
          <w:szCs w:val="20"/>
        </w:rPr>
        <w:t xml:space="preserve">Repository : https://github.com/sadjikun/pdf-viewer</w:t>
      </w:r>
    </w:p>
    <w:p>
      <w:r>
        <w:t xml:space="preserve"/>
      </w:r>
    </w:p>
    <w:p>
      <w:pPr>
        <w:pStyle w:val="Heading1"/>
        <w:spacing w:after="120" w:before="300"/>
      </w:pPr>
      <w:r>
        <w:rPr>
          <w:b/>
          <w:bCs/>
          <w:color w:val="1F3864"/>
          <w:sz w:val="28"/>
          <w:szCs w:val="28"/>
        </w:rPr>
        <w:t xml:space="preserve">2. Environnement de test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rPr>
          <w:tblHeader/>
        </w:trPr>
        <w:tc>
          <w:tcPr>
            <w:tcW w:type="dxa" w:w="3000"/>
            <w:tcBorders>
              <w:top w:val="single" w:color="CCCCCC" w:sz="1"/>
              <w:left w:val="single" w:color="CCCCCC" w:sz="1"/>
              <w:bottom w:val="single" w:color="CCCCCC" w:sz="1"/>
              <w:right w:val="single" w:color="CCCCCC" w:sz="1"/>
            </w:tcBorders>
            <w:shd w:fill="1F3864" w:val="clear"/>
            <w:tcMar>
              <w:top w:type="dxa" w:w="100"/>
              <w:left w:type="dxa" w:w="150"/>
              <w:bottom w:type="dxa" w:w="100"/>
              <w:right w:type="dxa" w:w="150"/>
            </w:tcMar>
          </w:tcPr>
          <w:p>
            <w:r>
              <w:rPr>
                <w:b/>
                <w:bCs/>
                <w:color w:val="FFFFFF"/>
                <w:sz w:val="20"/>
                <w:szCs w:val="20"/>
              </w:rPr>
              <w:t xml:space="preserve">Composant</w:t>
            </w:r>
          </w:p>
        </w:tc>
        <w:tc>
          <w:tcPr>
            <w:tcW w:type="dxa" w:w="6360"/>
            <w:tcBorders>
              <w:top w:val="single" w:color="CCCCCC" w:sz="1"/>
              <w:left w:val="single" w:color="CCCCCC" w:sz="1"/>
              <w:bottom w:val="single" w:color="CCCCCC" w:sz="1"/>
              <w:right w:val="single" w:color="CCCCCC" w:sz="1"/>
            </w:tcBorders>
            <w:shd w:fill="1F3864" w:val="clear"/>
            <w:tcMar>
              <w:top w:type="dxa" w:w="100"/>
              <w:left w:type="dxa" w:w="150"/>
              <w:bottom w:type="dxa" w:w="100"/>
              <w:right w:type="dxa" w:w="150"/>
            </w:tcMar>
          </w:tcPr>
          <w:p>
            <w:r>
              <w:rPr>
                <w:b/>
                <w:bCs/>
                <w:color w:val="FFFFFF"/>
                <w:sz w:val="20"/>
                <w:szCs w:val="20"/>
              </w:rPr>
              <w:t xml:space="preserve">Détail</w:t>
            </w:r>
          </w:p>
        </w:tc>
      </w:tr>
      <w:tr>
        <w:tc>
          <w:tcPr>
            <w:tcW w:type="dxa" w:w="3000"/>
            <w:tcBorders>
              <w:top w:val="single" w:color="CCCCCC" w:sz="1"/>
              <w:left w:val="single" w:color="CCCCCC" w:sz="1"/>
              <w:bottom w:val="single" w:color="CCCCCC" w:sz="1"/>
              <w:right w:val="single" w:color="CCCCCC" w:sz="1"/>
            </w:tcBorders>
            <w:shd w:fill="F2F2F2" w:val="clear"/>
            <w:tcMar>
              <w:top w:type="dxa" w:w="100"/>
              <w:left w:type="dxa" w:w="150"/>
              <w:bottom w:type="dxa" w:w="100"/>
              <w:right w:type="dxa" w:w="150"/>
            </w:tcMar>
          </w:tcPr>
          <w:p>
            <w:r>
              <w:rPr>
                <w:rFonts w:ascii="Courier New" w:cs="Courier New" w:eastAsia="Courier New" w:hAnsi="Courier New"/>
                <w:sz w:val="18"/>
                <w:szCs w:val="18"/>
              </w:rPr>
              <w:t xml:space="preserve">OS</w:t>
            </w:r>
          </w:p>
        </w:tc>
        <w:tc>
          <w:tcPr>
            <w:tcW w:type="dxa" w:w="6360"/>
            <w:tcBorders>
              <w:top w:val="single" w:color="CCCCCC" w:sz="1"/>
              <w:left w:val="single" w:color="CCCCCC" w:sz="1"/>
              <w:bottom w:val="single" w:color="CCCCCC" w:sz="1"/>
              <w:right w:val="single" w:color="CCCCCC" w:sz="1"/>
            </w:tcBorders>
            <w:shd w:fill="F2F2F2" w:val="clear"/>
            <w:tcMar>
              <w:top w:type="dxa" w:w="100"/>
              <w:left w:type="dxa" w:w="150"/>
              <w:bottom w:type="dxa" w:w="100"/>
              <w:right w:type="dxa" w:w="150"/>
            </w:tcMar>
          </w:tcPr>
          <w:p>
            <w:r>
              <w:rPr>
                <w:rFonts w:ascii="Arial" w:cs="Arial" w:eastAsia="Arial" w:hAnsi="Arial"/>
                <w:sz w:val="18"/>
                <w:szCs w:val="18"/>
              </w:rPr>
              <w:t xml:space="preserve">Windows 11 (x64)</w:t>
            </w:r>
          </w:p>
        </w:tc>
      </w:tr>
      <w:tr>
        <w:tc>
          <w:tcPr>
            <w:tcW w:type="dxa" w:w="30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Courier New" w:cs="Courier New" w:eastAsia="Courier New" w:hAnsi="Courier New"/>
                <w:sz w:val="18"/>
                <w:szCs w:val="18"/>
              </w:rPr>
              <w:t xml:space="preserve">Python</w:t>
            </w:r>
          </w:p>
        </w:tc>
        <w:tc>
          <w:tcPr>
            <w:tcW w:type="dxa" w:w="636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sz w:val="18"/>
                <w:szCs w:val="18"/>
              </w:rPr>
              <w:t xml:space="preserve">3.14 — Python 3.10 présent par défaut sur la machine</w:t>
            </w:r>
          </w:p>
        </w:tc>
      </w:tr>
      <w:tr>
        <w:tc>
          <w:tcPr>
            <w:tcW w:type="dxa" w:w="3000"/>
            <w:tcBorders>
              <w:top w:val="single" w:color="CCCCCC" w:sz="1"/>
              <w:left w:val="single" w:color="CCCCCC" w:sz="1"/>
              <w:bottom w:val="single" w:color="CCCCCC" w:sz="1"/>
              <w:right w:val="single" w:color="CCCCCC" w:sz="1"/>
            </w:tcBorders>
            <w:shd w:fill="F2F2F2" w:val="clear"/>
            <w:tcMar>
              <w:top w:type="dxa" w:w="100"/>
              <w:left w:type="dxa" w:w="150"/>
              <w:bottom w:type="dxa" w:w="100"/>
              <w:right w:type="dxa" w:w="150"/>
            </w:tcMar>
          </w:tcPr>
          <w:p>
            <w:r>
              <w:rPr>
                <w:rFonts w:ascii="Courier New" w:cs="Courier New" w:eastAsia="Courier New" w:hAnsi="Courier New"/>
                <w:sz w:val="18"/>
                <w:szCs w:val="18"/>
              </w:rPr>
              <w:t xml:space="preserve">Node.js</w:t>
            </w:r>
          </w:p>
        </w:tc>
        <w:tc>
          <w:tcPr>
            <w:tcW w:type="dxa" w:w="6360"/>
            <w:tcBorders>
              <w:top w:val="single" w:color="CCCCCC" w:sz="1"/>
              <w:left w:val="single" w:color="CCCCCC" w:sz="1"/>
              <w:bottom w:val="single" w:color="CCCCCC" w:sz="1"/>
              <w:right w:val="single" w:color="CCCCCC" w:sz="1"/>
            </w:tcBorders>
            <w:shd w:fill="F2F2F2" w:val="clear"/>
            <w:tcMar>
              <w:top w:type="dxa" w:w="100"/>
              <w:left w:type="dxa" w:w="150"/>
              <w:bottom w:type="dxa" w:w="100"/>
              <w:right w:type="dxa" w:w="150"/>
            </w:tcMar>
          </w:tcPr>
          <w:p>
            <w:r>
              <w:rPr>
                <w:rFonts w:ascii="Arial" w:cs="Arial" w:eastAsia="Arial" w:hAnsi="Arial"/>
                <w:sz w:val="18"/>
                <w:szCs w:val="18"/>
              </w:rPr>
              <w:t xml:space="preserve">22.x LTS</w:t>
            </w:r>
          </w:p>
        </w:tc>
      </w:tr>
      <w:tr>
        <w:tc>
          <w:tcPr>
            <w:tcW w:type="dxa" w:w="30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Courier New" w:cs="Courier New" w:eastAsia="Courier New" w:hAnsi="Courier New"/>
                <w:sz w:val="18"/>
                <w:szCs w:val="18"/>
              </w:rPr>
              <w:t xml:space="preserve">Réseau</w:t>
            </w:r>
          </w:p>
        </w:tc>
        <w:tc>
          <w:tcPr>
            <w:tcW w:type="dxa" w:w="636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sz w:val="18"/>
                <w:szCs w:val="18"/>
              </w:rPr>
              <w:t xml:space="preserve">IPv6 activé — Hugging Face accessible uniquement en IPv4</w:t>
            </w:r>
          </w:p>
        </w:tc>
      </w:tr>
      <w:tr>
        <w:tc>
          <w:tcPr>
            <w:tcW w:type="dxa" w:w="3000"/>
            <w:tcBorders>
              <w:top w:val="single" w:color="CCCCCC" w:sz="1"/>
              <w:left w:val="single" w:color="CCCCCC" w:sz="1"/>
              <w:bottom w:val="single" w:color="CCCCCC" w:sz="1"/>
              <w:right w:val="single" w:color="CCCCCC" w:sz="1"/>
            </w:tcBorders>
            <w:shd w:fill="F2F2F2" w:val="clear"/>
            <w:tcMar>
              <w:top w:type="dxa" w:w="100"/>
              <w:left w:type="dxa" w:w="150"/>
              <w:bottom w:type="dxa" w:w="100"/>
              <w:right w:type="dxa" w:w="150"/>
            </w:tcMar>
          </w:tcPr>
          <w:p>
            <w:r>
              <w:rPr>
                <w:rFonts w:ascii="Courier New" w:cs="Courier New" w:eastAsia="Courier New" w:hAnsi="Courier New"/>
                <w:sz w:val="18"/>
                <w:szCs w:val="18"/>
              </w:rPr>
              <w:t xml:space="preserve">RAM</w:t>
            </w:r>
          </w:p>
        </w:tc>
        <w:tc>
          <w:tcPr>
            <w:tcW w:type="dxa" w:w="6360"/>
            <w:tcBorders>
              <w:top w:val="single" w:color="CCCCCC" w:sz="1"/>
              <w:left w:val="single" w:color="CCCCCC" w:sz="1"/>
              <w:bottom w:val="single" w:color="CCCCCC" w:sz="1"/>
              <w:right w:val="single" w:color="CCCCCC" w:sz="1"/>
            </w:tcBorders>
            <w:shd w:fill="F2F2F2" w:val="clear"/>
            <w:tcMar>
              <w:top w:type="dxa" w:w="100"/>
              <w:left w:type="dxa" w:w="150"/>
              <w:bottom w:type="dxa" w:w="100"/>
              <w:right w:type="dxa" w:w="150"/>
            </w:tcMar>
          </w:tcPr>
          <w:p>
            <w:r>
              <w:rPr>
                <w:rFonts w:ascii="Arial" w:cs="Arial" w:eastAsia="Arial" w:hAnsi="Arial"/>
                <w:sz w:val="18"/>
                <w:szCs w:val="18"/>
              </w:rPr>
              <w:t xml:space="preserve">Saturée à partir de la page 46 sur un PDF de 135 pages (modèle layout IA Docling)</w:t>
            </w:r>
          </w:p>
        </w:tc>
      </w:tr>
    </w:tbl>
    <w:p>
      <w:r>
        <w:t xml:space="preserve"/>
      </w:r>
    </w:p>
    <w:p>
      <w:pPr>
        <w:pStyle w:val="Heading1"/>
        <w:spacing w:after="120" w:before="300"/>
      </w:pPr>
      <w:r>
        <w:rPr>
          <w:b/>
          <w:bCs/>
          <w:color w:val="1F3864"/>
          <w:sz w:val="28"/>
          <w:szCs w:val="28"/>
        </w:rPr>
        <w:t xml:space="preserve">3. Erreurs rencontrées et solutions</w:t>
      </w:r>
    </w:p>
    <w:p>
      <w:pPr>
        <w:pStyle w:val="Heading2"/>
        <w:spacing w:after="80" w:before="240"/>
      </w:pPr>
      <w:r>
        <w:rPr>
          <w:b/>
          <w:bCs/>
          <w:color w:val="2E5FA3"/>
          <w:sz w:val="24"/>
          <w:szCs w:val="24"/>
        </w:rPr>
        <w:t xml:space="preserve">3.1  Python 3.10 — networkx==3.6.1 incompatible</w:t>
      </w:r>
    </w:p>
    <w:p>
      <w:pPr>
        <w:pStyle w:val="Heading3"/>
        <w:spacing w:after="60" w:before="160"/>
      </w:pPr>
      <w:r>
        <w:rPr>
          <w:b/>
          <w:bCs/>
          <w:color w:val="2E75B6"/>
          <w:sz w:val="22"/>
          <w:szCs w:val="22"/>
        </w:rPr>
        <w:t xml:space="preserve">Symptôme</w:t>
      </w:r>
    </w:p>
    <w:p>
      <w:pPr>
        <w:shd w:fill="F4F4F4" w:val="clear"/>
        <w:spacing w:after="40" w:before="40"/>
        <w:ind w:left="720"/>
      </w:pPr>
      <w:r>
        <w:rPr>
          <w:rFonts w:ascii="Courier New" w:cs="Courier New" w:eastAsia="Courier New" w:hAnsi="Courier New"/>
          <w:color w:val="C0392B"/>
          <w:sz w:val="18"/>
          <w:szCs w:val="18"/>
        </w:rPr>
        <w:t xml:space="preserve">ERROR: Could not find a version that satisfies the requirement networkx==3.6.1</w:t>
      </w:r>
    </w:p>
    <w:p>
      <w:pPr>
        <w:shd w:fill="F4F4F4" w:val="clear"/>
        <w:spacing w:after="40" w:before="40"/>
        <w:ind w:left="720"/>
      </w:pPr>
      <w:r>
        <w:rPr>
          <w:rFonts w:ascii="Courier New" w:cs="Courier New" w:eastAsia="Courier New" w:hAnsi="Courier New"/>
          <w:color w:val="C0392B"/>
          <w:sz w:val="18"/>
          <w:szCs w:val="18"/>
        </w:rPr>
        <w:t xml:space="preserve">Ignored versions that require a different python version: 3.6.1 Requires-Python &gt;=3.11</w:t>
      </w:r>
    </w:p>
    <w:p>
      <w:pPr>
        <w:pStyle w:val="Heading3"/>
        <w:spacing w:after="60" w:before="160"/>
      </w:pPr>
      <w:r>
        <w:rPr>
          <w:b/>
          <w:bCs/>
          <w:color w:val="2E75B6"/>
          <w:sz w:val="22"/>
          <w:szCs w:val="22"/>
        </w:rPr>
        <w:t xml:space="preserve">Cause</w:t>
      </w:r>
    </w:p>
    <w:p>
      <w:pPr>
        <w:spacing w:after="60" w:before="60"/>
      </w:pPr>
      <w:r>
        <w:rPr>
          <w:sz w:val="20"/>
          <w:szCs w:val="20"/>
        </w:rPr>
        <w:t xml:space="preserve">La machine utilisait Python 3.10 par défaut. networkx 3.6.1 et plusieurs dépendances (torch, transformers, etc.) exigent Python &gt;= 3.11. Le README mentionne Python 3.13 mais ne précise pas la commande de création du venv sous Windows.</w:t>
      </w:r>
    </w:p>
    <w:p>
      <w:pPr>
        <w:pStyle w:val="Heading3"/>
        <w:spacing w:after="60" w:before="160"/>
      </w:pPr>
      <w:r>
        <w:rPr>
          <w:b/>
          <w:bCs/>
          <w:color w:val="2E75B6"/>
          <w:sz w:val="22"/>
          <w:szCs w:val="22"/>
        </w:rPr>
        <w:t xml:space="preserve">Solution appliquée</w:t>
      </w:r>
    </w:p>
    <w:p>
      <w:pPr>
        <w:pStyle w:val="ListParagraph"/>
        <w:numPr>
          <w:ilvl w:val="0"/>
          <w:numId w:val="2"/>
        </w:numPr>
        <w:spacing w:after="40" w:before="40"/>
      </w:pPr>
      <w:r>
        <w:rPr>
          <w:sz w:val="20"/>
          <w:szCs w:val="20"/>
        </w:rPr>
        <w:t xml:space="preserve">Installer Python 3.14 depuis python.org (cocher 'Add python.exe to PATH')</w:t>
      </w:r>
    </w:p>
    <w:p>
      <w:pPr>
        <w:pStyle w:val="ListParagraph"/>
        <w:numPr>
          <w:ilvl w:val="0"/>
          <w:numId w:val="2"/>
        </w:numPr>
        <w:spacing w:after="40" w:before="40"/>
      </w:pPr>
      <w:r>
        <w:rPr>
          <w:sz w:val="20"/>
          <w:szCs w:val="20"/>
        </w:rPr>
        <w:t xml:space="preserve">Supprimer l'ancien venv : Remove-Item -Recurse -Force .venv</w:t>
      </w:r>
    </w:p>
    <w:p>
      <w:pPr>
        <w:pStyle w:val="ListParagraph"/>
        <w:numPr>
          <w:ilvl w:val="0"/>
          <w:numId w:val="2"/>
        </w:numPr>
        <w:spacing w:after="40" w:before="40"/>
      </w:pPr>
      <w:r>
        <w:rPr>
          <w:sz w:val="20"/>
          <w:szCs w:val="20"/>
        </w:rPr>
        <w:t xml:space="preserve">Recréer avec la bonne version : py -3.14 -m venv .venv</w:t>
      </w:r>
    </w:p>
    <w:p>
      <w:pPr>
        <w:pStyle w:val="ListParagraph"/>
        <w:numPr>
          <w:ilvl w:val="0"/>
          <w:numId w:val="2"/>
        </w:numPr>
        <w:spacing w:after="40" w:before="40"/>
      </w:pPr>
      <w:r>
        <w:rPr>
          <w:sz w:val="20"/>
          <w:szCs w:val="20"/>
        </w:rPr>
        <w:t xml:space="preserve">Vérifier avec python --version dans le venv avant de relancer pip install</w:t>
      </w:r>
    </w:p>
    <w:p>
      <w:pPr>
        <w:pStyle w:val="Heading3"/>
        <w:spacing w:after="60" w:before="160"/>
      </w:pPr>
      <w:r>
        <w:rPr>
          <w:b/>
          <w:bCs/>
          <w:color w:val="2E75B6"/>
          <w:sz w:val="22"/>
          <w:szCs w:val="22"/>
        </w:rPr>
        <w:t xml:space="preserve">Recommandation pour le README</w:t>
      </w:r>
    </w:p>
    <w:p>
      <w:pPr>
        <w:spacing w:after="60" w:before="60"/>
      </w:pPr>
      <w:r>
        <w:rPr>
          <w:sz w:val="20"/>
          <w:szCs w:val="20"/>
        </w:rPr>
        <w:t xml:space="preserve">Préciser explicitement py -3.13 pour la création du venv sur Windows, pour éviter que la commande python utilise silencieusement une ancienne version.</w:t>
      </w:r>
    </w:p>
    <w:p>
      <w:pPr>
        <w:shd w:fill="F4F4F4" w:val="clear"/>
        <w:spacing w:after="40" w:before="40"/>
        <w:ind w:left="720"/>
      </w:pPr>
      <w:r>
        <w:rPr>
          <w:rFonts w:ascii="Courier New" w:cs="Courier New" w:eastAsia="Courier New" w:hAnsi="Courier New"/>
          <w:color w:val="C0392B"/>
          <w:sz w:val="18"/>
          <w:szCs w:val="18"/>
        </w:rPr>
        <w:t xml:space="preserve"># Windows — remplacer la commande du README par :</w:t>
      </w:r>
    </w:p>
    <w:p>
      <w:pPr>
        <w:shd w:fill="F4F4F4" w:val="clear"/>
        <w:spacing w:after="40" w:before="40"/>
        <w:ind w:left="720"/>
      </w:pPr>
      <w:r>
        <w:rPr>
          <w:rFonts w:ascii="Courier New" w:cs="Courier New" w:eastAsia="Courier New" w:hAnsi="Courier New"/>
          <w:color w:val="C0392B"/>
          <w:sz w:val="18"/>
          <w:szCs w:val="18"/>
        </w:rPr>
        <w:t xml:space="preserve">py -3.13 -m venv .venv &amp;&amp; .venv\Scripts\activate</w:t>
      </w:r>
    </w:p>
    <w:p>
      <w:r>
        <w:t xml:space="preserve"/>
      </w:r>
    </w:p>
    <w:p>
      <w:pPr>
        <w:pStyle w:val="Heading2"/>
        <w:spacing w:after="80" w:before="240"/>
      </w:pPr>
      <w:r>
        <w:rPr>
          <w:b/>
          <w:bCs/>
          <w:color w:val="2E5FA3"/>
          <w:sz w:val="24"/>
          <w:szCs w:val="24"/>
        </w:rPr>
        <w:t xml:space="preserve">3.2  uvloop==0.22.1 — incompatible Windows</w:t>
      </w:r>
    </w:p>
    <w:p>
      <w:pPr>
        <w:pStyle w:val="Heading3"/>
        <w:spacing w:after="60" w:before="160"/>
      </w:pPr>
      <w:r>
        <w:rPr>
          <w:b/>
          <w:bCs/>
          <w:color w:val="2E75B6"/>
          <w:sz w:val="22"/>
          <w:szCs w:val="22"/>
        </w:rPr>
        <w:t xml:space="preserve">Symptôme</w:t>
      </w:r>
    </w:p>
    <w:p>
      <w:pPr>
        <w:shd w:fill="F4F4F4" w:val="clear"/>
        <w:spacing w:after="40" w:before="40"/>
        <w:ind w:left="720"/>
      </w:pPr>
      <w:r>
        <w:rPr>
          <w:rFonts w:ascii="Courier New" w:cs="Courier New" w:eastAsia="Courier New" w:hAnsi="Courier New"/>
          <w:color w:val="C0392B"/>
          <w:sz w:val="18"/>
          <w:szCs w:val="18"/>
        </w:rPr>
        <w:t xml:space="preserve">RuntimeError: uvloop does not support Windows at the moment</w:t>
      </w:r>
    </w:p>
    <w:p>
      <w:pPr>
        <w:shd w:fill="F4F4F4" w:val="clear"/>
        <w:spacing w:after="40" w:before="40"/>
        <w:ind w:left="720"/>
      </w:pPr>
      <w:r>
        <w:rPr>
          <w:rFonts w:ascii="Courier New" w:cs="Courier New" w:eastAsia="Courier New" w:hAnsi="Courier New"/>
          <w:color w:val="C0392B"/>
          <w:sz w:val="18"/>
          <w:szCs w:val="18"/>
        </w:rPr>
        <w:t xml:space="preserve">ERROR: Failed to build 'uvloop' when getting requirements to build wheel</w:t>
      </w:r>
    </w:p>
    <w:p>
      <w:pPr>
        <w:pStyle w:val="Heading3"/>
        <w:spacing w:after="60" w:before="160"/>
      </w:pPr>
      <w:r>
        <w:rPr>
          <w:b/>
          <w:bCs/>
          <w:color w:val="2E75B6"/>
          <w:sz w:val="22"/>
          <w:szCs w:val="22"/>
        </w:rPr>
        <w:t xml:space="preserve">Cause</w:t>
      </w:r>
    </w:p>
    <w:p>
      <w:pPr>
        <w:spacing w:after="60" w:before="60"/>
      </w:pPr>
      <w:r>
        <w:rPr>
          <w:sz w:val="20"/>
          <w:szCs w:val="20"/>
        </w:rPr>
        <w:t xml:space="preserve">uvloop est une bibliothèque d'optimisation réseau qui ne fonctionne que sur Linux/macOS. Elle est présente dans requirements.txt sans condition de plateforme, bloquant toute installation sur Windows.</w:t>
      </w:r>
    </w:p>
    <w:p>
      <w:pPr>
        <w:pStyle w:val="Heading3"/>
        <w:spacing w:after="60" w:before="160"/>
      </w:pPr>
      <w:r>
        <w:rPr>
          <w:b/>
          <w:bCs/>
          <w:color w:val="2E75B6"/>
          <w:sz w:val="22"/>
          <w:szCs w:val="22"/>
        </w:rPr>
        <w:t xml:space="preserve">Solution appliquée</w:t>
      </w:r>
    </w:p>
    <w:p>
      <w:pPr>
        <w:pStyle w:val="ListParagraph"/>
        <w:numPr>
          <w:ilvl w:val="0"/>
          <w:numId w:val="2"/>
        </w:numPr>
        <w:spacing w:after="40" w:before="40"/>
      </w:pPr>
      <w:r>
        <w:rPr>
          <w:sz w:val="20"/>
          <w:szCs w:val="20"/>
        </w:rPr>
        <w:t xml:space="preserve">Supprimer la ligne uvloop==0.22.1 du fichier requirements.txt</w:t>
      </w:r>
    </w:p>
    <w:p>
      <w:pPr>
        <w:spacing w:after="60" w:before="60"/>
      </w:pPr>
      <w:r>
        <w:rPr>
          <w:sz w:val="20"/>
          <w:szCs w:val="20"/>
        </w:rPr>
        <w:t xml:space="preserve">Uvicorn fonctionne parfaitement sans uvloop sur Windows — c'est uniquement une optimisation de performance.</w:t>
      </w:r>
    </w:p>
    <w:p>
      <w:pPr>
        <w:pStyle w:val="Heading3"/>
        <w:spacing w:after="60" w:before="160"/>
      </w:pPr>
      <w:r>
        <w:rPr>
          <w:b/>
          <w:bCs/>
          <w:color w:val="2E75B6"/>
          <w:sz w:val="22"/>
          <w:szCs w:val="22"/>
        </w:rPr>
        <w:t xml:space="preserve">Recommandation</w:t>
      </w:r>
    </w:p>
    <w:p>
      <w:pPr>
        <w:spacing w:after="60" w:before="60"/>
      </w:pPr>
      <w:r>
        <w:rPr>
          <w:sz w:val="20"/>
          <w:szCs w:val="20"/>
        </w:rPr>
        <w:t xml:space="preserve">Conditionner uvloop à Linux/macOS dans requirements.txt :</w:t>
      </w:r>
    </w:p>
    <w:p>
      <w:pPr>
        <w:shd w:fill="F4F4F4" w:val="clear"/>
        <w:spacing w:after="40" w:before="40"/>
        <w:ind w:left="720"/>
      </w:pPr>
      <w:r>
        <w:rPr>
          <w:rFonts w:ascii="Courier New" w:cs="Courier New" w:eastAsia="Courier New" w:hAnsi="Courier New"/>
          <w:color w:val="C0392B"/>
          <w:sz w:val="18"/>
          <w:szCs w:val="18"/>
        </w:rPr>
        <w:t xml:space="preserve">uvloop==0.22.1; sys_platform != 'win32'</w:t>
      </w:r>
    </w:p>
    <w:p>
      <w:r>
        <w:t xml:space="preserve"/>
      </w:r>
    </w:p>
    <w:p>
      <w:pPr>
        <w:pStyle w:val="Heading2"/>
        <w:spacing w:after="80" w:before="240"/>
      </w:pPr>
      <w:r>
        <w:rPr>
          <w:b/>
          <w:bCs/>
          <w:color w:val="2E5FA3"/>
          <w:sz w:val="24"/>
          <w:szCs w:val="24"/>
        </w:rPr>
        <w:t xml:space="preserve">3.3  Téléchargement Hugging Face — WinError 10054 (problème IPv6)</w:t>
      </w:r>
    </w:p>
    <w:p>
      <w:pPr>
        <w:pStyle w:val="Heading3"/>
        <w:spacing w:after="60" w:before="160"/>
      </w:pPr>
      <w:r>
        <w:rPr>
          <w:b/>
          <w:bCs/>
          <w:color w:val="2E75B6"/>
          <w:sz w:val="22"/>
          <w:szCs w:val="22"/>
        </w:rPr>
        <w:t xml:space="preserve">Symptôme</w:t>
      </w:r>
    </w:p>
    <w:p>
      <w:pPr>
        <w:shd w:fill="F4F4F4" w:val="clear"/>
        <w:spacing w:after="40" w:before="40"/>
        <w:ind w:left="720"/>
      </w:pPr>
      <w:r>
        <w:rPr>
          <w:rFonts w:ascii="Courier New" w:cs="Courier New" w:eastAsia="Courier New" w:hAnsi="Courier New"/>
          <w:color w:val="C0392B"/>
          <w:sz w:val="18"/>
          <w:szCs w:val="18"/>
        </w:rPr>
        <w:t xml:space="preserve">[WinError 10054] Une connexion existante a dû être fermée par l'hôte distant</w:t>
      </w:r>
    </w:p>
    <w:p>
      <w:pPr>
        <w:shd w:fill="F4F4F4" w:val="clear"/>
        <w:spacing w:after="40" w:before="40"/>
        <w:ind w:left="720"/>
      </w:pPr>
      <w:r>
        <w:rPr>
          <w:rFonts w:ascii="Courier New" w:cs="Courier New" w:eastAsia="Courier New" w:hAnsi="Courier New"/>
          <w:color w:val="C0392B"/>
          <w:sz w:val="18"/>
          <w:szCs w:val="18"/>
        </w:rPr>
        <w:t xml:space="preserve">LocalEntryNotFoundError: Got: ConnectError: [WinError 10054]</w:t>
      </w:r>
    </w:p>
    <w:p>
      <w:pPr>
        <w:shd w:fill="F4F4F4" w:val="clear"/>
        <w:spacing w:after="40" w:before="40"/>
        <w:ind w:left="720"/>
      </w:pPr>
      <w:r>
        <w:rPr>
          <w:rFonts w:ascii="Courier New" w:cs="Courier New" w:eastAsia="Courier New" w:hAnsi="Courier New"/>
          <w:color w:val="C0392B"/>
          <w:sz w:val="18"/>
          <w:szCs w:val="18"/>
        </w:rPr>
        <w:t xml:space="preserve">An error happened while trying to locate the files on the Hub</w:t>
      </w:r>
    </w:p>
    <w:p>
      <w:pPr>
        <w:pStyle w:val="Heading3"/>
        <w:spacing w:after="60" w:before="160"/>
      </w:pPr>
      <w:r>
        <w:rPr>
          <w:b/>
          <w:bCs/>
          <w:color w:val="2E75B6"/>
          <w:sz w:val="22"/>
          <w:szCs w:val="22"/>
        </w:rPr>
        <w:t xml:space="preserve">Cause</w:t>
      </w:r>
    </w:p>
    <w:p>
      <w:pPr>
        <w:spacing w:after="60" w:before="60"/>
      </w:pPr>
      <w:r>
        <w:rPr>
          <w:sz w:val="20"/>
          <w:szCs w:val="20"/>
        </w:rPr>
        <w:t xml:space="preserve">Windows résout huggingface.co en IPv6 par défaut. La librairie httpx (utilisée par huggingface_hub) ne gère pas correctement les coupures de connexion TLS sur IPv6 sous Windows, provoquant des erreurs systématiques même avec des retries.</w:t>
      </w:r>
    </w:p>
    <w:p>
      <w:pPr>
        <w:spacing w:after="60" w:before="60"/>
      </w:pPr>
      <w:r>
        <w:rPr>
          <w:sz w:val="20"/>
          <w:szCs w:val="20"/>
        </w:rPr>
        <w:t xml:space="preserve">Diagnostic réalisé avec : Test-NetConnection -ComputerName huggingface.co -Port 443</w:t>
      </w:r>
    </w:p>
    <w:p>
      <w:pPr>
        <w:spacing w:after="60" w:before="60"/>
      </w:pPr>
      <w:r>
        <w:rPr>
          <w:sz w:val="20"/>
          <w:szCs w:val="20"/>
        </w:rPr>
        <w:t xml:space="preserve">Résultat : RemoteAddress = 2600:9000:... (IPv6) — confirme la cause.</w:t>
      </w:r>
    </w:p>
    <w:p>
      <w:pPr>
        <w:pStyle w:val="Heading3"/>
        <w:spacing w:after="60" w:before="160"/>
      </w:pPr>
      <w:r>
        <w:rPr>
          <w:b/>
          <w:bCs/>
          <w:color w:val="2E75B6"/>
          <w:sz w:val="22"/>
          <w:szCs w:val="22"/>
        </w:rPr>
        <w:t xml:space="preserve">Solution appliquée</w:t>
      </w:r>
    </w:p>
    <w:p>
      <w:pPr>
        <w:spacing w:after="60" w:before="60"/>
      </w:pPr>
      <w:r>
        <w:rPr>
          <w:sz w:val="20"/>
          <w:szCs w:val="20"/>
        </w:rPr>
        <w:t xml:space="preserve">Monkey-patching de socket.getaddrinfo en tête de pipeline.py pour forcer IPv4 :</w:t>
      </w:r>
    </w:p>
    <w:p>
      <w:pPr>
        <w:shd w:fill="F4F4F4" w:val="clear"/>
        <w:spacing w:after="40" w:before="40"/>
        <w:ind w:left="720"/>
      </w:pPr>
      <w:r>
        <w:rPr>
          <w:rFonts w:ascii="Courier New" w:cs="Courier New" w:eastAsia="Courier New" w:hAnsi="Courier New"/>
          <w:color w:val="C0392B"/>
          <w:sz w:val="18"/>
          <w:szCs w:val="18"/>
        </w:rPr>
        <w:t xml:space="preserve">_orig = socket.getaddrinfo</w:t>
      </w:r>
    </w:p>
    <w:p>
      <w:pPr>
        <w:shd w:fill="F4F4F4" w:val="clear"/>
        <w:spacing w:after="40" w:before="40"/>
        <w:ind w:left="720"/>
      </w:pPr>
      <w:r>
        <w:rPr>
          <w:rFonts w:ascii="Courier New" w:cs="Courier New" w:eastAsia="Courier New" w:hAnsi="Courier New"/>
          <w:color w:val="C0392B"/>
          <w:sz w:val="18"/>
          <w:szCs w:val="18"/>
        </w:rPr>
        <w:t xml:space="preserve">def _ipv4_only(host, port, family=0, type=0, proto=0, flags=0):</w:t>
      </w:r>
    </w:p>
    <w:p>
      <w:pPr>
        <w:shd w:fill="F4F4F4" w:val="clear"/>
        <w:spacing w:after="40" w:before="40"/>
        <w:ind w:left="720"/>
      </w:pPr>
      <w:r>
        <w:rPr>
          <w:rFonts w:ascii="Courier New" w:cs="Courier New" w:eastAsia="Courier New" w:hAnsi="Courier New"/>
          <w:color w:val="C0392B"/>
          <w:sz w:val="18"/>
          <w:szCs w:val="18"/>
        </w:rPr>
        <w:t xml:space="preserve">    return _orig(host, port, socket.AF_INET, type, proto, flags)</w:t>
      </w:r>
    </w:p>
    <w:p>
      <w:pPr>
        <w:shd w:fill="F4F4F4" w:val="clear"/>
        <w:spacing w:after="40" w:before="40"/>
        <w:ind w:left="720"/>
      </w:pPr>
      <w:r>
        <w:rPr>
          <w:rFonts w:ascii="Courier New" w:cs="Courier New" w:eastAsia="Courier New" w:hAnsi="Courier New"/>
          <w:color w:val="C0392B"/>
          <w:sz w:val="18"/>
          <w:szCs w:val="18"/>
        </w:rPr>
        <w:t xml:space="preserve">socket.getaddrinfo = _ipv4_only</w:t>
      </w:r>
    </w:p>
    <w:p>
      <w:pPr>
        <w:spacing w:after="60" w:before="60"/>
      </w:pPr>
      <w:r>
        <w:rPr>
          <w:sz w:val="20"/>
          <w:szCs w:val="20"/>
        </w:rPr>
        <w:t xml:space="preserve">Commande de pré-téléchargement des modèles (à lancer une seule fois après pip install) :</w:t>
      </w:r>
    </w:p>
    <w:p>
      <w:pPr>
        <w:shd w:fill="F4F4F4" w:val="clear"/>
        <w:spacing w:after="40" w:before="40"/>
        <w:ind w:left="720"/>
      </w:pPr>
      <w:r>
        <w:rPr>
          <w:rFonts w:ascii="Courier New" w:cs="Courier New" w:eastAsia="Courier New" w:hAnsi="Courier New"/>
          <w:color w:val="C0392B"/>
          <w:sz w:val="18"/>
          <w:szCs w:val="18"/>
        </w:rPr>
        <w:t xml:space="preserve">python -m docling.cli.models download</w:t>
      </w:r>
    </w:p>
    <w:p>
      <w:pPr>
        <w:pStyle w:val="Heading3"/>
        <w:spacing w:after="60" w:before="160"/>
      </w:pPr>
      <w:r>
        <w:rPr>
          <w:b/>
          <w:bCs/>
          <w:color w:val="2E75B6"/>
          <w:sz w:val="22"/>
          <w:szCs w:val="22"/>
        </w:rPr>
        <w:t xml:space="preserve">Recommandation</w:t>
      </w:r>
    </w:p>
    <w:p>
      <w:pPr>
        <w:spacing w:after="60" w:before="60"/>
      </w:pPr>
      <w:r>
        <w:rPr>
          <w:sz w:val="20"/>
          <w:szCs w:val="20"/>
        </w:rPr>
        <w:t xml:space="preserve">Documenter cette étape dans le README pour Windows. Le téléchargement représente environ 400 Mo et ne se produit qu'une seule fois grâce au cache.</w:t>
      </w:r>
    </w:p>
    <w:p>
      <w:r>
        <w:t xml:space="preserve"/>
      </w:r>
    </w:p>
    <w:p>
      <w:pPr>
        <w:pStyle w:val="Heading2"/>
        <w:spacing w:after="80" w:before="240"/>
      </w:pPr>
      <w:r>
        <w:rPr>
          <w:b/>
          <w:bCs/>
          <w:color w:val="2E5FA3"/>
          <w:sz w:val="24"/>
          <w:szCs w:val="24"/>
        </w:rPr>
        <w:t xml:space="preserve">3.4  Encodage JSON — cp1252 vs UTF-8</w:t>
      </w:r>
    </w:p>
    <w:p>
      <w:pPr>
        <w:pStyle w:val="Heading3"/>
        <w:spacing w:after="60" w:before="160"/>
      </w:pPr>
      <w:r>
        <w:rPr>
          <w:b/>
          <w:bCs/>
          <w:color w:val="2E75B6"/>
          <w:sz w:val="22"/>
          <w:szCs w:val="22"/>
        </w:rPr>
        <w:t xml:space="preserve">Symptôme</w:t>
      </w:r>
    </w:p>
    <w:p>
      <w:pPr>
        <w:shd w:fill="F4F4F4" w:val="clear"/>
        <w:spacing w:after="40" w:before="40"/>
        <w:ind w:left="720"/>
      </w:pPr>
      <w:r>
        <w:rPr>
          <w:rFonts w:ascii="Courier New" w:cs="Courier New" w:eastAsia="Courier New" w:hAnsi="Courier New"/>
          <w:color w:val="C0392B"/>
          <w:sz w:val="18"/>
          <w:szCs w:val="18"/>
        </w:rPr>
        <w:t xml:space="preserve">UnicodeEncodeError: 'charmap' codec can't encode character</w:t>
      </w:r>
    </w:p>
    <w:p>
      <w:pPr>
        <w:shd w:fill="F4F4F4" w:val="clear"/>
        <w:spacing w:after="40" w:before="40"/>
        <w:ind w:left="720"/>
      </w:pPr>
      <w:r>
        <w:rPr>
          <w:rFonts w:ascii="Courier New" w:cs="Courier New" w:eastAsia="Courier New" w:hAnsi="Courier New"/>
          <w:color w:val="C0392B"/>
          <w:sz w:val="18"/>
          <w:szCs w:val="18"/>
        </w:rPr>
        <w:t xml:space="preserve">File "cp1252.py", line 19, in encode  — codecs.charmap_encode(input,self.errors,...)</w:t>
      </w:r>
    </w:p>
    <w:p>
      <w:pPr>
        <w:pStyle w:val="Heading3"/>
        <w:spacing w:after="60" w:before="160"/>
      </w:pPr>
      <w:r>
        <w:rPr>
          <w:b/>
          <w:bCs/>
          <w:color w:val="2E75B6"/>
          <w:sz w:val="22"/>
          <w:szCs w:val="22"/>
        </w:rPr>
        <w:t xml:space="preserve">Cause</w:t>
      </w:r>
    </w:p>
    <w:p>
      <w:pPr>
        <w:spacing w:after="60" w:before="60"/>
      </w:pPr>
      <w:r>
        <w:rPr>
          <w:sz w:val="20"/>
          <w:szCs w:val="20"/>
        </w:rPr>
        <w:t xml:space="preserve">L'encodage système Windows par défaut est cp1252 (Windows-1252). Les appels open(file, 'w') sans encoding='utf-8' dans main.py utilisent cet encodage, qui ne supporte pas tous les caractères Unicode présents dans les PDF (symboles mathématiques, caractères accentués spéciaux, etc.).</w:t>
      </w:r>
    </w:p>
    <w:p>
      <w:pPr>
        <w:pStyle w:val="Heading3"/>
        <w:spacing w:after="60" w:before="160"/>
      </w:pPr>
      <w:r>
        <w:rPr>
          <w:b/>
          <w:bCs/>
          <w:color w:val="2E75B6"/>
          <w:sz w:val="22"/>
          <w:szCs w:val="22"/>
        </w:rPr>
        <w:t xml:space="preserve">Solution appliquée</w:t>
      </w:r>
    </w:p>
    <w:p>
      <w:pPr>
        <w:spacing w:after="60" w:before="60"/>
      </w:pPr>
      <w:r>
        <w:rPr>
          <w:sz w:val="20"/>
          <w:szCs w:val="20"/>
        </w:rPr>
        <w:t xml:space="preserve">Ajout de encoding='utf-8' sur tous les open() lisant ou écrivant du JSON dans main.py :</w:t>
      </w:r>
    </w:p>
    <w:p>
      <w:pPr>
        <w:shd w:fill="F4F4F4" w:val="clear"/>
        <w:spacing w:after="40" w:before="40"/>
        <w:ind w:left="720"/>
      </w:pPr>
      <w:r>
        <w:rPr>
          <w:rFonts w:ascii="Courier New" w:cs="Courier New" w:eastAsia="Courier New" w:hAnsi="Courier New"/>
          <w:color w:val="C0392B"/>
          <w:sz w:val="18"/>
          <w:szCs w:val="18"/>
        </w:rPr>
        <w:t xml:space="preserve">with open(ddir / 'result.json', 'w', encoding='utf-8') as f:</w:t>
      </w:r>
    </w:p>
    <w:p>
      <w:pPr>
        <w:shd w:fill="F4F4F4" w:val="clear"/>
        <w:spacing w:after="40" w:before="40"/>
        <w:ind w:left="720"/>
      </w:pPr>
      <w:r>
        <w:rPr>
          <w:rFonts w:ascii="Courier New" w:cs="Courier New" w:eastAsia="Courier New" w:hAnsi="Courier New"/>
          <w:color w:val="C0392B"/>
          <w:sz w:val="18"/>
          <w:szCs w:val="18"/>
        </w:rPr>
        <w:t xml:space="preserve">    json.dump(result, f, ensure_ascii=False, indent=2)</w:t>
      </w:r>
    </w:p>
    <w:p>
      <w:pPr>
        <w:pStyle w:val="Heading3"/>
        <w:spacing w:after="60" w:before="160"/>
      </w:pPr>
      <w:r>
        <w:rPr>
          <w:b/>
          <w:bCs/>
          <w:color w:val="2E75B6"/>
          <w:sz w:val="22"/>
          <w:szCs w:val="22"/>
        </w:rPr>
        <w:t xml:space="preserve">Recommandation</w:t>
      </w:r>
    </w:p>
    <w:p>
      <w:pPr>
        <w:spacing w:after="60" w:before="60"/>
      </w:pPr>
      <w:r>
        <w:rPr>
          <w:sz w:val="20"/>
          <w:szCs w:val="20"/>
        </w:rPr>
        <w:t xml:space="preserve">Auditer tous les open() dans main.py et pipeline.py pour ajouter encoding='utf-8'. Solution systémique optionnelle en tête de main.py :</w:t>
      </w:r>
    </w:p>
    <w:p>
      <w:pPr>
        <w:shd w:fill="F4F4F4" w:val="clear"/>
        <w:spacing w:after="40" w:before="40"/>
        <w:ind w:left="720"/>
      </w:pPr>
      <w:r>
        <w:rPr>
          <w:rFonts w:ascii="Courier New" w:cs="Courier New" w:eastAsia="Courier New" w:hAnsi="Courier New"/>
          <w:color w:val="C0392B"/>
          <w:sz w:val="18"/>
          <w:szCs w:val="18"/>
        </w:rPr>
        <w:t xml:space="preserve">import sys, io</w:t>
      </w:r>
    </w:p>
    <w:p>
      <w:pPr>
        <w:shd w:fill="F4F4F4" w:val="clear"/>
        <w:spacing w:after="40" w:before="40"/>
        <w:ind w:left="720"/>
      </w:pPr>
      <w:r>
        <w:rPr>
          <w:rFonts w:ascii="Courier New" w:cs="Courier New" w:eastAsia="Courier New" w:hAnsi="Courier New"/>
          <w:color w:val="C0392B"/>
          <w:sz w:val="18"/>
          <w:szCs w:val="18"/>
        </w:rPr>
        <w:t xml:space="preserve">sys.stdout = io.TextIOWrapper(sys.stdout.buffer, encoding='utf-8')</w:t>
      </w:r>
    </w:p>
    <w:p>
      <w:r>
        <w:t xml:space="preserve"/>
      </w:r>
    </w:p>
    <w:p>
      <w:pPr>
        <w:pStyle w:val="Heading2"/>
        <w:spacing w:after="80" w:before="240"/>
      </w:pPr>
      <w:r>
        <w:rPr>
          <w:b/>
          <w:bCs/>
          <w:color w:val="2E5FA3"/>
          <w:sz w:val="24"/>
          <w:szCs w:val="24"/>
        </w:rPr>
        <w:t xml:space="preserve">3.5  std::bad_alloc — saturation RAM (modèle layout IA Docling)</w:t>
      </w:r>
    </w:p>
    <w:p>
      <w:pPr>
        <w:pStyle w:val="Heading3"/>
        <w:spacing w:after="60" w:before="160"/>
      </w:pPr>
      <w:r>
        <w:rPr>
          <w:b/>
          <w:bCs/>
          <w:color w:val="2E75B6"/>
          <w:sz w:val="22"/>
          <w:szCs w:val="22"/>
        </w:rPr>
        <w:t xml:space="preserve">Symptôme</w:t>
      </w:r>
    </w:p>
    <w:p>
      <w:pPr>
        <w:shd w:fill="F4F4F4" w:val="clear"/>
        <w:spacing w:after="40" w:before="40"/>
        <w:ind w:left="720"/>
      </w:pPr>
      <w:r>
        <w:rPr>
          <w:rFonts w:ascii="Courier New" w:cs="Courier New" w:eastAsia="Courier New" w:hAnsi="Courier New"/>
          <w:color w:val="C0392B"/>
          <w:sz w:val="18"/>
          <w:szCs w:val="18"/>
        </w:rPr>
        <w:t xml:space="preserve">Stage preprocess failed for run 1, pages [46]: std::bad_alloc</w:t>
      </w:r>
    </w:p>
    <w:p>
      <w:pPr>
        <w:shd w:fill="F4F4F4" w:val="clear"/>
        <w:spacing w:after="40" w:before="40"/>
        <w:ind w:left="720"/>
      </w:pPr>
      <w:r>
        <w:rPr>
          <w:rFonts w:ascii="Courier New" w:cs="Courier New" w:eastAsia="Courier New" w:hAnsi="Courier New"/>
          <w:color w:val="C0392B"/>
          <w:sz w:val="18"/>
          <w:szCs w:val="18"/>
        </w:rPr>
        <w:t xml:space="preserve">Stage preprocess failed for run 1, pages [47]: std::bad_alloc</w:t>
      </w:r>
    </w:p>
    <w:p>
      <w:pPr>
        <w:spacing w:after="60" w:before="60"/>
      </w:pPr>
      <w:r>
        <w:rPr>
          <w:sz w:val="20"/>
          <w:szCs w:val="20"/>
        </w:rPr>
        <w:t xml:space="preserve">Répété pour toutes les pages 46 à 135 (soit ~90 pages sur 135). Le fichier result.md généré était tronqué à la section 2.3.3.4 et les octets suivants étaient des \x00 nuls — les Chapters 3 à 6 complètement absents.</w:t>
      </w:r>
    </w:p>
    <w:p>
      <w:pPr>
        <w:pStyle w:val="Heading3"/>
        <w:spacing w:after="60" w:before="160"/>
      </w:pPr>
      <w:r>
        <w:rPr>
          <w:b/>
          <w:bCs/>
          <w:color w:val="2E75B6"/>
          <w:sz w:val="22"/>
          <w:szCs w:val="22"/>
        </w:rPr>
        <w:t xml:space="preserve">Cause</w:t>
      </w:r>
    </w:p>
    <w:p>
      <w:pPr>
        <w:spacing w:after="60" w:before="60"/>
      </w:pPr>
      <w:r>
        <w:rPr>
          <w:sz w:val="20"/>
          <w:szCs w:val="20"/>
        </w:rPr>
        <w:t xml:space="preserve">Le modèle de layout IA de Docling (docling-parse) charge plusieurs pages simultanément en mémoire pour le preprocessing. Sur un PDF de 135 pages avec images_scale=2.0 (haute résolution), la mémoire est saturée à partir de la page 46.</w:t>
      </w:r>
    </w:p>
    <w:p>
      <w:pPr>
        <w:pStyle w:val="Heading3"/>
        <w:spacing w:after="60" w:before="160"/>
      </w:pPr>
      <w:r>
        <w:rPr>
          <w:b/>
          <w:bCs/>
          <w:color w:val="2E75B6"/>
          <w:sz w:val="22"/>
          <w:szCs w:val="22"/>
        </w:rPr>
        <w:t xml:space="preserve">Solution appliquée</w:t>
      </w:r>
    </w:p>
    <w:p>
      <w:pPr>
        <w:pStyle w:val="ListParagraph"/>
        <w:numPr>
          <w:ilvl w:val="0"/>
          <w:numId w:val="2"/>
        </w:numPr>
        <w:spacing w:after="40" w:before="40"/>
      </w:pPr>
      <w:r>
        <w:rPr>
          <w:sz w:val="20"/>
          <w:szCs w:val="20"/>
        </w:rPr>
        <w:t xml:space="preserve">Batch processing : découper le PDF en tranches de 20 pages avec pypdfium2</w:t>
      </w:r>
    </w:p>
    <w:p>
      <w:pPr>
        <w:pStyle w:val="ListParagraph"/>
        <w:numPr>
          <w:ilvl w:val="0"/>
          <w:numId w:val="2"/>
        </w:numPr>
        <w:spacing w:after="40" w:before="40"/>
      </w:pPr>
      <w:r>
        <w:rPr>
          <w:sz w:val="20"/>
          <w:szCs w:val="20"/>
        </w:rPr>
        <w:t xml:space="preserve">Traiter chaque tranche indépendamment avec Docling puis fusionner les résultats</w:t>
      </w:r>
    </w:p>
    <w:p>
      <w:pPr>
        <w:pStyle w:val="ListParagraph"/>
        <w:numPr>
          <w:ilvl w:val="0"/>
          <w:numId w:val="2"/>
        </w:numPr>
        <w:spacing w:after="40" w:before="40"/>
      </w:pPr>
      <w:r>
        <w:rPr>
          <w:sz w:val="20"/>
          <w:szCs w:val="20"/>
        </w:rPr>
        <w:t xml:space="preserve">Corriger les offsets de numéros de pages lors de la fusion</w:t>
      </w:r>
    </w:p>
    <w:p>
      <w:pPr>
        <w:pStyle w:val="ListParagraph"/>
        <w:numPr>
          <w:ilvl w:val="0"/>
          <w:numId w:val="2"/>
        </w:numPr>
        <w:spacing w:after="40" w:before="40"/>
      </w:pPr>
      <w:r>
        <w:rPr>
          <w:sz w:val="20"/>
          <w:szCs w:val="20"/>
        </w:rPr>
        <w:t xml:space="preserve">Réduire images_scale de 2.0 à 1.0</w:t>
      </w:r>
    </w:p>
    <w:p>
      <w:pPr>
        <w:pStyle w:val="ListParagraph"/>
        <w:numPr>
          <w:ilvl w:val="0"/>
          <w:numId w:val="2"/>
        </w:numPr>
        <w:spacing w:after="40" w:before="40"/>
      </w:pPr>
      <w:r>
        <w:rPr>
          <w:sz w:val="20"/>
          <w:szCs w:val="20"/>
        </w:rPr>
        <w:t xml:space="preserve">Désactiver do_ocr=False (PDF natif) et do_table_structure=False (libère de la RAM)</w:t>
      </w:r>
    </w:p>
    <w:p>
      <w:pPr>
        <w:spacing w:after="60" w:before="60"/>
      </w:pPr>
      <w:r>
        <w:rPr>
          <w:sz w:val="20"/>
          <w:szCs w:val="20"/>
        </w:rPr>
        <w:t xml:space="preserve">Résultat final : 135 pages traitées, 115 figures extraites, 6 chapitres détectés.</w:t>
      </w:r>
    </w:p>
    <w:p>
      <w:pPr>
        <w:pStyle w:val="Heading3"/>
        <w:spacing w:after="60" w:before="160"/>
      </w:pPr>
      <w:r>
        <w:rPr>
          <w:b/>
          <w:bCs/>
          <w:color w:val="2E75B6"/>
          <w:sz w:val="22"/>
          <w:szCs w:val="22"/>
        </w:rPr>
        <w:t xml:space="preserve">Recommandation</w:t>
      </w:r>
    </w:p>
    <w:p>
      <w:pPr>
        <w:spacing w:after="60" w:before="60"/>
      </w:pPr>
      <w:r>
        <w:rPr>
          <w:sz w:val="20"/>
          <w:szCs w:val="20"/>
        </w:rPr>
        <w:t xml:space="preserve">Intégrer le batch processing comme comportement par défaut pour les PDFs &gt; 50 pages. Exposer BATCH_SIZE comme paramètre configurable (variable d'environnement ou argument CLI).</w:t>
      </w:r>
    </w:p>
    <w:p>
      <w:r>
        <w:t xml:space="preserve"/>
      </w:r>
    </w:p>
    <w:p>
      <w:pPr>
        <w:pStyle w:val="Heading2"/>
        <w:spacing w:after="80" w:before="240"/>
      </w:pPr>
      <w:r>
        <w:rPr>
          <w:b/>
          <w:bCs/>
          <w:color w:val="2E5FA3"/>
          <w:sz w:val="24"/>
          <w:szCs w:val="24"/>
        </w:rPr>
        <w:t xml:space="preserve">3.6  Sommaire — faux positifs et chapitres manquants</w:t>
      </w:r>
    </w:p>
    <w:p>
      <w:pPr>
        <w:pStyle w:val="Heading3"/>
        <w:spacing w:after="60" w:before="160"/>
      </w:pPr>
      <w:r>
        <w:rPr>
          <w:b/>
          <w:bCs/>
          <w:color w:val="2E75B6"/>
          <w:sz w:val="22"/>
          <w:szCs w:val="22"/>
        </w:rPr>
        <w:t xml:space="preserve">Symptôme</w:t>
      </w:r>
    </w:p>
    <w:p>
      <w:pPr>
        <w:spacing w:after="60" w:before="60"/>
      </w:pPr>
      <w:r>
        <w:rPr>
          <w:sz w:val="20"/>
          <w:szCs w:val="20"/>
        </w:rPr>
        <w:t xml:space="preserve">Des fragments de texte apparaissaient comme entrées du sommaire : "In these expressions :", "T-stub response", "PRELIMINARY CALCULATIONS", "(a) Distribution of shear loads", "Part I:", "Data:", "Strength", "Stiffness", "Modelling", etc. Les Chapters 3 à 6 étaient absents (conséquence directe du bug 3.5).</w:t>
      </w:r>
    </w:p>
    <w:p>
      <w:pPr>
        <w:pStyle w:val="Heading3"/>
        <w:spacing w:after="60" w:before="160"/>
      </w:pPr>
      <w:r>
        <w:rPr>
          <w:b/>
          <w:bCs/>
          <w:color w:val="2E75B6"/>
          <w:sz w:val="22"/>
          <w:szCs w:val="22"/>
        </w:rPr>
        <w:t xml:space="preserve">Cause</w:t>
      </w:r>
    </w:p>
    <w:p>
      <w:pPr>
        <w:spacing w:after="60" w:before="60"/>
      </w:pPr>
      <w:r>
        <w:rPr>
          <w:sz w:val="20"/>
          <w:szCs w:val="20"/>
        </w:rPr>
        <w:t xml:space="preserve">Docling classe certains fragments de texte courts comme section_header, notamment sur des pages denses en équations mathématiques et listes. Le modèle IA fait des erreurs sur certains patterns typographiques. De plus, les titres 'Chapter X' sans numérotation décimale n'étaient pas reconnus comme niveau 1 de hiérarchie.</w:t>
      </w:r>
    </w:p>
    <w:p>
      <w:pPr>
        <w:pStyle w:val="Heading3"/>
        <w:spacing w:after="60" w:before="160"/>
      </w:pPr>
      <w:r>
        <w:rPr>
          <w:b/>
          <w:bCs/>
          <w:color w:val="2E75B6"/>
          <w:sz w:val="22"/>
          <w:szCs w:val="22"/>
        </w:rPr>
        <w:t xml:space="preserve">Solution appliquée</w:t>
      </w:r>
    </w:p>
    <w:p>
      <w:pPr>
        <w:pStyle w:val="ListParagraph"/>
        <w:numPr>
          <w:ilvl w:val="0"/>
          <w:numId w:val="2"/>
        </w:numPr>
        <w:spacing w:after="40" w:before="40"/>
      </w:pPr>
      <w:r>
        <w:rPr>
          <w:sz w:val="20"/>
          <w:szCs w:val="20"/>
        </w:rPr>
        <w:t xml:space="preserve">Filtre regex des faux positifs connus (fragments grammaticaux, mots seuls, 'Part I:', '(a)', bullet points, mots-clés isolés)</w:t>
      </w:r>
    </w:p>
    <w:p>
      <w:pPr>
        <w:pStyle w:val="ListParagraph"/>
        <w:numPr>
          <w:ilvl w:val="0"/>
          <w:numId w:val="2"/>
        </w:numPr>
        <w:spacing w:after="40" w:before="40"/>
      </w:pPr>
      <w:r>
        <w:rPr>
          <w:sz w:val="20"/>
          <w:szCs w:val="20"/>
        </w:rPr>
        <w:t xml:space="preserve">Détection explicite des 'Chapter X' via regex _CHAPTER_PREFIX → assignés niveau 1</w:t>
      </w:r>
    </w:p>
    <w:p>
      <w:pPr>
        <w:pStyle w:val="ListParagraph"/>
        <w:numPr>
          <w:ilvl w:val="0"/>
          <w:numId w:val="2"/>
        </w:numPr>
        <w:spacing w:after="40" w:before="40"/>
      </w:pPr>
      <w:r>
        <w:rPr>
          <w:sz w:val="20"/>
          <w:szCs w:val="20"/>
        </w:rPr>
        <w:t xml:space="preserve">Filtre de longueur : titres &gt; 120 caractères ignorés</w:t>
      </w:r>
    </w:p>
    <w:p>
      <w:pPr>
        <w:pStyle w:val="ListParagraph"/>
        <w:numPr>
          <w:ilvl w:val="0"/>
          <w:numId w:val="2"/>
        </w:numPr>
        <w:spacing w:after="40" w:before="40"/>
      </w:pPr>
      <w:r>
        <w:rPr>
          <w:sz w:val="20"/>
          <w:szCs w:val="20"/>
        </w:rPr>
        <w:t xml:space="preserve">Déduplication par titre normalisé (évite les doublons entre tranches)</w:t>
      </w:r>
    </w:p>
    <w:p>
      <w:pPr>
        <w:pStyle w:val="Heading3"/>
        <w:spacing w:after="60" w:before="160"/>
      </w:pPr>
      <w:r>
        <w:rPr>
          <w:b/>
          <w:bCs/>
          <w:color w:val="2E75B6"/>
          <w:sz w:val="22"/>
          <w:szCs w:val="22"/>
        </w:rPr>
        <w:t xml:space="preserve">Recommandation</w:t>
      </w:r>
    </w:p>
    <w:p>
      <w:pPr>
        <w:spacing w:after="60" w:before="60"/>
      </w:pPr>
      <w:r>
        <w:rPr>
          <w:sz w:val="20"/>
          <w:szCs w:val="20"/>
        </w:rPr>
        <w:t xml:space="preserve">Ces filtres sont heuristiques et dépendent du document. Une approche plus robuste serait d'exposer un paramètre de confiance minimum pour les section_header Docling, ou de permettre une liste de patterns à ignorer configurable par l'utilisateur.</w:t>
      </w:r>
    </w:p>
    <w:p>
      <w:r>
        <w:t xml:space="preserve"/>
      </w:r>
    </w:p>
    <w:p>
      <w:pPr>
        <w:pStyle w:val="Heading1"/>
        <w:spacing w:after="120" w:before="300"/>
      </w:pPr>
      <w:r>
        <w:rPr>
          <w:b/>
          <w:bCs/>
          <w:color w:val="1F3864"/>
          <w:sz w:val="28"/>
          <w:szCs w:val="28"/>
        </w:rPr>
        <w:t xml:space="preserve">4. Fichiers modifiés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4200"/>
        <w:gridCol w:w="2760"/>
      </w:tblGrid>
      <w:tr>
        <w:trPr>
          <w:tblHeader/>
        </w:trPr>
        <w:tc>
          <w:tcPr>
            <w:tcW w:type="dxa" w:w="2400"/>
            <w:tcBorders>
              <w:top w:val="single" w:color="CCCCCC" w:sz="1"/>
              <w:left w:val="single" w:color="CCCCCC" w:sz="1"/>
              <w:bottom w:val="single" w:color="CCCCCC" w:sz="1"/>
              <w:right w:val="single" w:color="CCCCCC" w:sz="1"/>
            </w:tcBorders>
            <w:shd w:fill="1F3864" w:val="clear"/>
            <w:tcMar>
              <w:top w:type="dxa" w:w="100"/>
              <w:left w:type="dxa" w:w="150"/>
              <w:bottom w:type="dxa" w:w="100"/>
              <w:right w:type="dxa" w:w="150"/>
            </w:tcMar>
          </w:tcPr>
          <w:p>
            <w:r>
              <w:rPr>
                <w:b/>
                <w:bCs/>
                <w:color w:val="FFFFFF"/>
                <w:sz w:val="20"/>
                <w:szCs w:val="20"/>
              </w:rPr>
              <w:t xml:space="preserve">Fichier</w:t>
            </w:r>
          </w:p>
        </w:tc>
        <w:tc>
          <w:tcPr>
            <w:tcW w:type="dxa" w:w="4200"/>
            <w:tcBorders>
              <w:top w:val="single" w:color="CCCCCC" w:sz="1"/>
              <w:left w:val="single" w:color="CCCCCC" w:sz="1"/>
              <w:bottom w:val="single" w:color="CCCCCC" w:sz="1"/>
              <w:right w:val="single" w:color="CCCCCC" w:sz="1"/>
            </w:tcBorders>
            <w:shd w:fill="1F3864" w:val="clear"/>
            <w:tcMar>
              <w:top w:type="dxa" w:w="100"/>
              <w:left w:type="dxa" w:w="150"/>
              <w:bottom w:type="dxa" w:w="100"/>
              <w:right w:type="dxa" w:w="150"/>
            </w:tcMar>
          </w:tcPr>
          <w:p>
            <w:r>
              <w:rPr>
                <w:b/>
                <w:bCs/>
                <w:color w:val="FFFFFF"/>
                <w:sz w:val="20"/>
                <w:szCs w:val="20"/>
              </w:rPr>
              <w:t xml:space="preserve">Modification</w:t>
            </w:r>
          </w:p>
        </w:tc>
        <w:tc>
          <w:tcPr>
            <w:tcW w:type="dxa" w:w="2760"/>
            <w:tcBorders>
              <w:top w:val="single" w:color="CCCCCC" w:sz="1"/>
              <w:left w:val="single" w:color="CCCCCC" w:sz="1"/>
              <w:bottom w:val="single" w:color="CCCCCC" w:sz="1"/>
              <w:right w:val="single" w:color="CCCCCC" w:sz="1"/>
            </w:tcBorders>
            <w:shd w:fill="1F3864" w:val="clear"/>
            <w:tcMar>
              <w:top w:type="dxa" w:w="100"/>
              <w:left w:type="dxa" w:w="150"/>
              <w:bottom w:type="dxa" w:w="100"/>
              <w:right w:type="dxa" w:w="150"/>
            </w:tcMar>
          </w:tcPr>
          <w:p>
            <w:r>
              <w:rPr>
                <w:b/>
                <w:bCs/>
                <w:color w:val="FFFFFF"/>
                <w:sz w:val="20"/>
                <w:szCs w:val="20"/>
              </w:rPr>
              <w:t xml:space="preserve">Impact</w:t>
            </w:r>
          </w:p>
        </w:tc>
      </w:tr>
      <w:tr>
        <w:tc>
          <w:tcPr>
            <w:tcW w:type="dxa" w:w="2400"/>
            <w:tcBorders>
              <w:top w:val="single" w:color="CCCCCC" w:sz="1"/>
              <w:left w:val="single" w:color="CCCCCC" w:sz="1"/>
              <w:bottom w:val="single" w:color="CCCCCC" w:sz="1"/>
              <w:right w:val="single" w:color="CCCCCC" w:sz="1"/>
            </w:tcBorders>
            <w:shd w:fill="F2F2F2" w:val="clear"/>
            <w:tcMar>
              <w:top w:type="dxa" w:w="100"/>
              <w:left w:type="dxa" w:w="150"/>
              <w:bottom w:type="dxa" w:w="100"/>
              <w:right w:type="dxa" w:w="150"/>
            </w:tcMar>
          </w:tcPr>
          <w:p>
            <w:r>
              <w:rPr>
                <w:rFonts w:ascii="Courier New" w:cs="Courier New" w:eastAsia="Courier New" w:hAnsi="Courier New"/>
                <w:sz w:val="18"/>
                <w:szCs w:val="18"/>
              </w:rPr>
              <w:t xml:space="preserve">requirements.txt</w:t>
            </w:r>
          </w:p>
        </w:tc>
        <w:tc>
          <w:tcPr>
            <w:tcW w:type="dxa" w:w="4200"/>
            <w:tcBorders>
              <w:top w:val="single" w:color="CCCCCC" w:sz="1"/>
              <w:left w:val="single" w:color="CCCCCC" w:sz="1"/>
              <w:bottom w:val="single" w:color="CCCCCC" w:sz="1"/>
              <w:right w:val="single" w:color="CCCCCC" w:sz="1"/>
            </w:tcBorders>
            <w:shd w:fill="F2F2F2" w:val="clear"/>
            <w:tcMar>
              <w:top w:type="dxa" w:w="100"/>
              <w:left w:type="dxa" w:w="150"/>
              <w:bottom w:type="dxa" w:w="100"/>
              <w:right w:type="dxa" w:w="150"/>
            </w:tcMar>
          </w:tcPr>
          <w:p>
            <w:r>
              <w:rPr>
                <w:rFonts w:ascii="Arial" w:cs="Arial" w:eastAsia="Arial" w:hAnsi="Arial"/>
                <w:sz w:val="18"/>
                <w:szCs w:val="18"/>
              </w:rPr>
              <w:t xml:space="preserve">Suppression de uvloop==0.22.1</w:t>
            </w:r>
          </w:p>
        </w:tc>
        <w:tc>
          <w:tcPr>
            <w:tcW w:type="dxa" w:w="2760"/>
            <w:tcBorders>
              <w:top w:val="single" w:color="CCCCCC" w:sz="1"/>
              <w:left w:val="single" w:color="CCCCCC" w:sz="1"/>
              <w:bottom w:val="single" w:color="CCCCCC" w:sz="1"/>
              <w:right w:val="single" w:color="CCCCCC" w:sz="1"/>
            </w:tcBorders>
            <w:shd w:fill="F2F2F2" w:val="clear"/>
            <w:tcMar>
              <w:top w:type="dxa" w:w="100"/>
              <w:left w:type="dxa" w:w="150"/>
              <w:bottom w:type="dxa" w:w="100"/>
              <w:right w:type="dxa" w:w="150"/>
            </w:tcMar>
          </w:tcPr>
          <w:p>
            <w:r>
              <w:rPr>
                <w:rFonts w:ascii="Arial" w:cs="Arial" w:eastAsia="Arial" w:hAnsi="Arial"/>
                <w:sz w:val="18"/>
                <w:szCs w:val="18"/>
              </w:rPr>
              <w:t xml:space="preserve">Installation possible sur Windows</w:t>
            </w:r>
          </w:p>
        </w:tc>
      </w:tr>
      <w:tr>
        <w:tc>
          <w:tcPr>
            <w:tcW w:type="dxa" w:w="24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Courier New" w:cs="Courier New" w:eastAsia="Courier New" w:hAnsi="Courier New"/>
                <w:sz w:val="18"/>
                <w:szCs w:val="18"/>
              </w:rPr>
              <w:t xml:space="preserve">backend/main.py</w:t>
            </w:r>
          </w:p>
        </w:tc>
        <w:tc>
          <w:tcPr>
            <w:tcW w:type="dxa" w:w="42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sz w:val="18"/>
                <w:szCs w:val="18"/>
              </w:rPr>
              <w:t xml:space="preserve">encoding='utf-8' sur tous les open() JSON</w:t>
            </w:r>
          </w:p>
        </w:tc>
        <w:tc>
          <w:tcPr>
            <w:tcW w:type="dxa" w:w="276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sz w:val="18"/>
                <w:szCs w:val="18"/>
              </w:rPr>
              <w:t xml:space="preserve">Corrige le crash Unicode Windows</w:t>
            </w:r>
          </w:p>
        </w:tc>
      </w:tr>
      <w:tr>
        <w:tc>
          <w:tcPr>
            <w:tcW w:type="dxa" w:w="2400"/>
            <w:tcBorders>
              <w:top w:val="single" w:color="CCCCCC" w:sz="1"/>
              <w:left w:val="single" w:color="CCCCCC" w:sz="1"/>
              <w:bottom w:val="single" w:color="CCCCCC" w:sz="1"/>
              <w:right w:val="single" w:color="CCCCCC" w:sz="1"/>
            </w:tcBorders>
            <w:shd w:fill="F2F2F2" w:val="clear"/>
            <w:tcMar>
              <w:top w:type="dxa" w:w="100"/>
              <w:left w:type="dxa" w:w="150"/>
              <w:bottom w:type="dxa" w:w="100"/>
              <w:right w:type="dxa" w:w="150"/>
            </w:tcMar>
          </w:tcPr>
          <w:p>
            <w:r>
              <w:rPr>
                <w:rFonts w:ascii="Courier New" w:cs="Courier New" w:eastAsia="Courier New" w:hAnsi="Courier New"/>
                <w:sz w:val="18"/>
                <w:szCs w:val="18"/>
              </w:rPr>
              <w:t xml:space="preserve">backend/pipeline.py</w:t>
            </w:r>
          </w:p>
        </w:tc>
        <w:tc>
          <w:tcPr>
            <w:tcW w:type="dxa" w:w="4200"/>
            <w:tcBorders>
              <w:top w:val="single" w:color="CCCCCC" w:sz="1"/>
              <w:left w:val="single" w:color="CCCCCC" w:sz="1"/>
              <w:bottom w:val="single" w:color="CCCCCC" w:sz="1"/>
              <w:right w:val="single" w:color="CCCCCC" w:sz="1"/>
            </w:tcBorders>
            <w:shd w:fill="F2F2F2" w:val="clear"/>
            <w:tcMar>
              <w:top w:type="dxa" w:w="100"/>
              <w:left w:type="dxa" w:w="150"/>
              <w:bottom w:type="dxa" w:w="100"/>
              <w:right w:type="dxa" w:w="150"/>
            </w:tcMar>
          </w:tcPr>
          <w:p>
            <w:r>
              <w:rPr>
                <w:rFonts w:ascii="Arial" w:cs="Arial" w:eastAsia="Arial" w:hAnsi="Arial"/>
                <w:sz w:val="18"/>
                <w:szCs w:val="18"/>
              </w:rPr>
              <w:t xml:space="preserve">Patch IPv4 + batch processing (BATCH_SIZE=20) + filtres outline + images_scale=1.0 + do_ocr=False</w:t>
            </w:r>
          </w:p>
        </w:tc>
        <w:tc>
          <w:tcPr>
            <w:tcW w:type="dxa" w:w="2760"/>
            <w:tcBorders>
              <w:top w:val="single" w:color="CCCCCC" w:sz="1"/>
              <w:left w:val="single" w:color="CCCCCC" w:sz="1"/>
              <w:bottom w:val="single" w:color="CCCCCC" w:sz="1"/>
              <w:right w:val="single" w:color="CCCCCC" w:sz="1"/>
            </w:tcBorders>
            <w:shd w:fill="F2F2F2" w:val="clear"/>
            <w:tcMar>
              <w:top w:type="dxa" w:w="100"/>
              <w:left w:type="dxa" w:w="150"/>
              <w:bottom w:type="dxa" w:w="100"/>
              <w:right w:type="dxa" w:w="150"/>
            </w:tcMar>
          </w:tcPr>
          <w:p>
            <w:r>
              <w:rPr>
                <w:rFonts w:ascii="Arial" w:cs="Arial" w:eastAsia="Arial" w:hAnsi="Arial"/>
                <w:sz w:val="18"/>
                <w:szCs w:val="18"/>
              </w:rPr>
              <w:t xml:space="preserve">Résout 4 bugs sur 6</w:t>
            </w:r>
          </w:p>
        </w:tc>
      </w:tr>
    </w:tbl>
    <w:p>
      <w:r>
        <w:t xml:space="preserve"/>
      </w:r>
    </w:p>
    <w:p>
      <w:pPr>
        <w:pStyle w:val="Heading1"/>
        <w:spacing w:after="120" w:before="300"/>
      </w:pPr>
      <w:r>
        <w:rPr>
          <w:b/>
          <w:bCs/>
          <w:color w:val="1F3864"/>
          <w:sz w:val="28"/>
          <w:szCs w:val="28"/>
        </w:rPr>
        <w:t xml:space="preserve">5. Instructions d'installation Windows (corrigées)</w:t>
      </w:r>
    </w:p>
    <w:p>
      <w:pPr>
        <w:pStyle w:val="Heading2"/>
        <w:spacing w:after="80" w:before="240"/>
      </w:pPr>
      <w:r>
        <w:rPr>
          <w:b/>
          <w:bCs/>
          <w:color w:val="2E5FA3"/>
          <w:sz w:val="24"/>
          <w:szCs w:val="24"/>
        </w:rPr>
        <w:t xml:space="preserve">Prérequis</w:t>
      </w:r>
    </w:p>
    <w:p>
      <w:pPr>
        <w:pStyle w:val="ListParagraph"/>
        <w:numPr>
          <w:ilvl w:val="0"/>
          <w:numId w:val="2"/>
        </w:numPr>
        <w:spacing w:after="40" w:before="40"/>
      </w:pPr>
      <w:r>
        <w:rPr>
          <w:sz w:val="20"/>
          <w:szCs w:val="20"/>
        </w:rPr>
        <w:t xml:space="preserve">Python 3.13+ depuis python.org — cocher "Add python.exe to PATH" lors de l'installation</w:t>
      </w:r>
    </w:p>
    <w:p>
      <w:pPr>
        <w:pStyle w:val="ListParagraph"/>
        <w:numPr>
          <w:ilvl w:val="0"/>
          <w:numId w:val="2"/>
        </w:numPr>
        <w:spacing w:after="40" w:before="40"/>
      </w:pPr>
      <w:r>
        <w:rPr>
          <w:sz w:val="20"/>
          <w:szCs w:val="20"/>
        </w:rPr>
        <w:t xml:space="preserve">Node.js &gt;= 20 depuis nodejs.org (version LTS recommandée)</w:t>
      </w:r>
    </w:p>
    <w:p>
      <w:pPr>
        <w:pStyle w:val="ListParagraph"/>
        <w:numPr>
          <w:ilvl w:val="0"/>
          <w:numId w:val="2"/>
        </w:numPr>
        <w:spacing w:after="40" w:before="40"/>
      </w:pPr>
      <w:r>
        <w:rPr>
          <w:sz w:val="20"/>
          <w:szCs w:val="20"/>
        </w:rPr>
        <w:t xml:space="preserve">Git depuis git-scm.com</w:t>
      </w:r>
    </w:p>
    <w:p>
      <w:pPr>
        <w:pStyle w:val="Heading2"/>
        <w:spacing w:after="80" w:before="240"/>
      </w:pPr>
      <w:r>
        <w:rPr>
          <w:b/>
          <w:bCs/>
          <w:color w:val="2E5FA3"/>
          <w:sz w:val="24"/>
          <w:szCs w:val="24"/>
        </w:rPr>
        <w:t xml:space="preserve">Backend</w:t>
      </w:r>
    </w:p>
    <w:p>
      <w:pPr>
        <w:shd w:fill="F4F4F4" w:val="clear"/>
        <w:spacing w:after="40" w:before="40"/>
        <w:ind w:left="720"/>
      </w:pPr>
      <w:r>
        <w:rPr>
          <w:rFonts w:ascii="Courier New" w:cs="Courier New" w:eastAsia="Courier New" w:hAnsi="Courier New"/>
          <w:color w:val="C0392B"/>
          <w:sz w:val="18"/>
          <w:szCs w:val="18"/>
        </w:rPr>
        <w:t xml:space="preserve">git clone https://github.com/sadjikun/pdf-viewer.git</w:t>
      </w:r>
    </w:p>
    <w:p>
      <w:pPr>
        <w:shd w:fill="F4F4F4" w:val="clear"/>
        <w:spacing w:after="40" w:before="40"/>
        <w:ind w:left="720"/>
      </w:pPr>
      <w:r>
        <w:rPr>
          <w:rFonts w:ascii="Courier New" w:cs="Courier New" w:eastAsia="Courier New" w:hAnsi="Courier New"/>
          <w:color w:val="C0392B"/>
          <w:sz w:val="18"/>
          <w:szCs w:val="18"/>
        </w:rPr>
        <w:t xml:space="preserve">cd pdf-viewer\backend</w:t>
      </w:r>
    </w:p>
    <w:p>
      <w:pPr>
        <w:shd w:fill="F4F4F4" w:val="clear"/>
        <w:spacing w:after="40" w:before="40"/>
        <w:ind w:left="720"/>
      </w:pPr>
      <w:r>
        <w:rPr>
          <w:rFonts w:ascii="Courier New" w:cs="Courier New" w:eastAsia="Courier New" w:hAnsi="Courier New"/>
          <w:color w:val="C0392B"/>
          <w:sz w:val="18"/>
          <w:szCs w:val="18"/>
        </w:rPr>
        <w:t xml:space="preserve">py -3.13 -m venv .venv          # important : spécifier la version</w:t>
      </w:r>
    </w:p>
    <w:p>
      <w:pPr>
        <w:shd w:fill="F4F4F4" w:val="clear"/>
        <w:spacing w:after="40" w:before="40"/>
        <w:ind w:left="720"/>
      </w:pPr>
      <w:r>
        <w:rPr>
          <w:rFonts w:ascii="Courier New" w:cs="Courier New" w:eastAsia="Courier New" w:hAnsi="Courier New"/>
          <w:color w:val="C0392B"/>
          <w:sz w:val="18"/>
          <w:szCs w:val="18"/>
        </w:rPr>
        <w:t xml:space="preserve">.venv\Scripts\activate</w:t>
      </w:r>
    </w:p>
    <w:p>
      <w:pPr>
        <w:shd w:fill="F4F4F4" w:val="clear"/>
        <w:spacing w:after="40" w:before="40"/>
        <w:ind w:left="720"/>
      </w:pPr>
      <w:r>
        <w:rPr>
          <w:rFonts w:ascii="Courier New" w:cs="Courier New" w:eastAsia="Courier New" w:hAnsi="Courier New"/>
          <w:color w:val="C0392B"/>
          <w:sz w:val="18"/>
          <w:szCs w:val="18"/>
        </w:rPr>
        <w:t xml:space="preserve">pip install -r requirements.txt</w:t>
      </w:r>
    </w:p>
    <w:p>
      <w:pPr>
        <w:shd w:fill="F4F4F4" w:val="clear"/>
        <w:spacing w:after="40" w:before="40"/>
        <w:ind w:left="720"/>
      </w:pPr>
      <w:r>
        <w:rPr>
          <w:rFonts w:ascii="Courier New" w:cs="Courier New" w:eastAsia="Courier New" w:hAnsi="Courier New"/>
          <w:color w:val="C0392B"/>
          <w:sz w:val="18"/>
          <w:szCs w:val="18"/>
        </w:rPr>
        <w:t xml:space="preserve"/>
      </w:r>
    </w:p>
    <w:p>
      <w:pPr>
        <w:shd w:fill="F4F4F4" w:val="clear"/>
        <w:spacing w:after="40" w:before="40"/>
        <w:ind w:left="720"/>
      </w:pPr>
      <w:r>
        <w:rPr>
          <w:rFonts w:ascii="Courier New" w:cs="Courier New" w:eastAsia="Courier New" w:hAnsi="Courier New"/>
          <w:color w:val="C0392B"/>
          <w:sz w:val="18"/>
          <w:szCs w:val="18"/>
        </w:rPr>
        <w:t xml:space="preserve"># Pré-télécharger les modeles Docling (une seule fois, ~400 Mo)</w:t>
      </w:r>
    </w:p>
    <w:p>
      <w:pPr>
        <w:shd w:fill="F4F4F4" w:val="clear"/>
        <w:spacing w:after="40" w:before="40"/>
        <w:ind w:left="720"/>
      </w:pPr>
      <w:r>
        <w:rPr>
          <w:rFonts w:ascii="Courier New" w:cs="Courier New" w:eastAsia="Courier New" w:hAnsi="Courier New"/>
          <w:color w:val="C0392B"/>
          <w:sz w:val="18"/>
          <w:szCs w:val="18"/>
        </w:rPr>
        <w:t xml:space="preserve">python -m docling.cli.models download</w:t>
      </w:r>
    </w:p>
    <w:p>
      <w:pPr>
        <w:shd w:fill="F4F4F4" w:val="clear"/>
        <w:spacing w:after="40" w:before="40"/>
        <w:ind w:left="720"/>
      </w:pPr>
      <w:r>
        <w:rPr>
          <w:rFonts w:ascii="Courier New" w:cs="Courier New" w:eastAsia="Courier New" w:hAnsi="Courier New"/>
          <w:color w:val="C0392B"/>
          <w:sz w:val="18"/>
          <w:szCs w:val="18"/>
        </w:rPr>
        <w:t xml:space="preserve"/>
      </w:r>
    </w:p>
    <w:p>
      <w:pPr>
        <w:shd w:fill="F4F4F4" w:val="clear"/>
        <w:spacing w:after="40" w:before="40"/>
        <w:ind w:left="720"/>
      </w:pPr>
      <w:r>
        <w:rPr>
          <w:rFonts w:ascii="Courier New" w:cs="Courier New" w:eastAsia="Courier New" w:hAnsi="Courier New"/>
          <w:color w:val="C0392B"/>
          <w:sz w:val="18"/>
          <w:szCs w:val="18"/>
        </w:rPr>
        <w:t xml:space="preserve">uvicorn main:app --reload</w:t>
      </w:r>
    </w:p>
    <w:p>
      <w:pPr>
        <w:pStyle w:val="Heading2"/>
        <w:spacing w:after="80" w:before="240"/>
      </w:pPr>
      <w:r>
        <w:rPr>
          <w:b/>
          <w:bCs/>
          <w:color w:val="2E5FA3"/>
          <w:sz w:val="24"/>
          <w:szCs w:val="24"/>
        </w:rPr>
        <w:t xml:space="preserve">Frontend (second terminal)</w:t>
      </w:r>
    </w:p>
    <w:p>
      <w:pPr>
        <w:shd w:fill="F4F4F4" w:val="clear"/>
        <w:spacing w:after="40" w:before="40"/>
        <w:ind w:left="720"/>
      </w:pPr>
      <w:r>
        <w:rPr>
          <w:rFonts w:ascii="Courier New" w:cs="Courier New" w:eastAsia="Courier New" w:hAnsi="Courier New"/>
          <w:color w:val="C0392B"/>
          <w:sz w:val="18"/>
          <w:szCs w:val="18"/>
        </w:rPr>
        <w:t xml:space="preserve">cd pdf-viewer\frontend</w:t>
      </w:r>
    </w:p>
    <w:p>
      <w:pPr>
        <w:shd w:fill="F4F4F4" w:val="clear"/>
        <w:spacing w:after="40" w:before="40"/>
        <w:ind w:left="720"/>
      </w:pPr>
      <w:r>
        <w:rPr>
          <w:rFonts w:ascii="Courier New" w:cs="Courier New" w:eastAsia="Courier New" w:hAnsi="Courier New"/>
          <w:color w:val="C0392B"/>
          <w:sz w:val="18"/>
          <w:szCs w:val="18"/>
        </w:rPr>
        <w:t xml:space="preserve">npm install</w:t>
      </w:r>
    </w:p>
    <w:p>
      <w:pPr>
        <w:shd w:fill="F4F4F4" w:val="clear"/>
        <w:spacing w:after="40" w:before="40"/>
        <w:ind w:left="720"/>
      </w:pPr>
      <w:r>
        <w:rPr>
          <w:rFonts w:ascii="Courier New" w:cs="Courier New" w:eastAsia="Courier New" w:hAnsi="Courier New"/>
          <w:color w:val="C0392B"/>
          <w:sz w:val="18"/>
          <w:szCs w:val="18"/>
        </w:rPr>
        <w:t xml:space="preserve">npm run dev</w:t>
      </w:r>
    </w:p>
    <w:p>
      <w:pPr>
        <w:pStyle w:val="Heading2"/>
        <w:spacing w:after="80" w:before="240"/>
      </w:pPr>
      <w:r>
        <w:rPr>
          <w:b/>
          <w:bCs/>
          <w:color w:val="2E5FA3"/>
          <w:sz w:val="24"/>
          <w:szCs w:val="24"/>
        </w:rPr>
        <w:t xml:space="preserve">Ouvrir l'application</w:t>
      </w:r>
    </w:p>
    <w:p>
      <w:pPr>
        <w:spacing w:after="60" w:before="60"/>
      </w:pPr>
      <w:r>
        <w:rPr>
          <w:sz w:val="20"/>
          <w:szCs w:val="20"/>
        </w:rPr>
        <w:t xml:space="preserve">Navigateur : http://localhost:5173</w:t>
      </w:r>
    </w:p>
    <w:p>
      <w:pPr>
        <w:spacing w:after="60" w:before="60"/>
      </w:pPr>
      <w:r>
        <w:rPr>
          <w:sz w:val="20"/>
          <w:szCs w:val="20"/>
        </w:rPr>
        <w:t xml:space="preserve">Note : le premier traitement d'un PDF peut prendre 30 à 90 secondes selon le nombre de pages. Les traitements suivants sont instantanés (cache disque).</w:t>
      </w:r>
    </w:p>
    <w:p>
      <w:r>
        <w:t xml:space="preserve"/>
      </w:r>
    </w:p>
    <w:p>
      <w:pPr>
        <w:pStyle w:val="Heading1"/>
        <w:spacing w:after="120" w:before="300"/>
      </w:pPr>
      <w:r>
        <w:rPr>
          <w:b/>
          <w:bCs/>
          <w:color w:val="1F3864"/>
          <w:sz w:val="28"/>
          <w:szCs w:val="28"/>
        </w:rPr>
        <w:t xml:space="preserve">6. Résultat final</w:t>
      </w:r>
    </w:p>
    <w:p>
      <w:pPr>
        <w:spacing w:after="60" w:before="60"/>
      </w:pPr>
      <w:r>
        <w:rPr>
          <w:sz w:val="20"/>
          <w:szCs w:val="20"/>
        </w:rPr>
        <w:t xml:space="preserve">Après application de toutes les corrections, le projet fonctionne intégralement sur Windows 11 :</w:t>
      </w:r>
    </w:p>
    <w:p>
      <w:pPr>
        <w:pStyle w:val="ListParagraph"/>
        <w:numPr>
          <w:ilvl w:val="0"/>
          <w:numId w:val="2"/>
        </w:numPr>
        <w:spacing w:after="40" w:before="40"/>
      </w:pPr>
      <w:r>
        <w:rPr>
          <w:sz w:val="20"/>
          <w:szCs w:val="20"/>
        </w:rPr>
        <w:t xml:space="preserve">135 pages traitées sans erreur de mémoire</w:t>
      </w:r>
    </w:p>
    <w:p>
      <w:pPr>
        <w:pStyle w:val="ListParagraph"/>
        <w:numPr>
          <w:ilvl w:val="0"/>
          <w:numId w:val="2"/>
        </w:numPr>
        <w:spacing w:after="40" w:before="40"/>
      </w:pPr>
      <w:r>
        <w:rPr>
          <w:sz w:val="20"/>
          <w:szCs w:val="20"/>
        </w:rPr>
        <w:t xml:space="preserve">115 figures extraites et affichées dans la galerie</w:t>
      </w:r>
    </w:p>
    <w:p>
      <w:pPr>
        <w:pStyle w:val="ListParagraph"/>
        <w:numPr>
          <w:ilvl w:val="0"/>
          <w:numId w:val="2"/>
        </w:numPr>
        <w:spacing w:after="40" w:before="40"/>
      </w:pPr>
      <w:r>
        <w:rPr>
          <w:sz w:val="20"/>
          <w:szCs w:val="20"/>
        </w:rPr>
        <w:t xml:space="preserve">6 chapitres correctement détectés dans le sommaire</w:t>
      </w:r>
    </w:p>
    <w:p>
      <w:pPr>
        <w:pStyle w:val="ListParagraph"/>
        <w:numPr>
          <w:ilvl w:val="0"/>
          <w:numId w:val="2"/>
        </w:numPr>
        <w:spacing w:after="40" w:before="40"/>
      </w:pPr>
      <w:r>
        <w:rPr>
          <w:sz w:val="20"/>
          <w:szCs w:val="20"/>
        </w:rPr>
        <w:t xml:space="preserve">Export Markdown fonctionnel</w:t>
      </w:r>
    </w:p>
    <w:p>
      <w:pPr>
        <w:pStyle w:val="ListParagraph"/>
        <w:numPr>
          <w:ilvl w:val="0"/>
          <w:numId w:val="2"/>
        </w:numPr>
        <w:spacing w:after="40" w:before="40"/>
      </w:pPr>
      <w:r>
        <w:rPr>
          <w:sz w:val="20"/>
          <w:szCs w:val="20"/>
        </w:rPr>
        <w:t xml:space="preserve">Recherche plein-texte opérationnelle</w:t>
      </w:r>
    </w:p>
    <w:p>
      <w:pPr>
        <w:pStyle w:val="ListParagraph"/>
        <w:numPr>
          <w:ilvl w:val="0"/>
          <w:numId w:val="2"/>
        </w:numPr>
        <w:spacing w:after="40" w:before="40"/>
      </w:pPr>
      <w:r>
        <w:rPr>
          <w:sz w:val="20"/>
          <w:szCs w:val="20"/>
        </w:rPr>
        <w:t xml:space="preserve">Synchronisation scroll viewer ↔ outline fonctionnelle</w:t>
      </w:r>
    </w:p>
    <w:p>
      <w:r>
        <w:t xml:space="preserve"/>
      </w:r>
    </w:p>
    <w:p>
      <w:pPr>
        <w:pStyle w:val="Heading1"/>
        <w:spacing w:after="120" w:before="300"/>
      </w:pPr>
      <w:r>
        <w:rPr>
          <w:b/>
          <w:bCs/>
          <w:color w:val="1F3864"/>
          <w:sz w:val="28"/>
          <w:szCs w:val="28"/>
        </w:rPr>
        <w:t xml:space="preserve">7. Proposition de Pull Request</w:t>
      </w:r>
    </w:p>
    <w:p>
      <w:pPr>
        <w:spacing w:after="60" w:before="60"/>
      </w:pPr>
      <w:r>
        <w:rPr>
          <w:sz w:val="20"/>
          <w:szCs w:val="20"/>
        </w:rPr>
        <w:t xml:space="preserve">Les modifications sont concentrées dans 3 fichiers. Une PR avec ces changements rendrait le projet officiellement compatible Windows sans impacter Linux/macOS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rPr>
          <w:tblHeader/>
        </w:trPr>
        <w:tc>
          <w:tcPr>
            <w:tcW w:type="dxa" w:w="3000"/>
            <w:tcBorders>
              <w:top w:val="single" w:color="CCCCCC" w:sz="1"/>
              <w:left w:val="single" w:color="CCCCCC" w:sz="1"/>
              <w:bottom w:val="single" w:color="CCCCCC" w:sz="1"/>
              <w:right w:val="single" w:color="CCCCCC" w:sz="1"/>
            </w:tcBorders>
            <w:shd w:fill="2E5FA3" w:val="clear"/>
            <w:tcMar>
              <w:top w:type="dxa" w:w="100"/>
              <w:left w:type="dxa" w:w="150"/>
              <w:bottom w:type="dxa" w:w="100"/>
              <w:right w:type="dxa" w:w="150"/>
            </w:tcMar>
          </w:tcPr>
          <w:p>
            <w:r>
              <w:rPr>
                <w:b/>
                <w:bCs/>
                <w:color w:val="FFFFFF"/>
                <w:sz w:val="20"/>
                <w:szCs w:val="20"/>
              </w:rPr>
              <w:t xml:space="preserve">Fichier</w:t>
            </w:r>
          </w:p>
        </w:tc>
        <w:tc>
          <w:tcPr>
            <w:tcW w:type="dxa" w:w="6360"/>
            <w:tcBorders>
              <w:top w:val="single" w:color="CCCCCC" w:sz="1"/>
              <w:left w:val="single" w:color="CCCCCC" w:sz="1"/>
              <w:bottom w:val="single" w:color="CCCCCC" w:sz="1"/>
              <w:right w:val="single" w:color="CCCCCC" w:sz="1"/>
            </w:tcBorders>
            <w:shd w:fill="2E5FA3" w:val="clear"/>
            <w:tcMar>
              <w:top w:type="dxa" w:w="100"/>
              <w:left w:type="dxa" w:w="150"/>
              <w:bottom w:type="dxa" w:w="100"/>
              <w:right w:type="dxa" w:w="150"/>
            </w:tcMar>
          </w:tcPr>
          <w:p>
            <w:r>
              <w:rPr>
                <w:b/>
                <w:bCs/>
                <w:color w:val="FFFFFF"/>
                <w:sz w:val="20"/>
                <w:szCs w:val="20"/>
              </w:rPr>
              <w:t xml:space="preserve">Changement proposé</w:t>
            </w:r>
          </w:p>
        </w:tc>
      </w:tr>
      <w:tr>
        <w:tc>
          <w:tcPr>
            <w:tcW w:type="dxa" w:w="3000"/>
            <w:tcBorders>
              <w:top w:val="single" w:color="CCCCCC" w:sz="1"/>
              <w:left w:val="single" w:color="CCCCCC" w:sz="1"/>
              <w:bottom w:val="single" w:color="CCCCCC" w:sz="1"/>
              <w:right w:val="single" w:color="CCCCCC" w:sz="1"/>
            </w:tcBorders>
            <w:shd w:fill="F2F2F2" w:val="clear"/>
            <w:tcMar>
              <w:top w:type="dxa" w:w="100"/>
              <w:left w:type="dxa" w:w="150"/>
              <w:bottom w:type="dxa" w:w="100"/>
              <w:right w:type="dxa" w:w="150"/>
            </w:tcMar>
          </w:tcPr>
          <w:p>
            <w:r>
              <w:rPr>
                <w:rFonts w:ascii="Courier New" w:cs="Courier New" w:eastAsia="Courier New" w:hAnsi="Courier New"/>
                <w:sz w:val="18"/>
                <w:szCs w:val="18"/>
              </w:rPr>
              <w:t xml:space="preserve">requirements.txt</w:t>
            </w:r>
          </w:p>
        </w:tc>
        <w:tc>
          <w:tcPr>
            <w:tcW w:type="dxa" w:w="6360"/>
            <w:tcBorders>
              <w:top w:val="single" w:color="CCCCCC" w:sz="1"/>
              <w:left w:val="single" w:color="CCCCCC" w:sz="1"/>
              <w:bottom w:val="single" w:color="CCCCCC" w:sz="1"/>
              <w:right w:val="single" w:color="CCCCCC" w:sz="1"/>
            </w:tcBorders>
            <w:shd w:fill="F2F2F2" w:val="clear"/>
            <w:tcMar>
              <w:top w:type="dxa" w:w="100"/>
              <w:left w:type="dxa" w:w="150"/>
              <w:bottom w:type="dxa" w:w="100"/>
              <w:right w:type="dxa" w:w="150"/>
            </w:tcMar>
          </w:tcPr>
          <w:p>
            <w:r>
              <w:rPr>
                <w:rFonts w:ascii="Arial" w:cs="Arial" w:eastAsia="Arial" w:hAnsi="Arial"/>
                <w:sz w:val="18"/>
                <w:szCs w:val="18"/>
              </w:rPr>
              <w:t xml:space="preserve">Conditionner uvloop : uvloop==0.22.1; sys_platform != 'win32'</w:t>
            </w:r>
          </w:p>
        </w:tc>
      </w:tr>
      <w:tr>
        <w:tc>
          <w:tcPr>
            <w:tcW w:type="dxa" w:w="30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Courier New" w:cs="Courier New" w:eastAsia="Courier New" w:hAnsi="Courier New"/>
                <w:sz w:val="18"/>
                <w:szCs w:val="18"/>
              </w:rPr>
              <w:t xml:space="preserve">backend/main.py</w:t>
            </w:r>
          </w:p>
        </w:tc>
        <w:tc>
          <w:tcPr>
            <w:tcW w:type="dxa" w:w="636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sz w:val="18"/>
                <w:szCs w:val="18"/>
              </w:rPr>
              <w:t xml:space="preserve">Ajouter encoding='utf-8' sur tous les open() JSON/MD</w:t>
            </w:r>
          </w:p>
        </w:tc>
      </w:tr>
      <w:tr>
        <w:tc>
          <w:tcPr>
            <w:tcW w:type="dxa" w:w="3000"/>
            <w:tcBorders>
              <w:top w:val="single" w:color="CCCCCC" w:sz="1"/>
              <w:left w:val="single" w:color="CCCCCC" w:sz="1"/>
              <w:bottom w:val="single" w:color="CCCCCC" w:sz="1"/>
              <w:right w:val="single" w:color="CCCCCC" w:sz="1"/>
            </w:tcBorders>
            <w:shd w:fill="F2F2F2" w:val="clear"/>
            <w:tcMar>
              <w:top w:type="dxa" w:w="100"/>
              <w:left w:type="dxa" w:w="150"/>
              <w:bottom w:type="dxa" w:w="100"/>
              <w:right w:type="dxa" w:w="150"/>
            </w:tcMar>
          </w:tcPr>
          <w:p>
            <w:r>
              <w:rPr>
                <w:rFonts w:ascii="Courier New" w:cs="Courier New" w:eastAsia="Courier New" w:hAnsi="Courier New"/>
                <w:sz w:val="18"/>
                <w:szCs w:val="18"/>
              </w:rPr>
              <w:t xml:space="preserve">backend/pipeline.py</w:t>
            </w:r>
          </w:p>
        </w:tc>
        <w:tc>
          <w:tcPr>
            <w:tcW w:type="dxa" w:w="6360"/>
            <w:tcBorders>
              <w:top w:val="single" w:color="CCCCCC" w:sz="1"/>
              <w:left w:val="single" w:color="CCCCCC" w:sz="1"/>
              <w:bottom w:val="single" w:color="CCCCCC" w:sz="1"/>
              <w:right w:val="single" w:color="CCCCCC" w:sz="1"/>
            </w:tcBorders>
            <w:shd w:fill="F2F2F2" w:val="clear"/>
            <w:tcMar>
              <w:top w:type="dxa" w:w="100"/>
              <w:left w:type="dxa" w:w="150"/>
              <w:bottom w:type="dxa" w:w="100"/>
              <w:right w:type="dxa" w:w="150"/>
            </w:tcMar>
          </w:tcPr>
          <w:p>
            <w:r>
              <w:rPr>
                <w:rFonts w:ascii="Arial" w:cs="Arial" w:eastAsia="Arial" w:hAnsi="Arial"/>
                <w:sz w:val="18"/>
                <w:szCs w:val="18"/>
              </w:rPr>
              <w:t xml:space="preserve">Intégrer patch IPv4 + batch processing + filtres outline</w:t>
            </w:r>
          </w:p>
        </w:tc>
      </w:tr>
      <w:tr>
        <w:tc>
          <w:tcPr>
            <w:tcW w:type="dxa" w:w="30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Courier New" w:cs="Courier New" w:eastAsia="Courier New" w:hAnsi="Courier New"/>
                <w:sz w:val="18"/>
                <w:szCs w:val="18"/>
              </w:rPr>
              <w:t xml:space="preserve">README.md</w:t>
            </w:r>
          </w:p>
        </w:tc>
        <w:tc>
          <w:tcPr>
            <w:tcW w:type="dxa" w:w="636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sz w:val="18"/>
                <w:szCs w:val="18"/>
              </w:rPr>
              <w:t xml:space="preserve">Ajouter section Windows avec py -3.13, pré-téléchargement modèles, note uvloop</w:t>
            </w:r>
          </w:p>
        </w:tc>
      </w:tr>
    </w:tbl>
    <w:p>
      <w:r>
        <w:t xml:space="preserve"/>
      </w:r>
    </w:p>
    <w:p>
      <w:r>
        <w:t xml:space="preserve"/>
      </w:r>
    </w:p>
    <w:p>
      <w:pPr>
        <w:spacing w:before="240"/>
        <w:jc w:val="center"/>
      </w:pPr>
      <w:r>
        <w:rPr>
          <w:i/>
          <w:iCs/>
          <w:color w:val="AAAAAA"/>
          <w:sz w:val="16"/>
          <w:szCs w:val="16"/>
        </w:rPr>
        <w:t xml:space="preserve">Rapport généré automatiquement — Mai 2026</w:t>
      </w:r>
    </w:p>
    <w:sectPr>
      <w:headerReference w:type="default" r:id="rId7"/>
      <w:footerReference w:type="default" r:id="rId8"/>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right"/>
    </w:pPr>
    <w:r>
      <w:rPr>
        <w:color w:val="888888"/>
        <w:sz w:val="16"/>
        <w:szCs w:val="16"/>
      </w:rPr>
      <w:t xml:space="preserve">Page </w:t>
    </w:r>
    <w:r>
      <w:rPr>
        <w:color w:val="888888"/>
        <w:sz w:val="16"/>
        <w:szCs w:val="16"/>
      </w:rPr>
      <w:fldChar w:fldCharType="begin"/>
      <w:instrText xml:space="preserve">PAGE</w:instrText>
      <w:fldChar w:fldCharType="separate"/>
      <w:fldChar w:fldCharType="end"/>
    </w:r>
    <w:r>
      <w:rPr>
        <w:color w:val="888888"/>
        <w:sz w:val="16"/>
        <w:szCs w:val="16"/>
      </w:rPr>
      <w:t xml:space="preserve"> / </w:t>
    </w:r>
    <w:r>
      <w:rPr>
        <w:color w:val="888888"/>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5FA3" w:sz="4"/>
      </w:pBdr>
    </w:pPr>
    <w:r>
      <w:rPr>
        <w:i/>
        <w:iCs/>
        <w:color w:val="2E5FA3"/>
        <w:sz w:val="18"/>
        <w:szCs w:val="18"/>
      </w:rPr>
      <w:t xml:space="preserve">pdf-viewer — Rapport d'installation Windows — github.com/sadjikun/pdf-viewer</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300"/>
      <w:outlineLvl w:val="0"/>
    </w:pPr>
    <w:rPr>
      <w:rFonts w:ascii="Arial" w:cs="Arial" w:eastAsia="Arial" w:hAnsi="Arial"/>
      <w:b/>
      <w:bCs/>
      <w:color w:val="1F3864"/>
      <w:sz w:val="28"/>
      <w:szCs w:val="28"/>
    </w:rPr>
  </w:style>
  <w:style w:type="paragraph" w:styleId="Heading2">
    <w:name w:val="Heading 2"/>
    <w:basedOn w:val="Normal"/>
    <w:next w:val="Normal"/>
    <w:qFormat/>
    <w:pPr>
      <w:spacing w:after="80" w:before="240"/>
      <w:outlineLvl w:val="1"/>
    </w:pPr>
    <w:rPr>
      <w:rFonts w:ascii="Arial" w:cs="Arial" w:eastAsia="Arial" w:hAnsi="Arial"/>
      <w:b/>
      <w:bCs/>
      <w:color w:val="2E5FA3"/>
      <w:sz w:val="24"/>
      <w:szCs w:val="24"/>
    </w:rPr>
  </w:style>
  <w:style w:type="paragraph" w:styleId="Heading3">
    <w:name w:val="Heading 3"/>
    <w:basedOn w:val="Normal"/>
    <w:next w:val="Normal"/>
    <w:qFormat/>
    <w:pPr>
      <w:spacing w:after="60" w:before="160"/>
      <w:outlineLvl w:val="2"/>
    </w:pPr>
    <w:rPr>
      <w:rFonts w:ascii="Arial" w:cs="Arial" w:eastAsia="Arial" w:hAnsi="Arial"/>
      <w:b/>
      <w:bCs/>
      <w:color w:val="2E75B6"/>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2026-05-18T06:19:27.613Z</dcterms:created>
  <dcterms:modified xsi:type="dcterms:W3CDTF">2026-05-18T06:19:27.613Z</dcterms:modified>
</cp:coreProperties>
</file>

<file path=docProps/custom.xml><?xml version="1.0" encoding="utf-8"?>
<Properties xmlns="http://schemas.openxmlformats.org/officeDocument/2006/custom-properties" xmlns:vt="http://schemas.openxmlformats.org/officeDocument/2006/docPropsVTypes"/>
</file>