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22D7716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6D7C69">
        <w:rPr>
          <w:b/>
          <w:sz w:val="28"/>
          <w:szCs w:val="28"/>
        </w:rPr>
        <w:t>2.</w:t>
      </w:r>
      <w:r w:rsidR="00247002">
        <w:rPr>
          <w:b/>
          <w:sz w:val="28"/>
          <w:szCs w:val="28"/>
        </w:rPr>
        <w:t>3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521AD487" w:rsidR="00401CD4" w:rsidRDefault="00401CD4" w:rsidP="00401CD4">
      <w:pPr>
        <w:pStyle w:val="NoSpacing"/>
        <w:rPr>
          <w:b/>
        </w:rPr>
      </w:pPr>
    </w:p>
    <w:p w14:paraId="73C4CB33" w14:textId="77777777" w:rsidR="00322279" w:rsidRPr="006D7C69" w:rsidRDefault="00322279" w:rsidP="00322279">
      <w:pPr>
        <w:pStyle w:val="NoSpacing"/>
        <w:numPr>
          <w:ilvl w:val="0"/>
          <w:numId w:val="13"/>
        </w:numPr>
      </w:pPr>
      <w:r>
        <w:t>Throughput fixed (Discharge request before adding the weight in the totalizer);</w:t>
      </w:r>
    </w:p>
    <w:p w14:paraId="089E2929" w14:textId="77777777" w:rsidR="00F94781" w:rsidRPr="004C6E54" w:rsidRDefault="00F94781" w:rsidP="00F94781">
      <w:pPr>
        <w:pStyle w:val="NoSpacing"/>
      </w:pPr>
      <w:bookmarkStart w:id="0" w:name="_GoBack"/>
      <w:bookmarkEnd w:id="0"/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A3EF5"/>
    <w:rsid w:val="001B3DB7"/>
    <w:rsid w:val="001D0165"/>
    <w:rsid w:val="001F4262"/>
    <w:rsid w:val="00215245"/>
    <w:rsid w:val="002167A1"/>
    <w:rsid w:val="002400DC"/>
    <w:rsid w:val="00247002"/>
    <w:rsid w:val="002A4B29"/>
    <w:rsid w:val="0032227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247C7"/>
    <w:rsid w:val="00637FAD"/>
    <w:rsid w:val="0066786C"/>
    <w:rsid w:val="006742B3"/>
    <w:rsid w:val="0068604B"/>
    <w:rsid w:val="006D7C69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46</cp:revision>
  <cp:lastPrinted>2019-02-18T20:27:00Z</cp:lastPrinted>
  <dcterms:created xsi:type="dcterms:W3CDTF">2019-02-18T20:27:00Z</dcterms:created>
  <dcterms:modified xsi:type="dcterms:W3CDTF">2020-11-02T01:01:00Z</dcterms:modified>
</cp:coreProperties>
</file>