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B0" w:rsidRPr="00F9286E" w:rsidRDefault="00882CD3" w:rsidP="00882CD3">
      <w:pPr>
        <w:jc w:val="center"/>
        <w:rPr>
          <w:rFonts w:ascii="Times New Roman" w:eastAsia="宋体" w:hAnsi="Times New Roman"/>
          <w:sz w:val="32"/>
        </w:rPr>
      </w:pPr>
      <w:r w:rsidRPr="00F9286E">
        <w:rPr>
          <w:rFonts w:ascii="Times New Roman" w:eastAsia="宋体" w:hAnsi="Times New Roman" w:hint="eastAsia"/>
          <w:sz w:val="32"/>
        </w:rPr>
        <w:t>1</w:t>
      </w:r>
      <w:r w:rsidRPr="00F9286E">
        <w:rPr>
          <w:rFonts w:ascii="Times New Roman" w:eastAsia="宋体" w:hAnsi="Times New Roman"/>
          <w:sz w:val="32"/>
        </w:rPr>
        <w:t>80</w:t>
      </w:r>
      <w:r w:rsidRPr="00F9286E">
        <w:rPr>
          <w:rFonts w:ascii="Times New Roman" w:eastAsia="宋体" w:hAnsi="Times New Roman" w:hint="eastAsia"/>
          <w:sz w:val="32"/>
        </w:rPr>
        <w:t>度模糊问题</w:t>
      </w:r>
    </w:p>
    <w:p w:rsidR="00882CD3" w:rsidRDefault="00882CD3" w:rsidP="00F9286E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针对极坐标下的海面风向图像，</w:t>
      </w:r>
      <w:r w:rsidR="00BE114E"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G</w:t>
      </w:r>
      <w:r>
        <w:rPr>
          <w:rFonts w:ascii="Times New Roman" w:eastAsia="宋体" w:hAnsi="Times New Roman"/>
          <w:sz w:val="24"/>
        </w:rPr>
        <w:t>LCM</w:t>
      </w:r>
      <w:r>
        <w:rPr>
          <w:rFonts w:ascii="Times New Roman" w:eastAsia="宋体" w:hAnsi="Times New Roman" w:hint="eastAsia"/>
          <w:sz w:val="24"/>
        </w:rPr>
        <w:t>采用的以固定参考点为中心的逆时针半圆形搜索方式</w:t>
      </w:r>
      <w:r w:rsidR="00F9286E">
        <w:rPr>
          <w:rFonts w:ascii="Times New Roman" w:eastAsia="宋体" w:hAnsi="Times New Roman" w:hint="eastAsia"/>
          <w:sz w:val="24"/>
        </w:rPr>
        <w:t>会</w:t>
      </w:r>
      <w:proofErr w:type="gramStart"/>
      <w:r>
        <w:rPr>
          <w:rFonts w:ascii="Times New Roman" w:eastAsia="宋体" w:hAnsi="Times New Roman" w:hint="eastAsia"/>
          <w:sz w:val="24"/>
        </w:rPr>
        <w:t>将角度</w:t>
      </w:r>
      <w:proofErr w:type="gramEnd"/>
      <w:r>
        <w:rPr>
          <w:rFonts w:ascii="Times New Roman" w:eastAsia="宋体" w:hAnsi="Times New Roman" w:hint="eastAsia"/>
          <w:sz w:val="24"/>
        </w:rPr>
        <w:t>限制在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80</w:t>
      </w:r>
      <w:r>
        <w:rPr>
          <w:rFonts w:ascii="Times New Roman" w:eastAsia="宋体" w:hAnsi="Times New Roman" w:hint="eastAsia"/>
          <w:sz w:val="24"/>
        </w:rPr>
        <w:t>度范围内，这就为</w:t>
      </w:r>
      <w:r w:rsidR="00F9286E">
        <w:rPr>
          <w:rFonts w:ascii="Times New Roman" w:eastAsia="宋体" w:hAnsi="Times New Roman" w:hint="eastAsia"/>
          <w:sz w:val="24"/>
        </w:rPr>
        <w:t>超过</w:t>
      </w:r>
      <w:r w:rsidR="00F9286E">
        <w:rPr>
          <w:rFonts w:ascii="Times New Roman" w:eastAsia="宋体" w:hAnsi="Times New Roman" w:hint="eastAsia"/>
          <w:sz w:val="24"/>
        </w:rPr>
        <w:t>1</w:t>
      </w:r>
      <w:r w:rsidR="00F9286E">
        <w:rPr>
          <w:rFonts w:ascii="Times New Roman" w:eastAsia="宋体" w:hAnsi="Times New Roman"/>
          <w:sz w:val="24"/>
        </w:rPr>
        <w:t>80</w:t>
      </w:r>
      <w:r w:rsidR="00F9286E">
        <w:rPr>
          <w:rFonts w:ascii="Times New Roman" w:eastAsia="宋体" w:hAnsi="Times New Roman" w:hint="eastAsia"/>
          <w:sz w:val="24"/>
        </w:rPr>
        <w:t>度的海面风向反演造成了较大的困难。而其他传统方法也存在此类问题，即如何在小角度与其对应的夹角为</w:t>
      </w:r>
      <w:r w:rsidR="00F9286E">
        <w:rPr>
          <w:rFonts w:ascii="Times New Roman" w:eastAsia="宋体" w:hAnsi="Times New Roman" w:hint="eastAsia"/>
          <w:sz w:val="24"/>
        </w:rPr>
        <w:t>1</w:t>
      </w:r>
      <w:r w:rsidR="00F9286E">
        <w:rPr>
          <w:rFonts w:ascii="Times New Roman" w:eastAsia="宋体" w:hAnsi="Times New Roman"/>
          <w:sz w:val="24"/>
        </w:rPr>
        <w:t>80</w:t>
      </w:r>
      <w:r w:rsidR="00F9286E">
        <w:rPr>
          <w:rFonts w:ascii="Times New Roman" w:eastAsia="宋体" w:hAnsi="Times New Roman" w:hint="eastAsia"/>
          <w:sz w:val="24"/>
        </w:rPr>
        <w:t>度的大角度间的取舍问题。本文将此问题总结为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80</w:t>
      </w:r>
      <w:r w:rsidR="00F9286E">
        <w:rPr>
          <w:rFonts w:ascii="Times New Roman" w:eastAsia="宋体" w:hAnsi="Times New Roman" w:hint="eastAsia"/>
          <w:sz w:val="24"/>
        </w:rPr>
        <w:t>模糊</w:t>
      </w:r>
      <w:r>
        <w:rPr>
          <w:rFonts w:ascii="Times New Roman" w:eastAsia="宋体" w:hAnsi="Times New Roman" w:hint="eastAsia"/>
          <w:sz w:val="24"/>
        </w:rPr>
        <w:t>问题，</w:t>
      </w:r>
      <w:r w:rsidR="00F9286E">
        <w:rPr>
          <w:rFonts w:ascii="Times New Roman" w:eastAsia="宋体" w:hAnsi="Times New Roman" w:hint="eastAsia"/>
          <w:sz w:val="24"/>
        </w:rPr>
        <w:t>并针对性地提出一种改进的</w:t>
      </w:r>
      <w:r w:rsidR="00F9286E">
        <w:rPr>
          <w:rFonts w:ascii="Times New Roman" w:eastAsia="宋体" w:hAnsi="Times New Roman" w:hint="eastAsia"/>
          <w:sz w:val="24"/>
        </w:rPr>
        <w:t>G</w:t>
      </w:r>
      <w:r w:rsidR="00F9286E">
        <w:rPr>
          <w:rFonts w:ascii="Times New Roman" w:eastAsia="宋体" w:hAnsi="Times New Roman"/>
          <w:sz w:val="24"/>
        </w:rPr>
        <w:t>LCM</w:t>
      </w:r>
      <w:r w:rsidR="00F9286E">
        <w:rPr>
          <w:rFonts w:ascii="Times New Roman" w:eastAsia="宋体" w:hAnsi="Times New Roman" w:hint="eastAsia"/>
          <w:sz w:val="24"/>
        </w:rPr>
        <w:t>搜索方式。</w:t>
      </w:r>
    </w:p>
    <w:p w:rsidR="003C3768" w:rsidRDefault="003C3768" w:rsidP="00F9286E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改进的</w:t>
      </w:r>
      <w:r>
        <w:rPr>
          <w:rFonts w:ascii="Times New Roman" w:eastAsia="宋体" w:hAnsi="Times New Roman" w:hint="eastAsia"/>
          <w:sz w:val="24"/>
        </w:rPr>
        <w:t>G</w:t>
      </w:r>
      <w:r>
        <w:rPr>
          <w:rFonts w:ascii="Times New Roman" w:eastAsia="宋体" w:hAnsi="Times New Roman"/>
          <w:sz w:val="24"/>
        </w:rPr>
        <w:t>LCM</w:t>
      </w:r>
      <w:r>
        <w:rPr>
          <w:rFonts w:ascii="Times New Roman" w:eastAsia="宋体" w:hAnsi="Times New Roman" w:hint="eastAsia"/>
          <w:sz w:val="24"/>
        </w:rPr>
        <w:t>搜索方式</w:t>
      </w:r>
      <w:r>
        <w:rPr>
          <w:rFonts w:ascii="Times New Roman" w:eastAsia="宋体" w:hAnsi="Times New Roman" w:hint="eastAsia"/>
          <w:sz w:val="24"/>
        </w:rPr>
        <w:t>简述如下：</w:t>
      </w:r>
    </w:p>
    <w:p w:rsidR="00F9286E" w:rsidRDefault="003C3768" w:rsidP="003C3768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S</w:t>
      </w:r>
      <w:r>
        <w:rPr>
          <w:rFonts w:ascii="Times New Roman" w:eastAsia="宋体" w:hAnsi="Times New Roman" w:hint="eastAsia"/>
          <w:sz w:val="24"/>
        </w:rPr>
        <w:t>tep</w:t>
      </w: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:</w:t>
      </w:r>
      <w:r>
        <w:rPr>
          <w:rFonts w:ascii="Times New Roman" w:eastAsia="宋体" w:hAnsi="Times New Roman"/>
          <w:sz w:val="24"/>
        </w:rPr>
        <w:t xml:space="preserve"> 360</w:t>
      </w:r>
      <w:r>
        <w:rPr>
          <w:rFonts w:ascii="Times New Roman" w:eastAsia="宋体" w:hAnsi="Times New Roman" w:hint="eastAsia"/>
          <w:sz w:val="24"/>
        </w:rPr>
        <w:t>度增广搜索域</w:t>
      </w:r>
    </w:p>
    <w:p w:rsidR="003C3768" w:rsidRDefault="003C3768" w:rsidP="00F9286E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本文首先对</w:t>
      </w:r>
      <w:r>
        <w:rPr>
          <w:rFonts w:ascii="Times New Roman" w:eastAsia="宋体" w:hAnsi="Times New Roman" w:hint="eastAsia"/>
          <w:sz w:val="24"/>
        </w:rPr>
        <w:t>G</w:t>
      </w:r>
      <w:r>
        <w:rPr>
          <w:rFonts w:ascii="Times New Roman" w:eastAsia="宋体" w:hAnsi="Times New Roman"/>
          <w:sz w:val="24"/>
        </w:rPr>
        <w:t>LCM</w:t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80</w:t>
      </w:r>
      <w:r w:rsidR="00BE114E">
        <w:rPr>
          <w:rFonts w:ascii="Times New Roman" w:eastAsia="宋体" w:hAnsi="Times New Roman" w:hint="eastAsia"/>
          <w:sz w:val="24"/>
        </w:rPr>
        <w:t>度搜索域</w:t>
      </w:r>
      <w:r>
        <w:rPr>
          <w:rFonts w:ascii="Times New Roman" w:eastAsia="宋体" w:hAnsi="Times New Roman" w:hint="eastAsia"/>
          <w:sz w:val="24"/>
        </w:rPr>
        <w:t>增广到</w:t>
      </w:r>
      <w:r>
        <w:rPr>
          <w:rFonts w:ascii="Times New Roman" w:eastAsia="宋体" w:hAnsi="Times New Roman"/>
          <w:sz w:val="24"/>
        </w:rPr>
        <w:t>360</w:t>
      </w:r>
      <w:r>
        <w:rPr>
          <w:rFonts w:ascii="Times New Roman" w:eastAsia="宋体" w:hAnsi="Times New Roman" w:hint="eastAsia"/>
          <w:sz w:val="24"/>
        </w:rPr>
        <w:t>度的范围，</w:t>
      </w:r>
      <w:r w:rsidR="00BE114E">
        <w:rPr>
          <w:rFonts w:ascii="Times New Roman" w:eastAsia="宋体" w:hAnsi="Times New Roman" w:hint="eastAsia"/>
          <w:sz w:val="24"/>
        </w:rPr>
        <w:t>即将逆时针半圆形搜索方式增广到正圆形搜索方式。在此种搜索范围下，</w:t>
      </w:r>
      <w:r w:rsidR="00BE114E">
        <w:rPr>
          <w:rFonts w:ascii="Times New Roman" w:eastAsia="宋体" w:hAnsi="Times New Roman" w:hint="eastAsia"/>
          <w:sz w:val="24"/>
        </w:rPr>
        <w:t>3</w:t>
      </w:r>
      <w:r w:rsidR="00BE114E">
        <w:rPr>
          <w:rFonts w:ascii="Times New Roman" w:eastAsia="宋体" w:hAnsi="Times New Roman"/>
          <w:sz w:val="24"/>
        </w:rPr>
        <w:t>60</w:t>
      </w:r>
      <w:r w:rsidR="00BE114E">
        <w:rPr>
          <w:rFonts w:ascii="Times New Roman" w:eastAsia="宋体" w:hAnsi="Times New Roman" w:hint="eastAsia"/>
          <w:sz w:val="24"/>
        </w:rPr>
        <w:t>度的搜索范围将</w:t>
      </w:r>
      <w:r w:rsidR="00BE114E">
        <w:rPr>
          <w:rFonts w:ascii="Times New Roman" w:eastAsia="宋体" w:hAnsi="Times New Roman" w:hint="eastAsia"/>
          <w:sz w:val="24"/>
        </w:rPr>
        <w:t>G</w:t>
      </w:r>
      <w:r w:rsidR="00BE114E">
        <w:rPr>
          <w:rFonts w:ascii="Times New Roman" w:eastAsia="宋体" w:hAnsi="Times New Roman"/>
          <w:sz w:val="24"/>
        </w:rPr>
        <w:t>LCM</w:t>
      </w:r>
      <w:r w:rsidR="00BE114E">
        <w:rPr>
          <w:rFonts w:ascii="Times New Roman" w:eastAsia="宋体" w:hAnsi="Times New Roman" w:hint="eastAsia"/>
          <w:sz w:val="24"/>
        </w:rPr>
        <w:t>的角度搜索范围扩大，但由于</w:t>
      </w:r>
      <w:r w:rsidR="00BE114E">
        <w:rPr>
          <w:rFonts w:ascii="Times New Roman" w:eastAsia="宋体" w:hAnsi="Times New Roman" w:hint="eastAsia"/>
          <w:sz w:val="24"/>
        </w:rPr>
        <w:t>1</w:t>
      </w:r>
      <w:r w:rsidR="00BE114E">
        <w:rPr>
          <w:rFonts w:ascii="Times New Roman" w:eastAsia="宋体" w:hAnsi="Times New Roman"/>
          <w:sz w:val="24"/>
        </w:rPr>
        <w:t>80</w:t>
      </w:r>
      <w:r w:rsidR="00BE114E">
        <w:rPr>
          <w:rFonts w:ascii="Times New Roman" w:eastAsia="宋体" w:hAnsi="Times New Roman" w:hint="eastAsia"/>
          <w:sz w:val="24"/>
        </w:rPr>
        <w:t>度下的各角度与</w:t>
      </w:r>
      <w:r w:rsidR="00BE114E">
        <w:rPr>
          <w:rFonts w:ascii="Times New Roman" w:eastAsia="宋体" w:hAnsi="Times New Roman" w:hint="eastAsia"/>
          <w:sz w:val="24"/>
        </w:rPr>
        <w:t>1</w:t>
      </w:r>
      <w:r w:rsidR="00BE114E">
        <w:rPr>
          <w:rFonts w:ascii="Times New Roman" w:eastAsia="宋体" w:hAnsi="Times New Roman"/>
          <w:sz w:val="24"/>
        </w:rPr>
        <w:t>80</w:t>
      </w:r>
      <w:r w:rsidR="00BE114E">
        <w:rPr>
          <w:rFonts w:ascii="Times New Roman" w:eastAsia="宋体" w:hAnsi="Times New Roman" w:hint="eastAsia"/>
          <w:sz w:val="24"/>
        </w:rPr>
        <w:t>度到</w:t>
      </w:r>
      <w:r w:rsidR="00BE114E">
        <w:rPr>
          <w:rFonts w:ascii="Times New Roman" w:eastAsia="宋体" w:hAnsi="Times New Roman" w:hint="eastAsia"/>
          <w:sz w:val="24"/>
        </w:rPr>
        <w:t>3</w:t>
      </w:r>
      <w:r w:rsidR="00BE114E">
        <w:rPr>
          <w:rFonts w:ascii="Times New Roman" w:eastAsia="宋体" w:hAnsi="Times New Roman"/>
          <w:sz w:val="24"/>
        </w:rPr>
        <w:t>60</w:t>
      </w:r>
      <w:r w:rsidR="00BE114E">
        <w:rPr>
          <w:rFonts w:ascii="Times New Roman" w:eastAsia="宋体" w:hAnsi="Times New Roman" w:hint="eastAsia"/>
          <w:sz w:val="24"/>
        </w:rPr>
        <w:t>度的各角度间存在以</w:t>
      </w:r>
      <w:r w:rsidR="00BE114E">
        <w:rPr>
          <w:rFonts w:ascii="Times New Roman" w:eastAsia="宋体" w:hAnsi="Times New Roman" w:hint="eastAsia"/>
          <w:sz w:val="24"/>
        </w:rPr>
        <w:t>1</w:t>
      </w:r>
      <w:r w:rsidR="00BE114E">
        <w:rPr>
          <w:rFonts w:ascii="Times New Roman" w:eastAsia="宋体" w:hAnsi="Times New Roman"/>
          <w:sz w:val="24"/>
        </w:rPr>
        <w:t>80</w:t>
      </w:r>
      <w:r w:rsidR="00BE114E">
        <w:rPr>
          <w:rFonts w:ascii="Times New Roman" w:eastAsia="宋体" w:hAnsi="Times New Roman" w:hint="eastAsia"/>
          <w:sz w:val="24"/>
        </w:rPr>
        <w:t>度为基准的镜像关系，会相对地降低</w:t>
      </w:r>
      <w:r w:rsidR="00BE114E">
        <w:rPr>
          <w:rFonts w:ascii="Times New Roman" w:eastAsia="宋体" w:hAnsi="Times New Roman" w:hint="eastAsia"/>
          <w:sz w:val="24"/>
        </w:rPr>
        <w:t>G</w:t>
      </w:r>
      <w:r w:rsidR="00BE114E">
        <w:rPr>
          <w:rFonts w:ascii="Times New Roman" w:eastAsia="宋体" w:hAnsi="Times New Roman"/>
          <w:sz w:val="24"/>
        </w:rPr>
        <w:t>LCM</w:t>
      </w:r>
      <w:r w:rsidR="00BE114E">
        <w:rPr>
          <w:rFonts w:ascii="Times New Roman" w:eastAsia="宋体" w:hAnsi="Times New Roman" w:hint="eastAsia"/>
          <w:sz w:val="24"/>
        </w:rPr>
        <w:t>方法的计算精度。而不稳定的计算精度也会对</w:t>
      </w:r>
      <w:r w:rsidR="00BE114E">
        <w:rPr>
          <w:rFonts w:ascii="Times New Roman" w:eastAsia="宋体" w:hAnsi="Times New Roman" w:hint="eastAsia"/>
          <w:sz w:val="24"/>
        </w:rPr>
        <w:t>G</w:t>
      </w:r>
      <w:r w:rsidR="00BE114E">
        <w:rPr>
          <w:rFonts w:ascii="Times New Roman" w:eastAsia="宋体" w:hAnsi="Times New Roman"/>
          <w:sz w:val="24"/>
        </w:rPr>
        <w:t>LCM</w:t>
      </w:r>
      <w:r w:rsidR="00BE114E">
        <w:rPr>
          <w:rFonts w:ascii="Times New Roman" w:eastAsia="宋体" w:hAnsi="Times New Roman" w:hint="eastAsia"/>
          <w:sz w:val="24"/>
        </w:rPr>
        <w:t>的风向反演结果造成影响，无法有效解决</w:t>
      </w:r>
      <w:r w:rsidR="00BE114E">
        <w:rPr>
          <w:rFonts w:ascii="Times New Roman" w:eastAsia="宋体" w:hAnsi="Times New Roman" w:hint="eastAsia"/>
          <w:sz w:val="24"/>
        </w:rPr>
        <w:t>1</w:t>
      </w:r>
      <w:r w:rsidR="00BE114E">
        <w:rPr>
          <w:rFonts w:ascii="Times New Roman" w:eastAsia="宋体" w:hAnsi="Times New Roman"/>
          <w:sz w:val="24"/>
        </w:rPr>
        <w:t>80</w:t>
      </w:r>
      <w:r w:rsidR="00BE114E">
        <w:rPr>
          <w:rFonts w:ascii="Times New Roman" w:eastAsia="宋体" w:hAnsi="Times New Roman" w:hint="eastAsia"/>
          <w:sz w:val="24"/>
        </w:rPr>
        <w:t>度模糊问题。</w:t>
      </w:r>
    </w:p>
    <w:p w:rsidR="00BE114E" w:rsidRDefault="00BE114E" w:rsidP="00BE114E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 xml:space="preserve">tep2: </w:t>
      </w:r>
      <w:r>
        <w:rPr>
          <w:rFonts w:ascii="Times New Roman" w:eastAsia="宋体" w:hAnsi="Times New Roman" w:hint="eastAsia"/>
          <w:sz w:val="24"/>
        </w:rPr>
        <w:t>耦合角度判定机制</w:t>
      </w:r>
    </w:p>
    <w:p w:rsidR="00BE114E" w:rsidRDefault="00BE114E" w:rsidP="00BE114E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S</w:t>
      </w:r>
      <w:r>
        <w:rPr>
          <w:rFonts w:ascii="Times New Roman" w:eastAsia="宋体" w:hAnsi="Times New Roman" w:hint="eastAsia"/>
          <w:sz w:val="24"/>
        </w:rPr>
        <w:t>tep</w:t>
      </w: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中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/>
          <w:sz w:val="24"/>
        </w:rPr>
        <w:t>60</w:t>
      </w:r>
      <w:r>
        <w:rPr>
          <w:rFonts w:ascii="Times New Roman" w:eastAsia="宋体" w:hAnsi="Times New Roman" w:hint="eastAsia"/>
          <w:sz w:val="24"/>
        </w:rPr>
        <w:t>度增广搜索域方法虽然解决了</w:t>
      </w:r>
      <w:r>
        <w:rPr>
          <w:rFonts w:ascii="Times New Roman" w:eastAsia="宋体" w:hAnsi="Times New Roman" w:hint="eastAsia"/>
          <w:sz w:val="24"/>
        </w:rPr>
        <w:t>G</w:t>
      </w:r>
      <w:r>
        <w:rPr>
          <w:rFonts w:ascii="Times New Roman" w:eastAsia="宋体" w:hAnsi="Times New Roman"/>
          <w:sz w:val="24"/>
        </w:rPr>
        <w:t>LCM</w:t>
      </w:r>
      <w:r>
        <w:rPr>
          <w:rFonts w:ascii="Times New Roman" w:eastAsia="宋体" w:hAnsi="Times New Roman" w:hint="eastAsia"/>
          <w:sz w:val="24"/>
        </w:rPr>
        <w:t>方法无法反演大于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80</w:t>
      </w:r>
      <w:r>
        <w:rPr>
          <w:rFonts w:ascii="Times New Roman" w:eastAsia="宋体" w:hAnsi="Times New Roman" w:hint="eastAsia"/>
          <w:sz w:val="24"/>
        </w:rPr>
        <w:t>度</w:t>
      </w:r>
      <w:r w:rsidR="00815B4B">
        <w:rPr>
          <w:rFonts w:ascii="Times New Roman" w:eastAsia="宋体" w:hAnsi="Times New Roman" w:hint="eastAsia"/>
          <w:sz w:val="24"/>
        </w:rPr>
        <w:t>风向</w:t>
      </w:r>
      <w:r>
        <w:rPr>
          <w:rFonts w:ascii="Times New Roman" w:eastAsia="宋体" w:hAnsi="Times New Roman" w:hint="eastAsia"/>
          <w:sz w:val="24"/>
        </w:rPr>
        <w:t>的问题，</w:t>
      </w:r>
      <w:r w:rsidR="00815B4B">
        <w:rPr>
          <w:rFonts w:ascii="Times New Roman" w:eastAsia="宋体" w:hAnsi="Times New Roman" w:hint="eastAsia"/>
          <w:sz w:val="24"/>
        </w:rPr>
        <w:t>但却使得算法的</w:t>
      </w:r>
      <w:r>
        <w:rPr>
          <w:rFonts w:ascii="Times New Roman" w:eastAsia="宋体" w:hAnsi="Times New Roman" w:hint="eastAsia"/>
          <w:sz w:val="24"/>
        </w:rPr>
        <w:t>计算精度</w:t>
      </w:r>
      <w:r w:rsidR="00815B4B">
        <w:rPr>
          <w:rFonts w:ascii="Times New Roman" w:eastAsia="宋体" w:hAnsi="Times New Roman" w:hint="eastAsia"/>
          <w:sz w:val="24"/>
        </w:rPr>
        <w:t>降低。本部分针对上述问题，采用了一种</w:t>
      </w:r>
      <w:r w:rsidR="00815B4B" w:rsidRPr="00815B4B">
        <w:rPr>
          <w:rFonts w:ascii="Times New Roman" w:eastAsia="宋体" w:hAnsi="Times New Roman" w:hint="eastAsia"/>
          <w:sz w:val="24"/>
        </w:rPr>
        <w:t>耦合角度判定机制</w:t>
      </w:r>
      <w:r w:rsidR="00815B4B">
        <w:rPr>
          <w:rFonts w:ascii="Times New Roman" w:eastAsia="宋体" w:hAnsi="Times New Roman" w:hint="eastAsia"/>
          <w:sz w:val="24"/>
        </w:rPr>
        <w:t>，以提高算法的计算精度，以进一步解决</w:t>
      </w:r>
      <w:r w:rsidR="00815B4B">
        <w:rPr>
          <w:rFonts w:ascii="Times New Roman" w:eastAsia="宋体" w:hAnsi="Times New Roman" w:hint="eastAsia"/>
          <w:sz w:val="24"/>
        </w:rPr>
        <w:t>1</w:t>
      </w:r>
      <w:r w:rsidR="00815B4B">
        <w:rPr>
          <w:rFonts w:ascii="Times New Roman" w:eastAsia="宋体" w:hAnsi="Times New Roman"/>
          <w:sz w:val="24"/>
        </w:rPr>
        <w:t>80</w:t>
      </w:r>
      <w:r w:rsidR="00815B4B">
        <w:rPr>
          <w:rFonts w:ascii="Times New Roman" w:eastAsia="宋体" w:hAnsi="Times New Roman" w:hint="eastAsia"/>
          <w:sz w:val="24"/>
        </w:rPr>
        <w:t>度模糊的问题。</w:t>
      </w:r>
    </w:p>
    <w:p w:rsidR="00815B4B" w:rsidRDefault="00815B4B" w:rsidP="00BE114E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相对于</w:t>
      </w:r>
      <w:r>
        <w:rPr>
          <w:rFonts w:ascii="Times New Roman" w:eastAsia="宋体" w:hAnsi="Times New Roman"/>
          <w:sz w:val="24"/>
        </w:rPr>
        <w:t>180</w:t>
      </w:r>
      <w:r>
        <w:rPr>
          <w:rFonts w:ascii="Times New Roman" w:eastAsia="宋体" w:hAnsi="Times New Roman" w:hint="eastAsia"/>
          <w:sz w:val="24"/>
        </w:rPr>
        <w:t>度下的小角度，其对应的介于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80</w:t>
      </w:r>
      <w:r>
        <w:rPr>
          <w:rFonts w:ascii="Times New Roman" w:eastAsia="宋体" w:hAnsi="Times New Roman" w:hint="eastAsia"/>
          <w:sz w:val="24"/>
        </w:rPr>
        <w:t>度到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/>
          <w:sz w:val="24"/>
        </w:rPr>
        <w:t>60</w:t>
      </w:r>
      <w:r>
        <w:rPr>
          <w:rFonts w:ascii="Times New Roman" w:eastAsia="宋体" w:hAnsi="Times New Roman" w:hint="eastAsia"/>
          <w:sz w:val="24"/>
        </w:rPr>
        <w:t>度</w:t>
      </w:r>
      <w:r>
        <w:rPr>
          <w:rFonts w:ascii="Times New Roman" w:eastAsia="宋体" w:hAnsi="Times New Roman" w:hint="eastAsia"/>
          <w:sz w:val="24"/>
        </w:rPr>
        <w:t>间的大角度具有风向的来源方向与</w:t>
      </w:r>
      <w:r>
        <w:rPr>
          <w:rFonts w:ascii="Times New Roman" w:eastAsia="宋体" w:hAnsi="Times New Roman" w:hint="eastAsia"/>
          <w:sz w:val="24"/>
        </w:rPr>
        <w:t>小角度</w:t>
      </w:r>
      <w:r>
        <w:rPr>
          <w:rFonts w:ascii="Times New Roman" w:eastAsia="宋体" w:hAnsi="Times New Roman" w:hint="eastAsia"/>
          <w:sz w:val="24"/>
        </w:rPr>
        <w:t>互为镜像的特征。通过该特征，可设立如下的判定机制：</w:t>
      </w:r>
    </w:p>
    <w:p w:rsidR="00815B4B" w:rsidRDefault="00815B4B" w:rsidP="00BE114E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1 \* GB3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</w:rPr>
        <w:t>①</w:t>
      </w:r>
      <w:r>
        <w:rPr>
          <w:rFonts w:ascii="Times New Roman" w:eastAsia="宋体" w:hAnsi="Times New Roman"/>
          <w:sz w:val="24"/>
        </w:rPr>
        <w:fldChar w:fldCharType="end"/>
      </w:r>
      <w:r w:rsidR="009C6AE1">
        <w:rPr>
          <w:rFonts w:ascii="Times New Roman" w:eastAsia="宋体" w:hAnsi="Times New Roman" w:hint="eastAsia"/>
          <w:sz w:val="24"/>
        </w:rPr>
        <w:t>来源判定。大角度风向和小角度风向的来源是镜像的，利用此特征，可通过数据分布对风向来源进行判定。本文对风向来源的定义如下：当前风向数据中最大优势趋势范围内，具有局部最大值的点为风向来源。而风向来源与数据极坐标原点的距离越近，其为小角度风向的可能性越高，距离越远，为大角度风向的可能性越高。</w:t>
      </w:r>
    </w:p>
    <w:p w:rsidR="009C6AE1" w:rsidRDefault="009C6AE1" w:rsidP="00BE114E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= 2 \* GB3</w:instrText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</w:rPr>
        <w:t>②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走势</w:t>
      </w:r>
      <w:r>
        <w:rPr>
          <w:rFonts w:ascii="Times New Roman" w:eastAsia="宋体" w:hAnsi="Times New Roman" w:hint="eastAsia"/>
          <w:sz w:val="24"/>
        </w:rPr>
        <w:t>判定。</w:t>
      </w:r>
      <w:r w:rsidR="002317BE">
        <w:rPr>
          <w:rFonts w:ascii="Times New Roman" w:eastAsia="宋体" w:hAnsi="Times New Roman" w:hint="eastAsia"/>
          <w:sz w:val="24"/>
        </w:rPr>
        <w:t>基于</w:t>
      </w:r>
      <w:r w:rsidR="002317BE">
        <w:rPr>
          <w:rFonts w:ascii="Times New Roman" w:eastAsia="宋体" w:hAnsi="Times New Roman" w:hint="eastAsia"/>
          <w:sz w:val="24"/>
        </w:rPr>
        <w:t>来源判定</w:t>
      </w:r>
      <w:r w:rsidR="002317BE">
        <w:rPr>
          <w:rFonts w:ascii="Times New Roman" w:eastAsia="宋体" w:hAnsi="Times New Roman" w:hint="eastAsia"/>
          <w:sz w:val="24"/>
        </w:rPr>
        <w:t>的结果，以风向来源为起点，在极坐标原点、风向来源和数据下边界</w:t>
      </w:r>
      <w:r w:rsidR="002317BE">
        <w:rPr>
          <w:rFonts w:ascii="Times New Roman" w:eastAsia="宋体" w:hAnsi="Times New Roman"/>
          <w:sz w:val="24"/>
        </w:rPr>
        <w:t>3</w:t>
      </w:r>
      <w:r w:rsidR="002317BE">
        <w:rPr>
          <w:rFonts w:ascii="Times New Roman" w:eastAsia="宋体" w:hAnsi="Times New Roman" w:hint="eastAsia"/>
          <w:sz w:val="24"/>
        </w:rPr>
        <w:t>个点构成的直线中，对风向的走势进行判定。小角度风向的一般特征为，风向从风向来源出发，向下边界延伸，且风向来源距离原点较近，而大角度风向的走势则</w:t>
      </w:r>
      <w:proofErr w:type="gramStart"/>
      <w:r w:rsidR="002317BE">
        <w:rPr>
          <w:rFonts w:ascii="Times New Roman" w:eastAsia="宋体" w:hAnsi="Times New Roman" w:hint="eastAsia"/>
          <w:sz w:val="24"/>
        </w:rPr>
        <w:t>与之恰为</w:t>
      </w:r>
      <w:proofErr w:type="gramEnd"/>
      <w:r w:rsidR="002317BE">
        <w:rPr>
          <w:rFonts w:ascii="Times New Roman" w:eastAsia="宋体" w:hAnsi="Times New Roman" w:hint="eastAsia"/>
          <w:sz w:val="24"/>
        </w:rPr>
        <w:t>镜像，即风向自</w:t>
      </w:r>
      <w:r w:rsidR="002317BE">
        <w:rPr>
          <w:rFonts w:ascii="Times New Roman" w:eastAsia="宋体" w:hAnsi="Times New Roman" w:hint="eastAsia"/>
          <w:sz w:val="24"/>
        </w:rPr>
        <w:t>从风向来源出发</w:t>
      </w:r>
      <w:r w:rsidR="002317BE">
        <w:rPr>
          <w:rFonts w:ascii="Times New Roman" w:eastAsia="宋体" w:hAnsi="Times New Roman" w:hint="eastAsia"/>
          <w:sz w:val="24"/>
        </w:rPr>
        <w:t>，向极坐标原点</w:t>
      </w:r>
      <w:r w:rsidR="002317BE">
        <w:rPr>
          <w:rFonts w:ascii="Times New Roman" w:eastAsia="宋体" w:hAnsi="Times New Roman" w:hint="eastAsia"/>
          <w:sz w:val="24"/>
        </w:rPr>
        <w:lastRenderedPageBreak/>
        <w:t>延伸，且风向来源距数据下边界较近。</w:t>
      </w:r>
    </w:p>
    <w:p w:rsidR="002317BE" w:rsidRDefault="002317BE" w:rsidP="00BE114E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通过上述判定机制，本文提出的改进</w:t>
      </w:r>
      <w:r>
        <w:rPr>
          <w:rFonts w:ascii="Times New Roman" w:eastAsia="宋体" w:hAnsi="Times New Roman" w:hint="eastAsia"/>
          <w:sz w:val="24"/>
        </w:rPr>
        <w:t>G</w:t>
      </w:r>
      <w:r>
        <w:rPr>
          <w:rFonts w:ascii="Times New Roman" w:eastAsia="宋体" w:hAnsi="Times New Roman"/>
          <w:sz w:val="24"/>
        </w:rPr>
        <w:t>LCM</w:t>
      </w:r>
      <w:r>
        <w:rPr>
          <w:rFonts w:ascii="Times New Roman" w:eastAsia="宋体" w:hAnsi="Times New Roman" w:hint="eastAsia"/>
          <w:sz w:val="24"/>
        </w:rPr>
        <w:t>方法可对小角度（风向介于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度到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80</w:t>
      </w:r>
      <w:r>
        <w:rPr>
          <w:rFonts w:ascii="Times New Roman" w:eastAsia="宋体" w:hAnsi="Times New Roman" w:hint="eastAsia"/>
          <w:sz w:val="24"/>
        </w:rPr>
        <w:t>度之间）和大</w:t>
      </w:r>
      <w:r>
        <w:rPr>
          <w:rFonts w:ascii="Times New Roman" w:eastAsia="宋体" w:hAnsi="Times New Roman" w:hint="eastAsia"/>
          <w:sz w:val="24"/>
        </w:rPr>
        <w:t>角度（风向介于</w:t>
      </w:r>
      <w:r>
        <w:rPr>
          <w:rFonts w:ascii="Times New Roman" w:eastAsia="宋体" w:hAnsi="Times New Roman"/>
          <w:sz w:val="24"/>
        </w:rPr>
        <w:t>180</w:t>
      </w:r>
      <w:r>
        <w:rPr>
          <w:rFonts w:ascii="Times New Roman" w:eastAsia="宋体" w:hAnsi="Times New Roman" w:hint="eastAsia"/>
          <w:sz w:val="24"/>
        </w:rPr>
        <w:t>度到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/>
          <w:sz w:val="24"/>
        </w:rPr>
        <w:t>60</w:t>
      </w:r>
      <w:r>
        <w:rPr>
          <w:rFonts w:ascii="Times New Roman" w:eastAsia="宋体" w:hAnsi="Times New Roman" w:hint="eastAsia"/>
          <w:sz w:val="24"/>
        </w:rPr>
        <w:t>度之间）</w:t>
      </w:r>
      <w:r>
        <w:rPr>
          <w:rFonts w:ascii="Times New Roman" w:eastAsia="宋体" w:hAnsi="Times New Roman" w:hint="eastAsia"/>
          <w:sz w:val="24"/>
        </w:rPr>
        <w:t>风向进行分辨，并进行准确反演。</w:t>
      </w:r>
      <w:r w:rsidR="00AC2748">
        <w:rPr>
          <w:rFonts w:ascii="Times New Roman" w:eastAsia="宋体" w:hAnsi="Times New Roman" w:hint="eastAsia"/>
          <w:sz w:val="24"/>
        </w:rPr>
        <w:t>具体结果如</w:t>
      </w:r>
      <w:r w:rsidR="00AC2748" w:rsidRPr="00AC2748">
        <w:rPr>
          <w:rFonts w:ascii="Times New Roman" w:eastAsia="宋体" w:hAnsi="Times New Roman" w:hint="eastAsia"/>
          <w:color w:val="FF0000"/>
          <w:sz w:val="24"/>
        </w:rPr>
        <w:t>图</w:t>
      </w:r>
      <w:r w:rsidR="00AC2748" w:rsidRPr="00AC2748">
        <w:rPr>
          <w:rFonts w:ascii="Times New Roman" w:eastAsia="宋体" w:hAnsi="Times New Roman" w:hint="eastAsia"/>
          <w:color w:val="FF0000"/>
          <w:sz w:val="24"/>
        </w:rPr>
        <w:t>1</w:t>
      </w:r>
      <w:r w:rsidR="00AC2748" w:rsidRPr="00AC2748">
        <w:rPr>
          <w:rFonts w:ascii="Times New Roman" w:eastAsia="宋体" w:hAnsi="Times New Roman" w:hint="eastAsia"/>
          <w:color w:val="FF0000"/>
          <w:sz w:val="24"/>
        </w:rPr>
        <w:t>和图</w:t>
      </w:r>
      <w:r w:rsidR="00AC2748" w:rsidRPr="00AC2748">
        <w:rPr>
          <w:rFonts w:ascii="Times New Roman" w:eastAsia="宋体" w:hAnsi="Times New Roman" w:hint="eastAsia"/>
          <w:color w:val="FF0000"/>
          <w:sz w:val="24"/>
        </w:rPr>
        <w:t>2</w:t>
      </w:r>
      <w:r w:rsidR="00AC2748">
        <w:rPr>
          <w:rFonts w:ascii="Times New Roman" w:eastAsia="宋体" w:hAnsi="Times New Roman" w:hint="eastAsia"/>
          <w:sz w:val="24"/>
        </w:rPr>
        <w:t>所示。</w:t>
      </w:r>
    </w:p>
    <w:p w:rsidR="00AC2748" w:rsidRPr="00815B4B" w:rsidRDefault="00AC2748" w:rsidP="00BE114E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</w:rPr>
      </w:pPr>
      <w:bookmarkStart w:id="0" w:name="_GoBack"/>
      <w:bookmarkEnd w:id="0"/>
    </w:p>
    <w:sectPr w:rsidR="00AC2748" w:rsidRPr="00815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DA"/>
    <w:rsid w:val="002317BE"/>
    <w:rsid w:val="003C2BF5"/>
    <w:rsid w:val="003C3768"/>
    <w:rsid w:val="00815B4B"/>
    <w:rsid w:val="00882CD3"/>
    <w:rsid w:val="009C6AE1"/>
    <w:rsid w:val="00AC2748"/>
    <w:rsid w:val="00BE114E"/>
    <w:rsid w:val="00F37BBD"/>
    <w:rsid w:val="00F9286E"/>
    <w:rsid w:val="00FA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5BC0"/>
  <w15:chartTrackingRefBased/>
  <w15:docId w15:val="{D4498382-9D39-40D9-B1D8-E2B6661C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曹百亨</dc:creator>
  <cp:keywords/>
  <dc:description/>
  <cp:lastModifiedBy>曹百亨</cp:lastModifiedBy>
  <cp:revision>4</cp:revision>
  <dcterms:created xsi:type="dcterms:W3CDTF">2022-06-28T13:27:00Z</dcterms:created>
  <dcterms:modified xsi:type="dcterms:W3CDTF">2022-06-28T14:42:00Z</dcterms:modified>
</cp:coreProperties>
</file>