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оқушылардың бұл ойындарды білу деңгейін зерттеу. Өзектілігі: ұлттық ойындар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сынаудың құралы болады. Әдістер: мәтінді талдау және кодтау, салыстыру, сауалнама. 15 шығарма (8 ертегі, 7 жыр) оқылып,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бес қызмет бойынша талданды, 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w:t>
      </w:r>
      <w:r>
        <w:rPr>
          <w:rFonts w:ascii="Times New Roman" w:cs="Times New Roman" w:eastAsia="Times New Roman" w:hAnsi="Times New Roman"/>
          <w:b w:val="false"/>
          <w:bCs w:val="false"/>
          <w:sz w:val="28"/>
          <w:szCs w:val="28"/>
          <w:highlight w:val="yellow"/>
        </w:rPr>
        <w:t xml:space="preserve">[Ең жиі кездескен ойындар.]</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r>
        <w:rPr>
          <w:rFonts w:ascii="Times New Roman" w:cs="Times New Roman" w:eastAsia="Times New Roman" w:hAnsi="Times New Roman"/>
          <w:b w:val="false"/>
          <w:bCs w:val="false"/>
          <w:sz w:val="28"/>
          <w:szCs w:val="28"/>
        </w:rPr>
        <w:t xml:space="preserve"> Нәтижесінде ұлттық ойындарды ертегімен бірге үйретуге арналған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Сыныптастарымыз ұлттық ойындарды біле ме?</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біздің құрдастарымыздың көбі бос уақытын телефон мен компьютер ойындарына арнайды, ал ұлттық ойындардың атын ғана білетіндер аз емес. Ұлттық ойындар туралы мәліметтің ең көне сақталған жері – халық ауыз әдебиеті. Ертегілер мен батырлар жырында қаһармандар асық ойнайды, бәйгеге ат қосады, күреседі, жұмбақ айтысады. Сондықтан ертегі мен жырды оқу арқылы ұлттық ойындардың халық өміріндегі орнын, мәнін түсінуге болады деп ойладық.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сыныптастарымыздың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15 шығармадан тұратын зерттеу материалын (8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талдасақ,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көреміз деп болжаймыз.</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бес қызметі бөлініп көрсетілді, ал мәтін талдауы оқушылар арасындағы сауалнамамен ұштастырылды.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біз ұлттық ойынның үш негізгі қызметін бөліп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Біз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алдық.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ойладық.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Біздің ойымызша,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біз ойынның шығармадағы бес қызметін анықтадық (2-кесте). Мәтінді талдағанда әр эпизодқа осы кодтардың бірін қойдық.</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15 шығарма алынды: 8 ертегі және 7 батырлар мен ғашықтық жыры (3-кесте). Шығармаларды таңдағанда олардың мектеп бағдарламасына енгеніне, белгілі болуына және оқушыға қолжетімді болуына қарадық. Мәтіндерді «Бабалар сөзі» жинағынан [12] және «Қазақ халық әдебиеті» сериясындағы ертегілер жинағынан [13] оқыдық.</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«Жиренше шешен»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«Алдар Көсе әңгімелері»</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Әр шығарманы қай кітаптан (баспасы, жылы) оқығаныңызды Zertteu_kestesi.xlsx файлының «Шығармалар» парағына жазыңыз. Шығармалар тізімін өзгертуге болады, бірақ ертегі мен жырдың саны шамалас болғаны жөн.</w:t>
      </w: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жаздық (А қосымшасы). Бір эпизод – бір жол: шығарма, ойын, кейіпкер, эпизодтың қысқаша мазмұны, ойынның қызметі (С, Б, Қ, Т, Ш), мәтіннен үзінді және беті. Ойын тек аталып өтсе де (мысалы, «той болып, бәйге шабылды»), оны жазып, «Т» деп белгіледік. Тізімде жоқ ойын кездессе, оны «Басқа» деп бөлек жаздық.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сыныптастарымыз арасында сауалнама жүргіздік (Ә қосымшасы).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санадық. Сауалнамада әр ойынды білетін, ойнаған және ертегіден оқыған оқушылардың үлесін пайызбен есептедік.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жазбаша келісім алынды (Б қосымшасы). Сауалнама парағында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ертегілерде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жырларда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Ойын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шығармада кездесті, барлығы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түрлі ойын анықталды.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жиі және ең сирек кездескен ойындарды атаңыз.]</w:t>
      </w:r>
      <w:r>
        <w:rPr>
          <w:rFonts w:ascii="Times New Roman" w:cs="Times New Roman" w:eastAsia="Times New Roman" w:hAnsi="Times New Roman"/>
          <w:b w:val="false"/>
          <w:bCs w:val="false"/>
          <w:sz w:val="28"/>
          <w:szCs w:val="28"/>
        </w:rPr>
        <w:t xml:space="preserve"> </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3-суретке қарап, ең жиі және ең сирек кездескен ойындар туралы өз ойыңызды жазыңыз. Неге кейбір ойындар (мысалы, көкпар немесе тоғызқұмалақ) аз кездесуі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топтастырдық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[Ертегі мен жырдағы ойын түрлерін салыстырыңыз.]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Ертегі мен жырдағы ойын түрлерінің айырмашылығын неге байланысты деп ойлайсыз? Мысалы, жырдың кейіпкері – батыр, ал ертегінің кейіпкері көбіне бала немесе қарапайым адам.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анықтадық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[Ойынның ертегі мен жырдағы қызметін салыстырыңыз.]</w:t>
      </w:r>
      <w:r>
        <w:rPr>
          <w:rFonts w:ascii="Times New Roman" w:cs="Times New Roman" w:eastAsia="Times New Roman" w:hAnsi="Times New Roman"/>
          <w:b w:val="false"/>
          <w:bCs w:val="false"/>
          <w:sz w:val="28"/>
          <w:szCs w:val="28"/>
        </w:rPr>
        <w:t xml:space="preserve"> Ойынның оқиғадағы рөлін көрсететін ең сипатты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7-кестеге әр қызметке бір-бір мысал таңдаңыз (Excel кестесінен өздігінен алынады). Мысалдарды талдап, ойынның кейіпкерді қалай сынағанын немесе оқиғаны қалай бастағанын өз сөзіңізбен түсіндіріңіз.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Сыныптастарымыз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жақсы және ең аз белгілі ойындарды атаңыз.]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Сауалнама нәтижесін мәтін талдауымен салыстырыңыз: ертегі мен жырда жиі кездесетін ойындарды оқушылар жақсы біле ме?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Нәтижелерімізді ғалымдардың пікірімен салыстыруға болады. В.Я. Пропп ертегідегі қаһарманның сынақтан өтетінін жазған [11]. Біздің талдауымызда ойын да осындай сынақтың құралы болды ма – оны 6-кесте көрсетеді. М. Әуезов батырлар жырында халықтың тұрмысы мен салты кеңінен суреттелетінін айтқан [10], ал біздің мәтін талдауымыз жырдағы ойындардың көбі той мен ас көрінісінде кездесетін-кездеспейтінін анықтауға мүмкіндік берді.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15 шығарманы ғана оқыдық, ал қазақ фольклорында ертегі мен жыр өте көп.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біз ең негізгісін ғана таңдадық. Сауалнамаға тек бір мектептің оқушылары қатысты.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«Ертегі-ойын» карточкаларын жасадық (В қосымшасы). Әр карточкада ойынның атауы мен түрі, қысқаша ережесі және сол ойын кездесетін ертегі немесе жыр үзіндісі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үзіндіні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 мен жырларындағы ұлттық ойындарды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Біз зерттеуге алған 12 ойынды бес түрге бөлдік: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w:t>
      </w:r>
      <w:r>
        <w:rPr>
          <w:rFonts w:ascii="Times New Roman" w:cs="Times New Roman" w:eastAsia="Times New Roman" w:hAnsi="Times New Roman"/>
          <w:b w:val="false"/>
          <w:bCs w:val="false"/>
          <w:sz w:val="28"/>
          <w:szCs w:val="28"/>
          <w:highlight w:val="yellow"/>
        </w:rPr>
        <w:t xml:space="preserve">[Ең жиі кездескен ойындар.]</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 түрлері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[Ойынның қызметі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[Сауалнама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15 шығарма алынды, сауалнамаға бір мектептің оқушылары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шығармалар санын көбейтіп, жұмбақ, мақал-мәтел, айтыс сияқты басқа жанрларды да зерттегіміз келеді. Сонымен қатар ата-әжелерімізден олардың бала кезінде ойнаған ойындары туралы сұхбат алуды жоспарлап отырмыз.</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Бұл бөлімді тек өз сөзіңізбен жазыңыз (5–7 сөйлем): Зерттеуде мені не таңғалдырды? Қай шығарма, қай эпизод ұнады? Қандай қиындық болды және оны қалай шештім? Сауалнама нәтижесі туралы не ойлаймын? Келесі жолы нені басқаша істер едім?</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[Оқушының өз рефлексиясы]</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Бабалар сөзі: жүз томдық. – Астана: Фолиант, 2004–2013.</w:t>
      </w:r>
    </w:p>
    <w:p>
      <w:pPr>
        <w:tabs>
          <w:tab w:val="left" w:pos="567"/>
        </w:tabs>
        <w:spacing w:line="360"/>
        <w:ind w:left="567" w:hanging="567"/>
        <w:jc w:val="both"/>
      </w:pPr>
      <w:r>
        <w:rPr>
          <w:rFonts w:ascii="Times New Roman" w:cs="Times New Roman" w:eastAsia="Times New Roman" w:hAnsi="Times New Roman"/>
          <w:sz w:val="28"/>
          <w:szCs w:val="28"/>
        </w:rPr>
        <w:t xml:space="preserve">13	Қазақ халық әдебиеті: Ертегілер. – Алматы: Жазушы, 1988–1989.</w:t>
      </w:r>
    </w:p>
    <w:p>
      <w:pPr>
        <w:tabs>
          <w:tab w:val="left" w:pos="567"/>
        </w:tabs>
        <w:spacing w:line="360"/>
        <w:ind w:left="567" w:hanging="567"/>
        <w:jc w:val="both"/>
      </w:pPr>
      <w:r>
        <w:rPr>
          <w:rFonts w:ascii="Times New Roman" w:cs="Times New Roman" w:eastAsia="Times New Roman" w:hAnsi="Times New Roman"/>
          <w:sz w:val="28"/>
          <w:szCs w:val="28"/>
        </w:rPr>
        <w:t xml:space="preserve">14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2eb74946b904542ab8820461626c2c7c40a30d84.png"/><Relationship Id="rId12" Type="http://schemas.openxmlformats.org/officeDocument/2006/relationships/image" Target="media/005d213c70b451a2e9d354193a1a2aac89f1f30f.png"/><Relationship Id="rId13" Type="http://schemas.openxmlformats.org/officeDocument/2006/relationships/image" Target="media/30c08dc084e12eb9126ba251b035f7cfd66cd06e.png"/><Relationship Id="rId14" Type="http://schemas.openxmlformats.org/officeDocument/2006/relationships/image" Target="media/9f6ac79085043c617882729ac3d2cdcbbe8d859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2026-10-03T11:20:44.757Z</dcterms:created>
  <dcterms:modified xsi:type="dcterms:W3CDTF">2026-10-03T11:20:44.757Z</dcterms:modified>
</cp:coreProperties>
</file>

<file path=docProps/custom.xml><?xml version="1.0" encoding="utf-8"?>
<Properties xmlns="http://schemas.openxmlformats.org/officeDocument/2006/custom-properties" xmlns:vt="http://schemas.openxmlformats.org/officeDocument/2006/docPropsVTypes"/>
</file>