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ҒЫЛЫМИ ЖЕТЕКШІНІҢ ПІКІРІ</w:t>
      </w:r>
    </w:p>
    <w:p>
      <w:pPr>
        <w:spacing w:after="24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  <w:highlight w:val="yellow"/>
        </w:rPr>
        <w:t xml:space="preserve">[Мектептің толық атауы]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  <w:highlight w:val="yellow"/>
        </w:rPr>
        <w:t xml:space="preserve">[__]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 сынып оқушысы 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  <w:highlight w:val="yellow"/>
        </w:rPr>
        <w:t xml:space="preserve">[Оқушының аты-жөні]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 орындаған «Ертегілер мен жырлардағы ұлттық ойындар» тақырыбындағы зерттеу жұмысына</w:t>
      </w:r>
    </w:p>
    <w:p>
      <w:pPr>
        <w:spacing w:after="6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Тақырыптың өзектілігі.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 Жұмыс ұлттық мәдени мұраның маңызды бөлігі – қазақтың ұлттық ойындарына және олардың халық ауыз әдебиетіндегі бейнесіне арналған. Ертегі мен жырдағы ойындарды бүгінгі оқушылардың білімімен салыстыру «Біртұтас тәрбие» бағдарламасының ұлттық құндылықтарды дәріптеу міндетіне сай келеді.</w:t>
      </w:r>
    </w:p>
    <w:p>
      <w:pPr>
        <w:spacing w:after="6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Автордың жеке үлесі.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 Оқушы 12 ұлттық ойынды бес түрге бөлді, 11 шығарманы (4 ертегі, 7 жыр) өзі оқып, ойын кездесетін 16 эпизодты тауып, олардың сюжеттегі қызметін кодтады; сыныптастары арасында 19 қатысушымен анонимді сауалнама жүргізді; нәтижелерді кесте мен диаграммаға түсіріп, «Ертегі-ойын» карточкаларын жасады.</w:t>
      </w:r>
    </w:p>
    <w:p>
      <w:pPr>
        <w:spacing w:after="6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Жұмыстың нәтижелері.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 Оқушы ертегі мен жырдағы ойындардың айырмашылығын дәлелді көрсетті: жырда ат ойындары басым, ертегіде ойын көбіне қаһарманды сынайды, ал жырда батырдың қасиетін көрсетеді. Асық ойынының үш шығармада оқиғаны бастаушы қызмет атқаратынын анықтауы – жұмыстың ең қызықты нәтижесі. Оқушы болжамының ішінара ғана расталғанын ашық көрсетіп, оны деректермен түсіндірді. Сауалнама сыныптастарының ойындардың атын жақсы білгенімен, көбін ойнамағанын көрсетті; оқушы «ертегіден оқыдым» деген жауаптардың сенімділігін сыни тұрғыдан бағалай білді.</w:t>
      </w:r>
    </w:p>
    <w:p>
      <w:pPr>
        <w:spacing w:after="6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Академиялық адалдық және ЖИ пайдалану.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 Шығармаларды талдау мен сауалнама деректерін оқушы өзі жинады, зерттеу күнделігі жүйелі жүргізілді. Жұмысты ресімдеуде және мәтінді редакциялауда көмекші ЖИ құралы пайдаланылғаны декларацияда ашық көрсетілген.</w:t>
      </w:r>
    </w:p>
    <w:p>
      <w:pPr>
        <w:spacing w:after="6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Кемшіліктері мен ұсыныстар.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 Зерттеуге 11 шығарма алынды, оның ішінде ертегі тек 4; сауалнамаға бір мектептің оқушылары қатысты; бір шығарманың әртүрлі нұсқалары салыстырылмады. Болашақта ертегілер санын көбейтіп, ата-әжелермен сұхбат жүргізу ұсынылады.</w:t>
      </w:r>
    </w:p>
    <w:p>
      <w:pPr>
        <w:spacing w:after="36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Жұмыс «Зерде» конкурсының талаптарына сай орындалған және конкурсқа ұсынуға лайық деп есептеймін.</w:t>
      </w:r>
    </w:p>
    <w:p>
      <w:pPr>
        <w:spacing w:after="6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Ғылыми жетекші: 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  <w:highlight w:val="yellow"/>
        </w:rPr>
        <w:t xml:space="preserve">[Аты-жөні]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  <w:highlight w:val="yellow"/>
        </w:rPr>
        <w:t xml:space="preserve">[лауазымы, санаты]</w:t>
      </w:r>
    </w:p>
    <w:p>
      <w:pPr>
        <w:spacing w:after="60" w:before="24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Қолы: ____________          Күні: «___» __________ 2026 ж.</w:t>
      </w:r>
    </w:p>
    <w:sectPr>
      <w:footerReference w:type="default" r:id="rId6"/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Zhetekshi_pikiri</dc:title>
  <cp:lastModifiedBy>Un-named</cp:lastModifiedBy>
  <cp:revision>1</cp:revision>
  <dcterms:created xsi:type="dcterms:W3CDTF">2026-10-04T12:35:03.140Z</dcterms:created>
  <dcterms:modified xsi:type="dcterms:W3CDTF">2026-10-04T12:35:03.140Z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