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76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5-қосымшаға сәйкес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ЗЕРТТЕУ ЭТИКАСЫ МЕН ҚАУІПСІЗДІГІ ЖӨНІНДЕГІ БАҚЫЛАУ ПАРАҒЫ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Тіркеу коды (шифр): ___________________________  («Дарын» РҒПО қызметкері толтырады)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Жобаның тақырыбы: «Ертегілер мен жырлардағы ұлттық ойындар»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"/>
        <w:gridCol w:w="4081"/>
        <w:gridCol w:w="1995"/>
        <w:gridCol w:w="2542"/>
      </w:tblGrid>
      <w:tr>
        <w:trPr>
          <w:tblHeader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4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Тексеру тармағы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Белгі</w:t>
            </w:r>
          </w:p>
        </w:tc>
        <w:tc>
          <w:tcPr>
            <w:tcW w:type="dxa" w:w="2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Ескертпе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Жобаның ықтимал тәуекелдері алдын ала анықталды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☒ Иә   ☐ Қолданылмайды</w:t>
            </w:r>
          </w:p>
        </w:tc>
        <w:tc>
          <w:tcPr>
            <w:tcW w:type="dxa" w:w="2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Негізгі тәуекел – сауалнама қатысушыларының жеке мәліметі; сауалнама анонимді жүргізілді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Адамдардың қатысуымен сауалнама/сұхбат жүргізу кезінде ерікті келісім және ата-ана/заңды өкілдің келісімі алынды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☒ Иә   ☐ Қолданылмайды</w:t>
            </w:r>
          </w:p>
        </w:tc>
        <w:tc>
          <w:tcPr>
            <w:tcW w:type="dxa" w:w="2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Ата-ананың жазбаша келісімі алынды (Б қосымшасы); қатысу ерікті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Дербес деректер дараланды, заңсыз қолжетімділіктен қорғалды және ашық ЖИ жүйелеріне енгізілмеді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☒ Иә   ☐ Қолданылмайды</w:t>
            </w:r>
          </w:p>
        </w:tc>
        <w:tc>
          <w:tcPr>
            <w:tcW w:type="dxa" w:w="2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Есімдер жазылмады, әр қатысушыға код берілді; сауалнама деректері ЖИ-ге енгізілмеді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Жануарларға зиян келтіретін әрекеттер жоқ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☒ Иә   ☐ Қолданылмайды</w:t>
            </w:r>
          </w:p>
        </w:tc>
        <w:tc>
          <w:tcPr>
            <w:tcW w:type="dxa" w:w="2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Жануарлар қатыстырылмады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4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Химиялық, биологиялық, электрлік және механикалық тәуекелдер болған жағдайда ересек адамның бақылауы қамтамасыз етілді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☒ Қолданылмайды</w:t>
            </w:r>
          </w:p>
        </w:tc>
        <w:tc>
          <w:tcPr>
            <w:tcW w:type="dxa" w:w="2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Мұндай тәуекелдер жоқ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4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Пайдаланылған материалдар мен қалдықтарды қауіпсіз кәдеге жарату тәртібі сақталды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☒ Қолданылмайды</w:t>
            </w:r>
          </w:p>
        </w:tc>
        <w:tc>
          <w:tcPr>
            <w:tcW w:type="dxa" w:w="2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Материалдар пайдаланылмады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4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Фотосуреттерге, бейнеге, музыкаға, кескіндерге және бағдарламалық кодқа авторлық құқықтар сақталды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☒ Иә   ☐ Қолданылмайды</w:t>
            </w:r>
          </w:p>
        </w:tc>
        <w:tc>
          <w:tcPr>
            <w:tcW w:type="dxa" w:w="2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Шығармалардан алынған үзінділерге дереккөз көрсетілді; суреттер мен карточкалар автордың өзі жасаған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4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Зерттеу күнделігі және бастапқы деректер ұсынылды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☒ Иә</w:t>
            </w:r>
          </w:p>
        </w:tc>
        <w:tc>
          <w:tcPr>
            <w:tcW w:type="dxa" w:w="2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Зерттеу күнделігі; зерттеу кестесі (Zertteu_kestesi.xlsx)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4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ЖИ пайдалану туралы декларация толтырылды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☒ Иә</w:t>
            </w:r>
          </w:p>
        </w:tc>
        <w:tc>
          <w:tcPr>
            <w:tcW w:type="dxa" w:w="2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</w:tr>
    </w:tbl>
    <w:p>
      <w:pPr>
        <w:spacing w:after="60" w:before="2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1-автордың қолы: ____________________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Ғылыми жетекшінің қолы: ____________________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Білім беру ұйымының жауапты тұлғасының қолы: ____________________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Күні: «_____» __________ 20___ ж.</w:t>
      </w:r>
    </w:p>
    <w:sectPr>
      <w:footerReference w:type="default" r:id="rId6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Etika_paragy</dc:title>
  <cp:lastModifiedBy>Un-named</cp:lastModifiedBy>
  <cp:revision>1</cp:revision>
  <dcterms:created xsi:type="dcterms:W3CDTF">2026-10-03T12:53:17.587Z</dcterms:created>
  <dcterms:modified xsi:type="dcterms:W3CDTF">2026-10-03T12:53:17.587Z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