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Proposal for Development of a Hospital Website with Booking and Event Management Features</w:t>
      </w:r>
    </w:p>
    <w:p w:rsidR="00000000" w:rsidDel="00000000" w:rsidP="00000000" w:rsidRDefault="00000000" w:rsidRPr="00000000" w14:paraId="00000002">
      <w:pPr>
        <w:rPr>
          <w:color w:val="ff0000"/>
        </w:rPr>
      </w:pPr>
      <w:r w:rsidDel="00000000" w:rsidR="00000000" w:rsidRPr="00000000">
        <w:rPr>
          <w:rtl w:val="0"/>
        </w:rPr>
        <w:t xml:space="preserve">Prepared for: </w:t>
      </w:r>
      <w:r w:rsidDel="00000000" w:rsidR="00000000" w:rsidRPr="00000000">
        <w:rPr>
          <w:color w:val="ff0000"/>
          <w:rtl w:val="0"/>
        </w:rPr>
        <w:t xml:space="preserve">[Hospital Name]</w:t>
      </w:r>
    </w:p>
    <w:p w:rsidR="00000000" w:rsidDel="00000000" w:rsidP="00000000" w:rsidRDefault="00000000" w:rsidRPr="00000000" w14:paraId="00000003">
      <w:pPr>
        <w:rPr/>
      </w:pPr>
      <w:r w:rsidDel="00000000" w:rsidR="00000000" w:rsidRPr="00000000">
        <w:rPr>
          <w:rtl w:val="0"/>
        </w:rPr>
        <w:t xml:space="preserve">Prepared by: Adonias Andarge</w:t>
      </w:r>
    </w:p>
    <w:p w:rsidR="00000000" w:rsidDel="00000000" w:rsidP="00000000" w:rsidRDefault="00000000" w:rsidRPr="00000000" w14:paraId="00000004">
      <w:pPr>
        <w:rPr/>
      </w:pPr>
      <w:r w:rsidDel="00000000" w:rsidR="00000000" w:rsidRPr="00000000">
        <w:rPr>
          <w:rtl w:val="0"/>
        </w:rPr>
        <w:t xml:space="preserve">Date: 16-08-25</w:t>
      </w:r>
    </w:p>
    <w:p w:rsidR="00000000" w:rsidDel="00000000" w:rsidP="00000000" w:rsidRDefault="00000000" w:rsidRPr="00000000" w14:paraId="00000005">
      <w:pPr>
        <w:pStyle w:val="Heading1"/>
        <w:rPr/>
      </w:pPr>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This proposal outlines the design and development of a secure, responsive, and user-friendly hospital website with key features including bilingual support (English and Amharic), online appointment booking (with optional payment integration), event management, and Cure Blindness Project API integration. Security, accessibility, scalability, and post-launch support are also addressed in line with your hospital’s digital transformation goals.</w:t>
      </w:r>
    </w:p>
    <w:p w:rsidR="00000000" w:rsidDel="00000000" w:rsidP="00000000" w:rsidRDefault="00000000" w:rsidRPr="00000000" w14:paraId="00000007">
      <w:pPr>
        <w:pStyle w:val="Heading1"/>
        <w:rPr/>
      </w:pPr>
      <w:r w:rsidDel="00000000" w:rsidR="00000000" w:rsidRPr="00000000">
        <w:rPr>
          <w:rtl w:val="0"/>
        </w:rPr>
        <w:t xml:space="preserve">2. Critical Functionalities</w:t>
      </w:r>
    </w:p>
    <w:p w:rsidR="00000000" w:rsidDel="00000000" w:rsidP="00000000" w:rsidRDefault="00000000" w:rsidRPr="00000000" w14:paraId="00000008">
      <w:pPr>
        <w:pStyle w:val="Heading2"/>
        <w:rPr/>
      </w:pPr>
      <w:r w:rsidDel="00000000" w:rsidR="00000000" w:rsidRPr="00000000">
        <w:rPr>
          <w:rtl w:val="0"/>
        </w:rPr>
        <w:t xml:space="preserve">2.1 Bilingual Functionality (English/Amharic)</w:t>
      </w:r>
    </w:p>
    <w:p w:rsidR="00000000" w:rsidDel="00000000" w:rsidP="00000000" w:rsidRDefault="00000000" w:rsidRPr="00000000" w14:paraId="00000009">
      <w:pPr>
        <w:rPr/>
      </w:pPr>
      <w:r w:rsidDel="00000000" w:rsidR="00000000" w:rsidRPr="00000000">
        <w:rPr>
          <w:rtl w:val="0"/>
        </w:rPr>
        <w:t xml:space="preserve">The website will support both English and Amharic languages. Users can switch between the two using a language toggle. All text will be dynamically loaded based on the selected language using internationalization (i18n) libraries.</w:t>
      </w:r>
    </w:p>
    <w:p w:rsidR="00000000" w:rsidDel="00000000" w:rsidP="00000000" w:rsidRDefault="00000000" w:rsidRPr="00000000" w14:paraId="0000000A">
      <w:pPr>
        <w:pStyle w:val="Heading2"/>
        <w:rPr/>
      </w:pPr>
      <w:r w:rsidDel="00000000" w:rsidR="00000000" w:rsidRPr="00000000">
        <w:rPr>
          <w:rtl w:val="0"/>
        </w:rPr>
        <w:t xml:space="preserve">2.2 Online Appointment Booking System</w:t>
      </w:r>
    </w:p>
    <w:p w:rsidR="00000000" w:rsidDel="00000000" w:rsidP="00000000" w:rsidRDefault="00000000" w:rsidRPr="00000000" w14:paraId="0000000B">
      <w:pPr>
        <w:rPr/>
      </w:pPr>
      <w:r w:rsidDel="00000000" w:rsidR="00000000" w:rsidRPr="00000000">
        <w:rPr>
          <w:rtl w:val="0"/>
        </w:rPr>
        <w:t xml:space="preserve">A secure and user-friendly appointment booking system will be developed. Admin users will have access to manage bookings, view patient schedules, and configure available slots.</w:t>
        <w:br w:type="textWrapping"/>
        <w:br w:type="textWrapping"/>
        <w:t xml:space="preserve">- Optional Payment Integration: If payments are required during booking, integration with Chapa (https://chapa.co/pricing) will be provided. Chapa charges a 2.5% commission per transaction.</w:t>
      </w:r>
    </w:p>
    <w:p w:rsidR="00000000" w:rsidDel="00000000" w:rsidP="00000000" w:rsidRDefault="00000000" w:rsidRPr="00000000" w14:paraId="0000000C">
      <w:pPr>
        <w:pStyle w:val="Heading2"/>
        <w:rPr/>
      </w:pPr>
      <w:r w:rsidDel="00000000" w:rsidR="00000000" w:rsidRPr="00000000">
        <w:rPr>
          <w:rtl w:val="0"/>
        </w:rPr>
        <w:t xml:space="preserve">2.3 Event Management and Reminders</w:t>
      </w:r>
    </w:p>
    <w:p w:rsidR="00000000" w:rsidDel="00000000" w:rsidP="00000000" w:rsidRDefault="00000000" w:rsidRPr="00000000" w14:paraId="0000000D">
      <w:pPr>
        <w:rPr/>
      </w:pPr>
      <w:r w:rsidDel="00000000" w:rsidR="00000000" w:rsidRPr="00000000">
        <w:rPr>
          <w:rtl w:val="0"/>
        </w:rPr>
        <w:t xml:space="preserve">The system will support hospital event registration (e.g., health campaigns, awareness programs). User reminders can be configured to be sent via Telegram (and optionally SMS if required in the future).</w:t>
      </w:r>
    </w:p>
    <w:p w:rsidR="00000000" w:rsidDel="00000000" w:rsidP="00000000" w:rsidRDefault="00000000" w:rsidRPr="00000000" w14:paraId="0000000E">
      <w:pPr>
        <w:pStyle w:val="Heading2"/>
        <w:rPr/>
      </w:pPr>
      <w:r w:rsidDel="00000000" w:rsidR="00000000" w:rsidRPr="00000000">
        <w:rPr>
          <w:rtl w:val="0"/>
        </w:rPr>
        <w:t xml:space="preserve">2.4 Cure Blindness Project Integration</w:t>
      </w:r>
    </w:p>
    <w:p w:rsidR="00000000" w:rsidDel="00000000" w:rsidP="00000000" w:rsidRDefault="00000000" w:rsidRPr="00000000" w14:paraId="0000000F">
      <w:pPr>
        <w:rPr/>
      </w:pPr>
      <w:r w:rsidDel="00000000" w:rsidR="00000000" w:rsidRPr="00000000">
        <w:rPr>
          <w:rtl w:val="0"/>
        </w:rPr>
        <w:t xml:space="preserve">If API documentation and credentials are made available, I will ensure secure integration with the Cure Blindness Project system for data sync and reporting. Note: This may incur additional costs depending on the complexity of the integration.</w:t>
      </w:r>
    </w:p>
    <w:p w:rsidR="00000000" w:rsidDel="00000000" w:rsidP="00000000" w:rsidRDefault="00000000" w:rsidRPr="00000000" w14:paraId="00000010">
      <w:pPr>
        <w:pStyle w:val="Heading1"/>
        <w:rPr/>
      </w:pPr>
      <w:r w:rsidDel="00000000" w:rsidR="00000000" w:rsidRPr="00000000">
        <w:rPr>
          <w:rtl w:val="0"/>
        </w:rPr>
        <w:t xml:space="preserve">3. Security and Accessibility</w:t>
      </w:r>
    </w:p>
    <w:p w:rsidR="00000000" w:rsidDel="00000000" w:rsidP="00000000" w:rsidRDefault="00000000" w:rsidRPr="00000000" w14:paraId="00000011">
      <w:pPr>
        <w:pStyle w:val="Heading2"/>
        <w:rPr/>
      </w:pPr>
      <w:r w:rsidDel="00000000" w:rsidR="00000000" w:rsidRPr="00000000">
        <w:rPr>
          <w:rtl w:val="0"/>
        </w:rPr>
        <w:t xml:space="preserve">3.1 SSL Encryption &amp; Privacy Compliance</w:t>
      </w:r>
    </w:p>
    <w:p w:rsidR="00000000" w:rsidDel="00000000" w:rsidP="00000000" w:rsidRDefault="00000000" w:rsidRPr="00000000" w14:paraId="00000012">
      <w:pPr>
        <w:rPr/>
      </w:pPr>
      <w:r w:rsidDel="00000000" w:rsidR="00000000" w:rsidRPr="00000000">
        <w:rPr>
          <w:rtl w:val="0"/>
        </w:rPr>
        <w:t xml:space="preserve">The website will use HTTPS (SSL encryption) to ensure secure communication between the server and users. Sensitive data such as personal information and appointments will be securely stored and handled in compliance with privacy best practices.</w:t>
      </w:r>
    </w:p>
    <w:p w:rsidR="00000000" w:rsidDel="00000000" w:rsidP="00000000" w:rsidRDefault="00000000" w:rsidRPr="00000000" w14:paraId="00000013">
      <w:pPr>
        <w:pStyle w:val="Heading2"/>
        <w:rPr/>
      </w:pPr>
      <w:r w:rsidDel="00000000" w:rsidR="00000000" w:rsidRPr="00000000">
        <w:rPr>
          <w:rtl w:val="0"/>
        </w:rPr>
        <w:t xml:space="preserve">3.2 Accessibility Features</w:t>
      </w:r>
    </w:p>
    <w:p w:rsidR="00000000" w:rsidDel="00000000" w:rsidP="00000000" w:rsidRDefault="00000000" w:rsidRPr="00000000" w14:paraId="00000014">
      <w:pPr>
        <w:rPr/>
      </w:pPr>
      <w:r w:rsidDel="00000000" w:rsidR="00000000" w:rsidRPr="00000000">
        <w:rPr>
          <w:rtl w:val="0"/>
        </w:rPr>
        <w:t xml:space="preserve">The site will be built with modern accessibility standards, including:</w:t>
        <w:br w:type="textWrapping"/>
        <w:t xml:space="preserve">- Compatibility with screen readers</w:t>
        <w:br w:type="textWrapping"/>
        <w:t xml:space="preserve">- Adjustable text size</w:t>
        <w:br w:type="textWrapping"/>
        <w:t xml:space="preserve">- Mobile responsiveness (compatible with desktops, tablets, and smartphones)</w:t>
      </w:r>
    </w:p>
    <w:p w:rsidR="00000000" w:rsidDel="00000000" w:rsidP="00000000" w:rsidRDefault="00000000" w:rsidRPr="00000000" w14:paraId="00000015">
      <w:pPr>
        <w:pStyle w:val="Heading1"/>
        <w:rPr/>
      </w:pPr>
      <w:r w:rsidDel="00000000" w:rsidR="00000000" w:rsidRPr="00000000">
        <w:rPr>
          <w:rtl w:val="0"/>
        </w:rPr>
        <w:t xml:space="preserve">4. Technical Approach</w:t>
      </w:r>
    </w:p>
    <w:p w:rsidR="00000000" w:rsidDel="00000000" w:rsidP="00000000" w:rsidRDefault="00000000" w:rsidRPr="00000000" w14:paraId="00000016">
      <w:pPr>
        <w:pStyle w:val="Heading2"/>
        <w:rPr/>
      </w:pPr>
      <w:r w:rsidDel="00000000" w:rsidR="00000000" w:rsidRPr="00000000">
        <w:rPr>
          <w:rtl w:val="0"/>
        </w:rPr>
        <w:t xml:space="preserve">4.1 Scalability and Performance Optimization</w:t>
      </w:r>
    </w:p>
    <w:p w:rsidR="00000000" w:rsidDel="00000000" w:rsidP="00000000" w:rsidRDefault="00000000" w:rsidRPr="00000000" w14:paraId="00000017">
      <w:pPr>
        <w:rPr/>
      </w:pPr>
      <w:r w:rsidDel="00000000" w:rsidR="00000000" w:rsidRPr="00000000">
        <w:rPr>
          <w:rtl w:val="0"/>
        </w:rPr>
        <w:t xml:space="preserve">Hosting on AWS (Amazon Web Services) is recommended for optimal scalability and performance. This setup will handle traffic spikes efficiently and ensure high availability.</w:t>
      </w:r>
    </w:p>
    <w:p w:rsidR="00000000" w:rsidDel="00000000" w:rsidP="00000000" w:rsidRDefault="00000000" w:rsidRPr="00000000" w14:paraId="00000018">
      <w:pPr>
        <w:pStyle w:val="Heading2"/>
        <w:rPr/>
      </w:pPr>
      <w:r w:rsidDel="00000000" w:rsidR="00000000" w:rsidRPr="00000000">
        <w:rPr>
          <w:rtl w:val="0"/>
        </w:rPr>
        <w:t xml:space="preserve">4.2 Post-launch Support and Training</w:t>
      </w:r>
    </w:p>
    <w:p w:rsidR="00000000" w:rsidDel="00000000" w:rsidP="00000000" w:rsidRDefault="00000000" w:rsidRPr="00000000" w14:paraId="00000019">
      <w:pPr>
        <w:rPr/>
      </w:pPr>
      <w:r w:rsidDel="00000000" w:rsidR="00000000" w:rsidRPr="00000000">
        <w:rPr>
          <w:rtl w:val="0"/>
        </w:rPr>
        <w:t xml:space="preserve">Post-launch, I will provide:</w:t>
        <w:br w:type="textWrapping"/>
        <w:t xml:space="preserve">- Technical support for 30 days (can be extended with a support contract)</w:t>
        <w:br w:type="textWrapping"/>
        <w:t xml:space="preserve">- Admin training sessions (onsite or remote)</w:t>
        <w:br w:type="textWrapping"/>
        <w:t xml:space="preserve">- User manual and documentation</w:t>
      </w:r>
    </w:p>
    <w:p w:rsidR="00000000" w:rsidDel="00000000" w:rsidP="00000000" w:rsidRDefault="00000000" w:rsidRPr="00000000" w14:paraId="0000001A">
      <w:pPr>
        <w:pStyle w:val="Heading1"/>
        <w:rPr/>
      </w:pPr>
      <w:r w:rsidDel="00000000" w:rsidR="00000000" w:rsidRPr="00000000">
        <w:rPr>
          <w:rtl w:val="0"/>
        </w:rPr>
        <w:t xml:space="preserve">5. Timeline and Costs</w:t>
      </w:r>
    </w:p>
    <w:p w:rsidR="00000000" w:rsidDel="00000000" w:rsidP="00000000" w:rsidRDefault="00000000" w:rsidRPr="00000000" w14:paraId="0000001B">
      <w:pPr>
        <w:pStyle w:val="Heading2"/>
        <w:rPr/>
      </w:pPr>
      <w:r w:rsidDel="00000000" w:rsidR="00000000" w:rsidRPr="00000000">
        <w:rPr>
          <w:rtl w:val="0"/>
        </w:rPr>
        <w:t xml:space="preserve">5.1 Project Timeline</w:t>
      </w:r>
    </w:p>
    <w:p w:rsidR="00000000" w:rsidDel="00000000" w:rsidP="00000000" w:rsidRDefault="00000000" w:rsidRPr="00000000" w14:paraId="0000001C">
      <w:pPr>
        <w:rPr/>
      </w:pPr>
      <w:r w:rsidDel="00000000" w:rsidR="00000000" w:rsidRPr="00000000">
        <w:rPr>
          <w:rtl w:val="0"/>
        </w:rPr>
        <w:t xml:space="preserve">Total Duration: Up to 8 Weeks</w:t>
        <w:br w:type="textWrapping"/>
        <w:t xml:space="preserve">Milestones:</w:t>
        <w:br w:type="textWrapping"/>
        <w:t xml:space="preserve">- Week 1–2: Requirements gathering and design</w:t>
        <w:br w:type="textWrapping"/>
        <w:t xml:space="preserve">- Week 3–5: Development</w:t>
        <w:br w:type="textWrapping"/>
        <w:t xml:space="preserve">- Week 6: Testing</w:t>
        <w:br w:type="textWrapping"/>
        <w:t xml:space="preserve">- Week 7: Training &amp; Deployment</w:t>
        <w:br w:type="textWrapping"/>
        <w:t xml:space="preserve">- Week 8: Final review and handover</w:t>
      </w:r>
    </w:p>
    <w:p w:rsidR="00000000" w:rsidDel="00000000" w:rsidP="00000000" w:rsidRDefault="00000000" w:rsidRPr="00000000" w14:paraId="0000001D">
      <w:pPr>
        <w:pStyle w:val="Heading2"/>
        <w:rPr/>
      </w:pPr>
      <w:r w:rsidDel="00000000" w:rsidR="00000000" w:rsidRPr="00000000">
        <w:rPr>
          <w:rtl w:val="0"/>
        </w:rPr>
        <w:t xml:space="preserve">5.2 Cost Breakdown</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t xml:space="preserve">Item</w:t>
            </w:r>
          </w:p>
        </w:tc>
        <w:tc>
          <w:tcPr/>
          <w:p w:rsidR="00000000" w:rsidDel="00000000" w:rsidP="00000000" w:rsidRDefault="00000000" w:rsidRPr="00000000" w14:paraId="0000001F">
            <w:pPr>
              <w:rPr/>
            </w:pPr>
            <w:r w:rsidDel="00000000" w:rsidR="00000000" w:rsidRPr="00000000">
              <w:rPr>
                <w:rtl w:val="0"/>
              </w:rPr>
              <w:t xml:space="preserve">Estimated Cost (ETB)</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Website Design &amp; Development</w:t>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Bilingual Language Support</w:t>
            </w:r>
          </w:p>
        </w:tc>
        <w:tc>
          <w:tcPr/>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Online Booking System</w:t>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Payment Integration (Chapa)</w:t>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Event Management &amp; Reminders</w:t>
            </w:r>
          </w:p>
        </w:tc>
        <w:tc>
          <w:tcPr/>
          <w:p w:rsidR="00000000" w:rsidDel="00000000" w:rsidP="00000000" w:rsidRDefault="00000000" w:rsidRPr="00000000" w14:paraId="00000029">
            <w:pPr>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Cure Blindness API Integration</w:t>
            </w:r>
          </w:p>
        </w:tc>
        <w:tc>
          <w:tcPr/>
          <w:p w:rsidR="00000000" w:rsidDel="00000000" w:rsidP="00000000" w:rsidRDefault="00000000" w:rsidRPr="00000000" w14:paraId="0000002B">
            <w:pPr>
              <w:rPr/>
            </w:pP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AWS Hosting Setup</w:t>
            </w:r>
          </w:p>
        </w:tc>
        <w:tc>
          <w:tcPr/>
          <w:p w:rsidR="00000000" w:rsidDel="00000000" w:rsidP="00000000" w:rsidRDefault="00000000" w:rsidRPr="00000000" w14:paraId="0000002D">
            <w:pPr>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Training &amp; Post-launch Support</w:t>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b w:val="1"/>
              </w:rPr>
            </w:pPr>
            <w:r w:rsidDel="00000000" w:rsidR="00000000" w:rsidRPr="00000000">
              <w:rPr>
                <w:b w:val="1"/>
                <w:rtl w:val="0"/>
              </w:rPr>
              <w:t xml:space="preserve">Total Estimated Cost</w:t>
            </w:r>
          </w:p>
        </w:tc>
        <w:tc>
          <w:tcPr/>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t xml:space="preserve">Note: Final pricing may vary depending on additional features or future enhancement requests.</w:t>
      </w:r>
    </w:p>
    <w:p w:rsidR="00000000" w:rsidDel="00000000" w:rsidP="00000000" w:rsidRDefault="00000000" w:rsidRPr="00000000" w14:paraId="00000033">
      <w:pPr>
        <w:pStyle w:val="Heading1"/>
        <w:rPr/>
      </w:pPr>
      <w:r w:rsidDel="00000000" w:rsidR="00000000" w:rsidRPr="00000000">
        <w:rPr>
          <w:rtl w:val="0"/>
        </w:rPr>
        <w:t xml:space="preserve">6. Optional Enhancements and Future Charges</w:t>
      </w:r>
    </w:p>
    <w:p w:rsidR="00000000" w:rsidDel="00000000" w:rsidP="00000000" w:rsidRDefault="00000000" w:rsidRPr="00000000" w14:paraId="00000034">
      <w:pPr>
        <w:rPr/>
      </w:pPr>
      <w:r w:rsidDel="00000000" w:rsidR="00000000" w:rsidRPr="00000000">
        <w:rPr>
          <w:rtl w:val="0"/>
        </w:rPr>
        <w:t xml:space="preserve">Any new features or enhancements requested after the initial development will be quoted separately based on scope and complexity. Examples include:</w:t>
        <w:br w:type="textWrapping"/>
        <w:t xml:space="preserve">- SMS notifications</w:t>
        <w:br w:type="textWrapping"/>
        <w:t xml:space="preserve">- Advanced analytics dashboards</w:t>
        <w:br w:type="textWrapping"/>
        <w:t xml:space="preserve">- Additional integrations or modules</w:t>
      </w:r>
    </w:p>
    <w:p w:rsidR="00000000" w:rsidDel="00000000" w:rsidP="00000000" w:rsidRDefault="00000000" w:rsidRPr="00000000" w14:paraId="00000035">
      <w:pPr>
        <w:pStyle w:val="Heading1"/>
        <w:rPr/>
      </w:pPr>
      <w:r w:rsidDel="00000000" w:rsidR="00000000" w:rsidRPr="00000000">
        <w:rPr>
          <w:rtl w:val="0"/>
        </w:rPr>
        <w:t xml:space="preserve">7. Conclusion</w:t>
      </w:r>
    </w:p>
    <w:p w:rsidR="00000000" w:rsidDel="00000000" w:rsidP="00000000" w:rsidRDefault="00000000" w:rsidRPr="00000000" w14:paraId="00000036">
      <w:pPr>
        <w:rPr/>
      </w:pPr>
      <w:r w:rsidDel="00000000" w:rsidR="00000000" w:rsidRPr="00000000">
        <w:rPr>
          <w:rtl w:val="0"/>
        </w:rPr>
        <w:t xml:space="preserve">This proposal provides a robust plan for delivering a comprehensive hospital website with all the essential features to improve service delivery, appointment management, and patient engagement. I am committed to delivering this project on time and to the highest standards.</w:t>
      </w:r>
    </w:p>
    <w:p w:rsidR="00000000" w:rsidDel="00000000" w:rsidP="00000000" w:rsidRDefault="00000000" w:rsidRPr="00000000" w14:paraId="00000037">
      <w:pPr>
        <w:rPr/>
      </w:pPr>
      <w:r w:rsidDel="00000000" w:rsidR="00000000" w:rsidRPr="00000000">
        <w:rPr>
          <w:rtl w:val="0"/>
        </w:rPr>
        <w:br w:type="textWrapping"/>
        <w:t xml:space="preserve">Prepared by:</w:t>
      </w:r>
    </w:p>
    <w:p w:rsidR="00000000" w:rsidDel="00000000" w:rsidP="00000000" w:rsidRDefault="00000000" w:rsidRPr="00000000" w14:paraId="00000038">
      <w:pPr>
        <w:rPr/>
      </w:pPr>
      <w:r w:rsidDel="00000000" w:rsidR="00000000" w:rsidRPr="00000000">
        <w:rPr>
          <w:rtl w:val="0"/>
        </w:rPr>
        <w:t xml:space="preserve">Adonias Andarge</w:t>
      </w:r>
    </w:p>
    <w:p w:rsidR="00000000" w:rsidDel="00000000" w:rsidP="00000000" w:rsidRDefault="00000000" w:rsidRPr="00000000" w14:paraId="00000039">
      <w:pPr>
        <w:rPr/>
      </w:pPr>
      <w:r w:rsidDel="00000000" w:rsidR="00000000" w:rsidRPr="00000000">
        <w:rPr>
          <w:rtl w:val="0"/>
        </w:rPr>
        <w:t xml:space="preserve">[adoniasandarge@gmail.com]</w:t>
      </w:r>
    </w:p>
    <w:p w:rsidR="00000000" w:rsidDel="00000000" w:rsidP="00000000" w:rsidRDefault="00000000" w:rsidRPr="00000000" w14:paraId="0000003A">
      <w:pPr>
        <w:rPr/>
      </w:pPr>
      <w:r w:rsidDel="00000000" w:rsidR="00000000" w:rsidRPr="00000000">
        <w:rPr>
          <w:rtl w:val="0"/>
        </w:rPr>
        <w:t xml:space="preserve">[0995037411]</w:t>
      </w:r>
    </w:p>
    <w:p w:rsidR="00000000" w:rsidDel="00000000" w:rsidP="00000000" w:rsidRDefault="00000000" w:rsidRPr="00000000" w14:paraId="0000003B">
      <w:pPr>
        <w:rPr/>
      </w:pPr>
      <w:r w:rsidDel="00000000" w:rsidR="00000000" w:rsidRPr="00000000">
        <w:rPr>
          <w:rtl w:val="0"/>
        </w:rPr>
        <w:t xml:space="preserve">[@hielavFreelance]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