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spjoqbhro2dn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Скачайте и установите виртуальную машину Metasploitable: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https://sourceforge.net/projects/metasploitable/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Это типовая ОС для экспериментов в области информационной безопасности, с которой следует начать при анализе уязвимостей.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Просканируйте эту виртуальную машину, используя nmap.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Попробуйте найти уязвимости, которым подвержена эта виртуальная машина.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Сами уязвимости можно поискать на сайте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https://www.exploit-db.com/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этого нужно в поиске ввести название сетевой службы, обнаруженной на атакуемой машине, и выбрать подходящие по версии уязвимости.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следующие вопросы: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сетевые службы в ней разрешены?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уязвимости были вами обнаружены? (список со ссылками: достаточно трёх уязвимостей)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pi21p1wy9j15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Все службы: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PS C:\Users\xussein&gt; nmap 192.168.3.129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Starting Nmap 7.94 ( https://nmap.org ) at 2024-03-17 16:49 Russia TZ 2 Standard Time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Nmap scan report for 192.168.3.129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Host is up (0.000077s latency).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Not shown: 977 closed tcp ports (reset)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PORT     STATE SERVICE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21/tcp   open  ftp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22/tcp   open  ssh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23/tcp   open  telnet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25/tcp   open  smtp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53/tcp   open  domain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80/tcp   open  http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111/tcp  open  rpcbind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139/tcp  open  netbios-ssn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445/tcp  open  microsoft-ds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512/tcp  open  exec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513/tcp  open  login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514/tcp  open  shell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1099/tcp open  rmiregistry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1524/tcp open  ingreslock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2049/tcp open  nfs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2121/tcp open  ccproxy-ftp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3306/tcp open  mysql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5432/tcp open  postgresql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5900/tcp open  vnc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6000/tcp open  X11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6667/tcp open  irc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8009/tcp open  ajp13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8180/tcp open  unknown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MAC Address: 00:0C:29:65:83:6E (VMware)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Обратить внимание можно например на такие службы: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Bind: 53/tcp   open  domain      ISC BIND 9.4.2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https://www.exploit-db.com/exploits/37721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Samba: 139/tcp  open  netbios-ssn Samba smbd 3.X - 4.X (workgroup: WORKGROUP)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https://www.exploit-db.com/exploits/42060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Tomcat: 8180/tcp open  http        Apache Tomcat/Coyote JSP engine 1.1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https://www.exploit-db.com/exploits/29739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f6p9xxexot3f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Проведите сканирование Metasploitable в режимах SYN, FIN, Xmas, UDP.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Запишите сеансы сканирования в Wireshark.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следующие вопросы: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Чем отличаются эти режимы сканирования с точки зрения сетевого трафика?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 отвечает сервер?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r7s25stqx4v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SYN сканирование: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08.6614173228347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случае SYN сканирования сканер отправляет пакеты с установленным флагом SYN, который используется для начала установки TCP-соединения.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08.6614173228347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порт открыт, сервер отвечает пакетом с флагами SYN/ACK (ответил на запрос на установку соединения). Если порт закрыт, сервер отправит пакет с флагом RST (сброс соединения).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FIN сканирование: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08.6614173228347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этом режиме сканер отправляет пакеты с установленным флагом FIN (закрытие соединения).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08.6614173228347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порт закрыт, сервер может либо игнорировать такие пакеты, либо отправить пакет с флагом RST (сброс соединения). Если порт открыт, сервер должен игнорировать такие пакеты.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Xmas сканирование: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Xmas сканировании сканер отправляет пакеты с установленными флагами FIN, URG и PUSH.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Поведение сервера по отношению к Xmas сканированию аналогично поведению при FIN сканировании. Если порт открыт, сервер может либо игнорировать такие пакеты, либо отправить пакет с флагом RST (сброс соединения).</w:t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UDP сканирование: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отличие от TCP, UDP сканирование не устанавливает соединение. Вместо этого, сканер отправляет UDP пакеты на целевой порт.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порт открыт, сервер может ответить на запрос. Однако, если порт закрыт, сервер может отправить пакет с ICMP сообщением "Port Unreachable" (порт недоступен) или просто игнорировать пакет.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xploit-db.com/exploits/29739" TargetMode="External"/><Relationship Id="rId10" Type="http://schemas.openxmlformats.org/officeDocument/2006/relationships/hyperlink" Target="https://www.exploit-db.com/exploits/42060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exploit-db.com/exploits/377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ourceforge.net/projects/metasploitable/" TargetMode="External"/><Relationship Id="rId8" Type="http://schemas.openxmlformats.org/officeDocument/2006/relationships/hyperlink" Target="https://www.exploit-d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3uTU2mTq7Tktwos7KBAo4PJCiQ==">CgMxLjAyDmguc3Bqb3FiaHJvMmRuMg5oLnBpMjFwMXd5OWoxNTIOaC5mNnA5eHhleG90M2YyDmgucjdzMjVzdHF4NHZiOAByITFEVFA2YXgzY25pY2NERVhRWmhfU2JTUi1WUnl5bXBHaQ==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