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rtl w:val="0"/>
        </w:rPr>
        <w:t xml:space="preserve">Создайте файл с правилом оповещения, как в лекции, и добавьте его в конфиг Prometheus.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159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282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npkj4xukvoup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</w:p>
    <w:p w:rsidR="00000000" w:rsidDel="00000000" w:rsidP="00000000" w:rsidRDefault="00000000" w:rsidRPr="00000000" w14:paraId="00000007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rtl w:val="0"/>
        </w:rPr>
        <w:t xml:space="preserve">Установите Alertmanager и интегрируйте его с Prometheus.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8i6f2b9dmxg8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09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2700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3619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2562225" cy="10858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943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6fcp2mdzvgkb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0E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rtl w:val="0"/>
        </w:rPr>
        <w:t xml:space="preserve">Активируйте экспортёр метрик в Docker и подключите его к Prometheus.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p3038fdsylb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</w:p>
    <w:p w:rsidR="00000000" w:rsidDel="00000000" w:rsidP="00000000" w:rsidRDefault="00000000" w:rsidRPr="00000000" w14:paraId="00000010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34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686425" cy="10668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fhl4oftwj5w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4</w:t>
      </w:r>
    </w:p>
    <w:p w:rsidR="00000000" w:rsidDel="00000000" w:rsidP="00000000" w:rsidRDefault="00000000" w:rsidRPr="00000000" w14:paraId="00000014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rtl w:val="0"/>
        </w:rPr>
        <w:t xml:space="preserve">Создайте свой дашборд Grafana с различными метриками Docker и сервера, на котором он стоит.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ompdr2hk1zu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4</w:t>
      </w:r>
    </w:p>
    <w:p w:rsidR="00000000" w:rsidDel="00000000" w:rsidP="00000000" w:rsidRDefault="00000000" w:rsidRPr="00000000" w14:paraId="00000016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3771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