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Какие виды RAID увеличивают производительность дисковой системы?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0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RAID 0, дисковый массив с чередованием. Производительность повышается за счет того, что данные разбиваются на фрагменты, которые записываются поочередно на два и более дисков. Избыточностью RAID 0 не страдает, в случае потери данных на одном диске, данные ни с него, ни с других дисков восстановить не удастся. Одним из вариантов решения данной проблемы может быть RAID 50: при достаточно небольшой потере в скорости обеспечивается приличная безотказность системы. С другой стороны RAID 50 начинает строиться от 6 дисков, соответственно и стоимость существенно возрастает.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Назовите преимущества использования VFS. Используется ли VFS при работе с tmpfs? Почему?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развернутый ответ в свободной форме.</w:t>
      </w:r>
    </w:p>
    <w:p w:rsidR="00000000" w:rsidDel="00000000" w:rsidP="00000000" w:rsidRDefault="00000000" w:rsidRPr="00000000" w14:paraId="0000000A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VFS является прослойкой между системными вызовами и реальными файловыми системами. Используя абстрактные методы структуры file_operations она позволяет ОС взаимодействовать с разными типами файловых систем без необходимости изменения оперируемых данных. VFS при работе с tmpsf не используется, так как tmpfs хранится в оперативной памяти и методами file_operations не пользуется.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Подключите к виртуальной машине 2 новых диска.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 первом диске создайте таблицу разделов MBR, создайте 4 раздела: первый раздел на 50% диска, остальные диски любого размера на ваше усмотрение. Хотя бы один из разделов должен быть логическим.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 втором диске создайте таблицу разделов GPT. Создайте 4 раздела: первый раздел на 50% диска, остальные любого размера на ваше усмотрение.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 качестве ответа приложите скриншоты, на которых будет видно разметку диска (например, командами lsblk -a; fdisk -l)</w:t>
      </w:r>
    </w:p>
    <w:p w:rsidR="00000000" w:rsidDel="00000000" w:rsidP="00000000" w:rsidRDefault="00000000" w:rsidRPr="00000000" w14:paraId="00000012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До: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419725" cy="260985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514850" cy="207645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Диск sdb уже был в gpt так как во время лекции экспериментировал, не удалил. Через fdisk принудительно перевел в mbr (команда o).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После: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362575" cy="3886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743450" cy="4200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MRB (sdb) делал через fdisk, GPT (sdc) через gdisk. 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программный RAID 1 в вашей ОС, используя программу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mdadm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Объем RAID неважен.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 качестве ответа приложите скриншот вывода команды </w:t>
      </w:r>
      <w:r w:rsidDel="00000000" w:rsidR="00000000" w:rsidRPr="00000000">
        <w:rPr>
          <w:rFonts w:ascii="Proxima Nova" w:cs="Proxima Nova" w:eastAsia="Proxima Nova" w:hAnsi="Proxima Nova"/>
          <w:i w:val="1"/>
          <w:color w:val="188038"/>
          <w:sz w:val="20"/>
          <w:szCs w:val="20"/>
          <w:rtl w:val="0"/>
        </w:rPr>
        <w:t xml:space="preserve">mdadm -D /dev/md0</w:t>
      </w: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, где md0 - это название вашего рейд массива (может быть любым).</w:t>
      </w:r>
    </w:p>
    <w:p w:rsidR="00000000" w:rsidDel="00000000" w:rsidP="00000000" w:rsidRDefault="00000000" w:rsidRPr="00000000" w14:paraId="00000020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905375" cy="39243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ajwafmc6wyo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Влияет ли количество операций ввода-вывода на параметр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load average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развернутый ответ в свободной форме.</w:t>
      </w:r>
    </w:p>
    <w:p w:rsidR="00000000" w:rsidDel="00000000" w:rsidP="00000000" w:rsidRDefault="00000000" w:rsidRPr="00000000" w14:paraId="0000002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uug9x71jxo4v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Система без нагрузки на диск:</w:t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419350" cy="7048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 запуском 4х потоков dd записи на диск:</w:t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305050" cy="5715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 возрастает (в моем случае коснулось 3.9 и замерло).</w:t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Диск при этом, разумеется, показывает обращения к нему: </w:t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6510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color w:val="11111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Параметр load average является численным отражением общей загруженности системы. “</w:t>
      </w:r>
      <w:r w:rsidDel="00000000" w:rsidR="00000000" w:rsidRPr="00000000">
        <w:rPr>
          <w:rFonts w:ascii="Proxima Nova" w:cs="Proxima Nova" w:eastAsia="Proxima Nova" w:hAnsi="Proxima Nova"/>
          <w:i w:val="1"/>
          <w:color w:val="111111"/>
          <w:sz w:val="24"/>
          <w:szCs w:val="24"/>
          <w:rtl w:val="0"/>
        </w:rPr>
        <w:t xml:space="preserve">Суть «средней нагрузки» — предоставить численную оценку занятости системы с точки зрения человека</w:t>
      </w:r>
      <w:r w:rsidDel="00000000" w:rsidR="00000000" w:rsidRPr="00000000">
        <w:rPr>
          <w:rFonts w:ascii="Proxima Nova" w:cs="Proxima Nova" w:eastAsia="Proxima Nova" w:hAnsi="Proxima Nova"/>
          <w:color w:val="111111"/>
          <w:sz w:val="24"/>
          <w:szCs w:val="24"/>
          <w:rtl w:val="0"/>
        </w:rPr>
        <w:t xml:space="preserve">” -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Matthias Urlichs, ответственный за сегодняшнее представление load average</w:t>
      </w:r>
      <w:r w:rsidDel="00000000" w:rsidR="00000000" w:rsidRPr="00000000">
        <w:rPr>
          <w:rFonts w:ascii="Proxima Nova" w:cs="Proxima Nova" w:eastAsia="Proxima Nova" w:hAnsi="Proxima Nova"/>
          <w:color w:val="111111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Внезапно, оказывается, что это ни разу не среднее значение за 1, 5 и 15 минут, а очень даже экспоненциальное (</w:t>
      </w:r>
      <w:r w:rsidDel="00000000" w:rsidR="00000000" w:rsidRPr="00000000">
        <w:rPr>
          <w:rFonts w:ascii="Proxima Nova" w:cs="Proxima Nova" w:eastAsia="Proxima Nova" w:hAnsi="Proxima Nova"/>
          <w:color w:val="111111"/>
          <w:sz w:val="24"/>
          <w:szCs w:val="24"/>
          <w:rtl w:val="0"/>
        </w:rPr>
        <w:t xml:space="preserve">exponentially-damped moving sums of a five second average). В целом, значение load average это аналог средней температуры по больнице, за исключением морга. То есть анализ трех значений позволит понять динамику системы и увидеть есть ли в ней проблемы. Но для детального анализа нужно воспользоваться более тонкими метриками.</w:t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color w:val="11111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11111"/>
          <w:sz w:val="24"/>
          <w:szCs w:val="24"/>
          <w:rtl w:val="0"/>
        </w:rPr>
        <w:t xml:space="preserve">Лучше всего описывает этот параметр комментарий из кода ядра loadavg.c: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888888"/>
          <w:sz w:val="20"/>
          <w:szCs w:val="20"/>
          <w:highlight w:val="white"/>
          <w:rtl w:val="0"/>
        </w:rPr>
        <w:t xml:space="preserve">* This file contains the magic bits required to compute the global loadavg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color w:val="111111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888888"/>
          <w:sz w:val="20"/>
          <w:szCs w:val="20"/>
          <w:highlight w:val="white"/>
          <w:rtl w:val="0"/>
        </w:rPr>
        <w:t xml:space="preserve"> * figure. Its a silly number but people think its important. We go through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color w:val="11111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888888"/>
          <w:sz w:val="20"/>
          <w:szCs w:val="20"/>
          <w:highlight w:val="white"/>
          <w:rtl w:val="0"/>
        </w:rPr>
        <w:t xml:space="preserve"> * great pains to make it work on big machines and tickless kernels.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6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Сделайте скриншоты вывода комманд df -h, pvs, lvs, vgs.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Подключите к ОС 2 новых диска.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новую VG, добавьте в него 1 диск.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2 LV, распределите доступное пространство между ними поровну.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на обоих томах файловую систему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xfs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две точки монтирования и смонтируйте каждый из томов.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Сделайте скриншот вывода комманд df -h.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Добавьте в VG второй оставшийся диск.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Расширьте первый LV на объем нового диска.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Расширьте файловую систему на размер нового доступного пространства.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Сделайте скриншоты вывода комманд df -h, pvs, lvs, vgs.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 качестве ответа приложите созданные скриншоты и скриншоты выполнения.</w:t>
      </w:r>
    </w:p>
    <w:p w:rsidR="00000000" w:rsidDel="00000000" w:rsidP="00000000" w:rsidRDefault="00000000" w:rsidRPr="00000000" w14:paraId="0000004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366fjotunurg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6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457825" cy="11620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Новые диски sdd и sde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410200" cy="40290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114800" cy="29527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9652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162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105400" cy="590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505450" cy="14478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105275" cy="31432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58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80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553075" cy="14763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6383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8.png"/><Relationship Id="rId21" Type="http://schemas.openxmlformats.org/officeDocument/2006/relationships/image" Target="media/image5.png"/><Relationship Id="rId24" Type="http://schemas.openxmlformats.org/officeDocument/2006/relationships/image" Target="media/image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4.png"/><Relationship Id="rId25" Type="http://schemas.openxmlformats.org/officeDocument/2006/relationships/image" Target="media/image13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9.png"/><Relationship Id="rId8" Type="http://schemas.openxmlformats.org/officeDocument/2006/relationships/image" Target="media/image7.png"/><Relationship Id="rId11" Type="http://schemas.openxmlformats.org/officeDocument/2006/relationships/image" Target="media/image15.png"/><Relationship Id="rId10" Type="http://schemas.openxmlformats.org/officeDocument/2006/relationships/image" Target="media/image18.png"/><Relationship Id="rId13" Type="http://schemas.openxmlformats.org/officeDocument/2006/relationships/image" Target="media/image21.png"/><Relationship Id="rId12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17.png"/><Relationship Id="rId16" Type="http://schemas.openxmlformats.org/officeDocument/2006/relationships/image" Target="media/image12.png"/><Relationship Id="rId19" Type="http://schemas.openxmlformats.org/officeDocument/2006/relationships/image" Target="media/image1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