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Performing a Risk Assessment: Complex Table, Bullets, Numbers</w:t>
      </w:r>
    </w:p>
    <w:p>
      <w:pPr>
        <w:pStyle w:val="BodyText"/>
      </w:pPr>
      <w:r>
        <w:rPr>
          <w:i/>
        </w:rPr>
        <w:t>Oluwaseun Greene</w:t>
      </w:r>
      <w:r>
        <w:rPr>
          <w:i/>
        </w:rPr>
        <w:t xml:space="preserve">, </w:t>
      </w:r>
      <w:r>
        <w:rPr>
          <w:i/>
        </w:rPr>
        <w:t>March</w:t>
      </w:r>
      <w:r>
        <w:rPr>
          <w:i/>
        </w:rPr>
        <w:t xml:space="preserve"> </w:t>
      </w:r>
      <w:r>
        <w:rPr>
          <w:i/>
        </w:rPr>
        <w:t>200</w:t>
      </w:r>
      <w:r>
        <w:rPr>
          <w:i/>
        </w:rPr>
        <w:t>7</w:t>
      </w:r>
      <w:r>
        <w:rPr>
          <w:i/>
        </w:rPr>
        <w:t xml:space="preserve"> </w:t>
      </w:r>
    </w:p>
    <w:p>
      <w:pPr>
        <w:pStyle w:val="BodyText"/>
      </w:pPr>
      <w:r>
        <w:t>Organizations today face a dynamic landscape of threats—technological, environmental, operational, and reputational. As businesses scale, so does the complexity of their vulnerabilities. Performing a risk assessment is not just a compliance checkbox—it’s a foundational leadership activity.</w:t>
      </w:r>
    </w:p>
    <w:p>
      <w:pPr>
        <w:pStyle w:val="BodyText"/>
      </w:pPr>
      <w:r>
        <w:t>A comprehensive risk assessment equips leaders to make informed decisions, prioritize resources, and build resilience into their operations. It identifies potential threats, estimates their likelihood and impact, and proposes mitigation strategies. More importantly, it promotes a culture where proactive thinking is the norm, not the exception.</w:t>
      </w:r>
    </w:p>
    <w:p>
      <w:pPr>
        <w:pStyle w:val="BodyText"/>
      </w:pPr>
      <w:r>
        <w:t>This article outlines the core components of an effective risk assessment process and provides a practical framework for leaders aiming to introduce or improve it within their teams.</w:t>
      </w:r>
    </w:p>
    <w:p>
      <w:pPr>
        <w:pStyle w:val="BodyText"/>
      </w:pPr>
      <w:r>
        <w:rPr>
          <w:b/>
        </w:rPr>
        <w:t>Understanding the Scope</w:t>
      </w:r>
    </w:p>
    <w:p>
      <w:pPr>
        <w:pStyle w:val="BodyText"/>
      </w:pPr>
      <w:r>
        <w:t>Before diving into the process, clarify what you’re assessing. Is this an enterprise-wide risk review? A project-specific assessment? A vendor-related review? Determining scope helps shape timelines, participants, and depth.</w:t>
      </w:r>
    </w:p>
    <w:p>
      <w:pPr>
        <w:pStyle w:val="BodyText"/>
      </w:pPr>
      <w:r>
        <w:t>Risk assessments can focus on:</w:t>
      </w:r>
    </w:p>
    <w:p>
      <w:pPr>
        <w:pStyle w:val="ListParagraph"/>
      </w:pPr>
      <w:r>
        <w:rPr>
          <w:b/>
        </w:rPr>
        <w:t>Strategic Risks</w:t>
      </w:r>
      <w:r>
        <w:t xml:space="preserve"> (e.g., market shifts, mergers, policy changes)</w:t>
      </w:r>
    </w:p>
    <w:p>
      <w:pPr>
        <w:pStyle w:val="ListParagraph"/>
      </w:pPr>
      <w:r>
        <w:rPr>
          <w:b/>
        </w:rPr>
        <w:t>Operational Risks</w:t>
      </w:r>
      <w:r>
        <w:t xml:space="preserve"> (e.g., system failures, staffing gaps)</w:t>
      </w:r>
    </w:p>
    <w:p>
      <w:pPr>
        <w:pStyle w:val="ListParagraph"/>
      </w:pPr>
      <w:r>
        <w:rPr>
          <w:b/>
        </w:rPr>
        <w:t>Financial Risks</w:t>
      </w:r>
      <w:r>
        <w:t xml:space="preserve"> (e.g., budget overruns, investment missteps)</w:t>
      </w:r>
    </w:p>
    <w:p>
      <w:pPr>
        <w:pStyle w:val="ListParagraph"/>
      </w:pPr>
      <w:r>
        <w:rPr>
          <w:b/>
        </w:rPr>
        <w:t>Compliance Risks</w:t>
      </w:r>
      <w:r>
        <w:t xml:space="preserve"> (e.g., legal infractions, audit failures)</w:t>
      </w:r>
    </w:p>
    <w:p>
      <w:pPr>
        <w:pStyle w:val="ListParagraph"/>
      </w:pPr>
      <w:r>
        <w:rPr>
          <w:b/>
        </w:rPr>
        <w:t>Reputational Risks</w:t>
      </w:r>
      <w:r>
        <w:t xml:space="preserve"> (e.g., public perception, social media crises)</w:t>
      </w:r>
    </w:p>
    <w:p>
      <w:pPr>
        <w:pStyle w:val="BodyText"/>
      </w:pPr>
      <w:r>
        <w:t>Each area requires different lenses, stakeholders, and risk tolerance levels.</w:t>
      </w:r>
    </w:p>
    <w:p>
      <w:pPr>
        <w:pStyle w:val="Heading2"/>
      </w:pPr>
      <w:r>
        <w:t>Step-by-Step Risk Assessment Framework</w:t>
      </w:r>
    </w:p>
    <w:p>
      <w:pPr>
        <w:pStyle w:val="BodyText"/>
      </w:pPr>
      <w:r>
        <w:t>Below is a high-level guide for leading a practical risk assessment.</w:t>
      </w:r>
    </w:p>
    <w:p>
      <w:pPr>
        <w:pStyle w:val="ListParagraph"/>
      </w:pPr>
      <w:r>
        <w:rPr>
          <w:b/>
        </w:rPr>
        <w:t>Identify Risks</w:t>
      </w:r>
      <w:r>
        <w:rPr>
          <w:b/>
        </w:rPr>
        <w:br/>
      </w:r>
      <w:r>
        <w:t>Gather input from cross-functional team members. Brainstorm what could go wrong. Don’t worry about likelihood yet—just surface concerns.</w:t>
      </w:r>
      <w:r>
        <w:br/>
      </w:r>
    </w:p>
    <w:p>
      <w:pPr>
        <w:pStyle w:val="ListParagraph"/>
      </w:pPr>
      <w:r>
        <w:rPr>
          <w:b/>
        </w:rPr>
        <w:t>Analyze and Categorize</w:t>
      </w:r>
      <w:r>
        <w:rPr>
          <w:b/>
        </w:rPr>
        <w:br/>
      </w:r>
      <w:r>
        <w:t>Group risks by category (e.g., strategic, operational) and assign initial severity and likelihood ratings. You might use a 3-point or 5-point scale.</w:t>
      </w:r>
      <w:r>
        <w:br/>
      </w:r>
    </w:p>
    <w:p>
      <w:pPr>
        <w:pStyle w:val="ListParagraph"/>
      </w:pPr>
      <w:r>
        <w:rPr>
          <w:b/>
        </w:rPr>
        <w:t>Prioritize Risks</w:t>
      </w:r>
      <w:r>
        <w:rPr>
          <w:b/>
        </w:rPr>
        <w:br/>
      </w:r>
      <w:r>
        <w:t xml:space="preserve">Focus attention where it matters. Sort risks by severity x likelihood and map them into </w:t>
      </w:r>
      <w:r>
        <w:t>tiers</w:t>
      </w:r>
      <w:r>
        <w:t>.</w:t>
      </w:r>
      <w:r>
        <w:br/>
      </w:r>
    </w:p>
    <w:p>
      <w:pPr>
        <w:pStyle w:val="ListParagraph"/>
      </w:pPr>
      <w:r>
        <w:rPr>
          <w:b/>
        </w:rPr>
        <w:t>Design Mitigation Plans</w:t>
      </w:r>
      <w:r>
        <w:rPr>
          <w:b/>
        </w:rPr>
        <w:br/>
      </w:r>
      <w:r>
        <w:t>Create strategies for reducing the likelihood, minimizing the impact, or preparing contingency responses.</w:t>
      </w:r>
      <w:r>
        <w:br/>
      </w:r>
    </w:p>
    <w:p>
      <w:pPr>
        <w:pStyle w:val="ListParagraph"/>
      </w:pPr>
      <w:r>
        <w:rPr>
          <w:b/>
        </w:rPr>
        <w:t>Monitor and Review</w:t>
      </w:r>
      <w:r>
        <w:rPr>
          <w:b/>
        </w:rPr>
        <w:br/>
      </w:r>
      <w:r>
        <w:t>Risk isn’t static. Build check-in points and re-evaluate quarterly or after major changes.</w:t>
      </w:r>
    </w:p>
    <w:p>
      <w:pPr>
        <w:pStyle w:val="Heading2"/>
      </w:pPr>
      <w:r>
        <w:t>Sample Risk Assessment Table</w:t>
      </w:r>
    </w:p>
    <w:p>
      <w:pPr>
        <w:pStyle w:val="BodyText"/>
      </w:pPr>
      <w:r>
        <w:t>The following example uses merged cells, varied text alignment, and bold text to illustrate a real-world format:</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Ris</w:t>
            </w:r>
            <w:r>
              <w:t>k Category</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Risk Description</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Likelihood</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Impact</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Mitigation Plan</w:t>
            </w:r>
          </w:p>
        </w:tc>
      </w:tr>
      <w:tr>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Operational</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System outage due to outdated servers</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High</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High</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Upgrade infrastructure in Q2; move to cloud-based backup</w:t>
            </w:r>
          </w:p>
        </w:tc>
      </w:tr>
      <w:tr>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Operational</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Key staff turnover</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Medium</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High</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Develop retention plan; cross-train team leads</w:t>
            </w:r>
          </w:p>
        </w:tc>
      </w:tr>
      <w:tr>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Strategic</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Regulatory shift in key market</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Low</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Medium</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Monitor policy forums; draft alternative scenario plans</w:t>
            </w:r>
          </w:p>
        </w:tc>
      </w:tr>
      <w:tr>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Reputational</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Data breach reported publicly</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Medium</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High</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Conduct security audit; refine breach response protocol</w:t>
            </w:r>
          </w:p>
        </w:tc>
      </w:tr>
      <w:tr>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Financial</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Unexpected vendor cost hike</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Medium</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Medium</w:t>
            </w:r>
          </w:p>
        </w:tc>
        <w:tc>
          <w:tcPr>
            <w:tcW w:type="dxa" w:w="1872"/>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Add buffer to Q3/Q4 budgets; negotiate longer-term rates</w:t>
            </w:r>
          </w:p>
        </w:tc>
      </w:tr>
    </w:tbl>
    <w:p/>
    <w:p>
      <w:pPr>
        <w:pStyle w:val="Heading2"/>
      </w:pPr>
      <w:r>
        <w:t>Key Characteristics of Strong Assessments</w:t>
      </w:r>
    </w:p>
    <w:p>
      <w:pPr>
        <w:pStyle w:val="BodyText"/>
      </w:pPr>
      <w:r>
        <w:t>Strong risk assessments are:</w:t>
      </w:r>
    </w:p>
    <w:p>
      <w:pPr>
        <w:pStyle w:val="ListParagraph"/>
      </w:pPr>
      <w:r>
        <w:rPr>
          <w:b/>
        </w:rPr>
        <w:t>Collaborative</w:t>
      </w:r>
      <w:r>
        <w:t>: involving multiple teams, not just leadership</w:t>
      </w:r>
    </w:p>
    <w:p>
      <w:pPr>
        <w:pStyle w:val="ListParagraph"/>
      </w:pPr>
      <w:r>
        <w:rPr>
          <w:b/>
        </w:rPr>
        <w:t>Documented</w:t>
      </w:r>
      <w:r>
        <w:t>: assumptions, scales, and categories are written out</w:t>
      </w:r>
    </w:p>
    <w:p>
      <w:pPr>
        <w:pStyle w:val="ListParagraph"/>
      </w:pPr>
      <w:r>
        <w:rPr>
          <w:b/>
        </w:rPr>
        <w:t>Actionable</w:t>
      </w:r>
      <w:r>
        <w:t>: each high-risk item has an owner and a plan</w:t>
      </w:r>
    </w:p>
    <w:p>
      <w:pPr>
        <w:pStyle w:val="ListParagraph"/>
      </w:pPr>
      <w:r>
        <w:rPr>
          <w:b/>
        </w:rPr>
        <w:t>Repeatable</w:t>
      </w:r>
      <w:r>
        <w:t>: the process can be reused without starting from scratch</w:t>
      </w:r>
    </w:p>
    <w:p>
      <w:pPr>
        <w:pStyle w:val="Heading2"/>
      </w:pPr>
      <w:r>
        <w:t>Summary</w:t>
      </w:r>
    </w:p>
    <w:p>
      <w:pPr>
        <w:pStyle w:val="BodyText"/>
      </w:pPr>
      <w:r>
        <w:t>Risk assessments are not just about avoiding danger—they’re about building confidence. A leader who knows where the risks lie is better positioned to make clear decisions, inspire alignment, and recover gracefully when things go sideways.</w:t>
      </w:r>
    </w:p>
    <w:p>
      <w:pPr>
        <w:pStyle w:val="BodyText"/>
      </w:pPr>
      <w:r>
        <w:t>By establishing a regular cadence of review, and involving others in the identification and planning process, you embed foresight into your culture. And in today’s fast-moving world, foresight is one of the most hireable qualities of all.</w:t>
      </w:r>
    </w:p>
    <w:sectPr w:rsidR="006E0DCD" w:rsidRPr="000E6C2B" w:rsidSect="00D43FD8">
      <w:footerReference w:type="even" r:id="rId10"/>
      <w:footerReference w:type="default" r:id="rId11"/>
      <w:pgSz w:w="12240" w:h="15840"/>
      <w:pgMar w:top="1440" w:right="1440" w:bottom="1440" w:left="1440" w:header="708" w:footer="8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6AC" w14:textId="77777777" w:rsidR="00F5325F" w:rsidRDefault="00F5325F" w:rsidP="005048A7">
      <w:r>
        <w:separator/>
      </w:r>
    </w:p>
  </w:endnote>
  <w:endnote w:type="continuationSeparator" w:id="0">
    <w:p w14:paraId="2CD9EDEC" w14:textId="77777777" w:rsidR="00F5325F" w:rsidRDefault="00F5325F" w:rsidP="0050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etropolis Medium">
    <w:panose1 w:val="00000600000000000000"/>
    <w:charset w:val="4D"/>
    <w:family w:val="auto"/>
    <w:notTrueType/>
    <w:pitch w:val="variable"/>
    <w:sig w:usb0="00000007" w:usb1="00000000" w:usb2="00000000" w:usb3="00000000" w:csb0="00000093" w:csb1="00000000"/>
  </w:font>
  <w:font w:name="Segoe UI">
    <w:panose1 w:val="020B0604020202020204"/>
    <w:charset w:val="00"/>
    <w:family w:val="swiss"/>
    <w:pitch w:val="variable"/>
    <w:sig w:usb0="E5002EFF" w:usb1="C000E47F" w:usb2="00000029" w:usb3="00000000" w:csb0="000001FF" w:csb1="00000000"/>
  </w:font>
  <w:font w:name="HelveticaNeue-Light">
    <w:altName w:val="Arial"/>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618850"/>
      <w:docPartObj>
        <w:docPartGallery w:val="Page Numbers (Bottom of Page)"/>
        <w:docPartUnique/>
      </w:docPartObj>
    </w:sdtPr>
    <w:sdtEndPr>
      <w:rPr>
        <w:rStyle w:val="PageNumber"/>
      </w:rPr>
    </w:sdtEndPr>
    <w:sdtContent>
      <w:p w14:paraId="6F1D1F1A" w14:textId="4C9AAD01" w:rsidR="004212C3" w:rsidRDefault="004212C3" w:rsidP="005048A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E351EA" w14:textId="77777777" w:rsidR="0043389A" w:rsidRDefault="0043389A" w:rsidP="0050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208B" w14:textId="1C09EDA5" w:rsidR="00D43FD8" w:rsidRPr="00AC7106" w:rsidRDefault="008A0268" w:rsidP="00D43FD8">
    <w:pPr>
      <w:rPr>
        <w:color w:val="335B74" w:themeColor="text2"/>
      </w:rPr>
    </w:pPr>
    <w:r w:rsidRPr="00AC7106">
      <w:rPr>
        <w:noProof/>
        <w:color w:val="335B74" w:themeColor="text2"/>
      </w:rPr>
      <w:drawing>
        <wp:anchor distT="0" distB="0" distL="114300" distR="114300" simplePos="0" relativeHeight="251658240" behindDoc="0" locked="0" layoutInCell="1" allowOverlap="1" wp14:anchorId="1901A4FD" wp14:editId="2707E51F">
          <wp:simplePos x="0" y="0"/>
          <wp:positionH relativeFrom="column">
            <wp:posOffset>-247650</wp:posOffset>
          </wp:positionH>
          <wp:positionV relativeFrom="paragraph">
            <wp:posOffset>229252</wp:posOffset>
          </wp:positionV>
          <wp:extent cx="1226820" cy="438150"/>
          <wp:effectExtent l="0" t="0" r="5080" b="6350"/>
          <wp:wrapSquare wrapText="bothSides"/>
          <wp:docPr id="11005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0156" name="Picture 1"/>
                  <pic:cNvPicPr/>
                </pic:nvPicPr>
                <pic:blipFill rotWithShape="1">
                  <a:blip r:embed="rId1"/>
                  <a:srcRect t="29430" b="34777"/>
                  <a:stretch>
                    <a:fillRect/>
                  </a:stretch>
                </pic:blipFill>
                <pic:spPr bwMode="auto">
                  <a:xfrm>
                    <a:off x="0" y="0"/>
                    <a:ext cx="1226820" cy="43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C10D" w14:textId="2DCFE827" w:rsidR="00A8695A" w:rsidRPr="00AC7106" w:rsidRDefault="00A8695A" w:rsidP="00D43FD8">
    <w:pPr>
      <w:rPr>
        <w:color w:val="335B74" w:themeColor="text2"/>
      </w:rPr>
    </w:pPr>
  </w:p>
  <w:p w14:paraId="15642ED9" w14:textId="69788B26" w:rsidR="0043389A" w:rsidRPr="00AC7106" w:rsidRDefault="004212C3" w:rsidP="005D1E8D">
    <w:pPr>
      <w:tabs>
        <w:tab w:val="left" w:pos="1701"/>
        <w:tab w:val="right" w:pos="9356"/>
      </w:tabs>
      <w:ind w:right="4"/>
      <w:rPr>
        <w:color w:val="335B74" w:themeColor="text2"/>
        <w:sz w:val="20"/>
        <w:szCs w:val="20"/>
      </w:rPr>
    </w:pPr>
    <w:r w:rsidRPr="00AC7106">
      <w:rPr>
        <w:color w:val="335B74" w:themeColor="text2"/>
      </w:rPr>
      <w:t xml:space="preserve"> </w:t>
    </w:r>
    <w:sdt>
      <w:sdtPr>
        <w:rPr>
          <w:color w:val="335B74" w:themeColor="text2"/>
          <w:sz w:val="20"/>
          <w:szCs w:val="20"/>
        </w:rPr>
        <w:id w:val="-1019533898"/>
        <w:docPartObj>
          <w:docPartGallery w:val="Page Numbers (Bottom of Page)"/>
          <w:docPartUnique/>
        </w:docPartObj>
      </w:sdtPr>
      <w:sdtEndPr/>
      <w:sdtContent>
        <w:proofErr w:type="gramStart"/>
        <w:r w:rsidR="00335A57" w:rsidRPr="00AC7106">
          <w:rPr>
            <w:color w:val="335B74" w:themeColor="text2"/>
            <w:sz w:val="20"/>
            <w:szCs w:val="20"/>
          </w:rPr>
          <w:t>www.</w:t>
        </w:r>
        <w:r w:rsidR="008A0268" w:rsidRPr="00AC7106">
          <w:rPr>
            <w:color w:val="335B74" w:themeColor="text2"/>
            <w:sz w:val="20"/>
            <w:szCs w:val="20"/>
          </w:rPr>
          <w:t>newco-website-here</w:t>
        </w:r>
        <w:r w:rsidR="00335A57" w:rsidRPr="00AC7106">
          <w:rPr>
            <w:color w:val="335B74" w:themeColor="text2"/>
            <w:sz w:val="20"/>
            <w:szCs w:val="20"/>
          </w:rPr>
          <w:t xml:space="preserve">.com  </w:t>
        </w:r>
        <w:r w:rsidR="005D1E8D" w:rsidRPr="00AC7106">
          <w:rPr>
            <w:color w:val="335B74" w:themeColor="text2"/>
            <w:sz w:val="20"/>
            <w:szCs w:val="20"/>
          </w:rPr>
          <w:tab/>
        </w:r>
        <w:proofErr w:type="gramEnd"/>
        <w:r w:rsidRPr="00AC7106">
          <w:rPr>
            <w:color w:val="335B74" w:themeColor="text2"/>
            <w:sz w:val="20"/>
            <w:szCs w:val="20"/>
          </w:rPr>
          <w:fldChar w:fldCharType="begin"/>
        </w:r>
        <w:r w:rsidRPr="00AC7106">
          <w:rPr>
            <w:color w:val="335B74" w:themeColor="text2"/>
            <w:sz w:val="20"/>
            <w:szCs w:val="20"/>
          </w:rPr>
          <w:instrText xml:space="preserve"> PAGE </w:instrText>
        </w:r>
        <w:r w:rsidRPr="00AC7106">
          <w:rPr>
            <w:color w:val="335B74" w:themeColor="text2"/>
            <w:sz w:val="20"/>
            <w:szCs w:val="20"/>
          </w:rPr>
          <w:fldChar w:fldCharType="separate"/>
        </w:r>
        <w:r w:rsidRPr="00AC7106">
          <w:rPr>
            <w:color w:val="335B74" w:themeColor="text2"/>
            <w:sz w:val="20"/>
            <w:szCs w:val="20"/>
          </w:rPr>
          <w:t>1</w:t>
        </w:r>
        <w:r w:rsidRPr="00AC7106">
          <w:rPr>
            <w:color w:val="335B74" w:themeColor="text2"/>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FDE4" w14:textId="77777777" w:rsidR="00F5325F" w:rsidRDefault="00F5325F" w:rsidP="005048A7">
      <w:r>
        <w:separator/>
      </w:r>
    </w:p>
  </w:footnote>
  <w:footnote w:type="continuationSeparator" w:id="0">
    <w:p w14:paraId="594D0A38" w14:textId="77777777" w:rsidR="00F5325F" w:rsidRDefault="00F5325F" w:rsidP="00504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BCFC4A"/>
    <w:lvl w:ilvl="0">
      <w:start w:val="1"/>
      <w:numFmt w:val="decimal"/>
      <w:lvlText w:val="%1."/>
      <w:lvlJc w:val="left"/>
      <w:pPr>
        <w:tabs>
          <w:tab w:val="num" w:pos="360"/>
        </w:tabs>
        <w:ind w:left="360" w:hanging="360"/>
      </w:pPr>
    </w:lvl>
  </w:abstractNum>
  <w:abstractNum w:abstractNumId="1" w15:restartNumberingAfterBreak="0">
    <w:nsid w:val="036C6D13"/>
    <w:multiLevelType w:val="multilevel"/>
    <w:tmpl w:val="984E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273B"/>
    <w:multiLevelType w:val="multilevel"/>
    <w:tmpl w:val="62E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1EAC"/>
    <w:multiLevelType w:val="hybridMultilevel"/>
    <w:tmpl w:val="D96E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2236D"/>
    <w:multiLevelType w:val="hybridMultilevel"/>
    <w:tmpl w:val="8380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231BE"/>
    <w:multiLevelType w:val="hybridMultilevel"/>
    <w:tmpl w:val="8EF24306"/>
    <w:lvl w:ilvl="0" w:tplc="CD863B6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56F2C"/>
    <w:multiLevelType w:val="hybridMultilevel"/>
    <w:tmpl w:val="D0D65C8E"/>
    <w:lvl w:ilvl="0" w:tplc="CAACC846">
      <w:start w:val="1"/>
      <w:numFmt w:val="bullet"/>
      <w:lvlText w:val="£"/>
      <w:lvlJc w:val="left"/>
      <w:pPr>
        <w:ind w:left="629" w:hanging="360"/>
      </w:pPr>
      <w:rPr>
        <w:rFonts w:ascii="Wingdings" w:hAnsi="Wingdings" w:hint="default"/>
        <w:color w:val="57D3D3"/>
        <w:spacing w:val="0"/>
        <w:w w:val="100"/>
        <w:position w:val="0"/>
        <w:sz w:val="20"/>
        <w:szCs w:val="24"/>
      </w:rPr>
    </w:lvl>
    <w:lvl w:ilvl="1" w:tplc="FFFFFFFF">
      <w:numFmt w:val="bullet"/>
      <w:lvlText w:val="•"/>
      <w:lvlJc w:val="left"/>
      <w:pPr>
        <w:ind w:left="734" w:hanging="216"/>
      </w:pPr>
      <w:rPr>
        <w:rFonts w:hint="default"/>
      </w:rPr>
    </w:lvl>
    <w:lvl w:ilvl="2" w:tplc="FFFFFFFF">
      <w:numFmt w:val="bullet"/>
      <w:lvlText w:val="•"/>
      <w:lvlJc w:val="left"/>
      <w:pPr>
        <w:ind w:left="988" w:hanging="216"/>
      </w:pPr>
      <w:rPr>
        <w:rFonts w:hint="default"/>
      </w:rPr>
    </w:lvl>
    <w:lvl w:ilvl="3" w:tplc="FFFFFFFF">
      <w:numFmt w:val="bullet"/>
      <w:lvlText w:val="•"/>
      <w:lvlJc w:val="left"/>
      <w:pPr>
        <w:ind w:left="1242" w:hanging="216"/>
      </w:pPr>
      <w:rPr>
        <w:rFonts w:hint="default"/>
      </w:rPr>
    </w:lvl>
    <w:lvl w:ilvl="4" w:tplc="FFFFFFFF">
      <w:numFmt w:val="bullet"/>
      <w:lvlText w:val="•"/>
      <w:lvlJc w:val="left"/>
      <w:pPr>
        <w:ind w:left="1496" w:hanging="216"/>
      </w:pPr>
      <w:rPr>
        <w:rFonts w:hint="default"/>
      </w:rPr>
    </w:lvl>
    <w:lvl w:ilvl="5" w:tplc="FFFFFFFF">
      <w:numFmt w:val="bullet"/>
      <w:lvlText w:val="•"/>
      <w:lvlJc w:val="left"/>
      <w:pPr>
        <w:ind w:left="1750" w:hanging="216"/>
      </w:pPr>
      <w:rPr>
        <w:rFonts w:hint="default"/>
      </w:rPr>
    </w:lvl>
    <w:lvl w:ilvl="6" w:tplc="FFFFFFFF">
      <w:numFmt w:val="bullet"/>
      <w:lvlText w:val="•"/>
      <w:lvlJc w:val="left"/>
      <w:pPr>
        <w:ind w:left="2004" w:hanging="216"/>
      </w:pPr>
      <w:rPr>
        <w:rFonts w:hint="default"/>
      </w:rPr>
    </w:lvl>
    <w:lvl w:ilvl="7" w:tplc="FFFFFFFF">
      <w:numFmt w:val="bullet"/>
      <w:lvlText w:val="•"/>
      <w:lvlJc w:val="left"/>
      <w:pPr>
        <w:ind w:left="2258" w:hanging="216"/>
      </w:pPr>
      <w:rPr>
        <w:rFonts w:hint="default"/>
      </w:rPr>
    </w:lvl>
    <w:lvl w:ilvl="8" w:tplc="FFFFFFFF">
      <w:numFmt w:val="bullet"/>
      <w:lvlText w:val="•"/>
      <w:lvlJc w:val="left"/>
      <w:pPr>
        <w:ind w:left="2512" w:hanging="216"/>
      </w:pPr>
      <w:rPr>
        <w:rFonts w:hint="default"/>
      </w:rPr>
    </w:lvl>
  </w:abstractNum>
  <w:abstractNum w:abstractNumId="7" w15:restartNumberingAfterBreak="0">
    <w:nsid w:val="4B0073A8"/>
    <w:multiLevelType w:val="hybridMultilevel"/>
    <w:tmpl w:val="9AC26DFA"/>
    <w:lvl w:ilvl="0" w:tplc="9FD428EA">
      <w:start w:val="1"/>
      <w:numFmt w:val="decimal"/>
      <w:pStyle w:val="List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717545"/>
    <w:multiLevelType w:val="multilevel"/>
    <w:tmpl w:val="529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C43A8"/>
    <w:multiLevelType w:val="hybridMultilevel"/>
    <w:tmpl w:val="BBD685E0"/>
    <w:lvl w:ilvl="0" w:tplc="7734972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A4749"/>
    <w:multiLevelType w:val="multilevel"/>
    <w:tmpl w:val="03A65F02"/>
    <w:styleLink w:val="ListParagraphNormal"/>
    <w:lvl w:ilvl="0">
      <w:numFmt w:val="bullet"/>
      <w:lvlText w:val="-"/>
      <w:lvlJc w:val="left"/>
      <w:pPr>
        <w:ind w:left="720" w:hanging="360"/>
      </w:pPr>
      <w:rPr>
        <w:rFonts w:ascii="Figtree" w:eastAsiaTheme="minorEastAsia" w:hAnsi="Figtree" w:cs="Calibri" w:hint="default"/>
        <w:color w:val="000000" w:themeColor="text1"/>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50C3BC9"/>
    <w:multiLevelType w:val="hybridMultilevel"/>
    <w:tmpl w:val="3282F7CE"/>
    <w:lvl w:ilvl="0" w:tplc="462A46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87052"/>
    <w:multiLevelType w:val="hybridMultilevel"/>
    <w:tmpl w:val="7FD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F0CD2"/>
    <w:multiLevelType w:val="multilevel"/>
    <w:tmpl w:val="2A2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2555C"/>
    <w:multiLevelType w:val="hybridMultilevel"/>
    <w:tmpl w:val="A6AA4252"/>
    <w:lvl w:ilvl="0" w:tplc="C95A1BC8">
      <w:start w:val="1"/>
      <w:numFmt w:val="bullet"/>
      <w:pStyle w:val="ListParagraph"/>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DA4695"/>
    <w:multiLevelType w:val="multilevel"/>
    <w:tmpl w:val="B8EC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B2E19"/>
    <w:multiLevelType w:val="hybridMultilevel"/>
    <w:tmpl w:val="1CFA18CC"/>
    <w:lvl w:ilvl="0" w:tplc="8CBEB8A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8F3C79"/>
    <w:multiLevelType w:val="hybridMultilevel"/>
    <w:tmpl w:val="62E2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171608">
    <w:abstractNumId w:val="10"/>
  </w:num>
  <w:num w:numId="2" w16cid:durableId="1368678020">
    <w:abstractNumId w:val="6"/>
  </w:num>
  <w:num w:numId="3" w16cid:durableId="970401378">
    <w:abstractNumId w:val="6"/>
  </w:num>
  <w:num w:numId="4" w16cid:durableId="394158630">
    <w:abstractNumId w:val="6"/>
  </w:num>
  <w:num w:numId="5" w16cid:durableId="1337029082">
    <w:abstractNumId w:val="6"/>
  </w:num>
  <w:num w:numId="6" w16cid:durableId="1987272075">
    <w:abstractNumId w:val="9"/>
  </w:num>
  <w:num w:numId="7" w16cid:durableId="477456085">
    <w:abstractNumId w:val="9"/>
  </w:num>
  <w:num w:numId="8" w16cid:durableId="1909803788">
    <w:abstractNumId w:val="11"/>
  </w:num>
  <w:num w:numId="9" w16cid:durableId="1790391612">
    <w:abstractNumId w:val="6"/>
  </w:num>
  <w:num w:numId="10" w16cid:durableId="839538216">
    <w:abstractNumId w:val="11"/>
  </w:num>
  <w:num w:numId="11" w16cid:durableId="1510679845">
    <w:abstractNumId w:val="16"/>
  </w:num>
  <w:num w:numId="12" w16cid:durableId="1805125263">
    <w:abstractNumId w:val="16"/>
  </w:num>
  <w:num w:numId="13" w16cid:durableId="1624842102">
    <w:abstractNumId w:val="1"/>
  </w:num>
  <w:num w:numId="14" w16cid:durableId="238100957">
    <w:abstractNumId w:val="16"/>
  </w:num>
  <w:num w:numId="15" w16cid:durableId="1244221683">
    <w:abstractNumId w:val="15"/>
  </w:num>
  <w:num w:numId="16" w16cid:durableId="421491885">
    <w:abstractNumId w:val="8"/>
  </w:num>
  <w:num w:numId="17" w16cid:durableId="250160318">
    <w:abstractNumId w:val="2"/>
  </w:num>
  <w:num w:numId="18" w16cid:durableId="148984441">
    <w:abstractNumId w:val="13"/>
  </w:num>
  <w:num w:numId="19" w16cid:durableId="458571500">
    <w:abstractNumId w:val="3"/>
  </w:num>
  <w:num w:numId="20" w16cid:durableId="1903368292">
    <w:abstractNumId w:val="12"/>
  </w:num>
  <w:num w:numId="21" w16cid:durableId="2043482830">
    <w:abstractNumId w:val="4"/>
  </w:num>
  <w:num w:numId="22" w16cid:durableId="691490580">
    <w:abstractNumId w:val="17"/>
  </w:num>
  <w:num w:numId="23" w16cid:durableId="1218782879">
    <w:abstractNumId w:val="16"/>
  </w:num>
  <w:num w:numId="24" w16cid:durableId="763723539">
    <w:abstractNumId w:val="16"/>
  </w:num>
  <w:num w:numId="25" w16cid:durableId="319427806">
    <w:abstractNumId w:val="16"/>
  </w:num>
  <w:num w:numId="26" w16cid:durableId="55860708">
    <w:abstractNumId w:val="7"/>
  </w:num>
  <w:num w:numId="27" w16cid:durableId="1407192616">
    <w:abstractNumId w:val="0"/>
  </w:num>
  <w:num w:numId="28" w16cid:durableId="2044018527">
    <w:abstractNumId w:val="0"/>
  </w:num>
  <w:num w:numId="29" w16cid:durableId="1520896846">
    <w:abstractNumId w:val="0"/>
  </w:num>
  <w:num w:numId="30" w16cid:durableId="1680083234">
    <w:abstractNumId w:val="0"/>
  </w:num>
  <w:num w:numId="31" w16cid:durableId="729772693">
    <w:abstractNumId w:val="0"/>
  </w:num>
  <w:num w:numId="32" w16cid:durableId="979504896">
    <w:abstractNumId w:val="16"/>
  </w:num>
  <w:num w:numId="33" w16cid:durableId="961882942">
    <w:abstractNumId w:val="5"/>
  </w:num>
  <w:num w:numId="34" w16cid:durableId="186046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FA"/>
    <w:rsid w:val="00002E4A"/>
    <w:rsid w:val="000137E3"/>
    <w:rsid w:val="000214BB"/>
    <w:rsid w:val="00041F4A"/>
    <w:rsid w:val="00046835"/>
    <w:rsid w:val="00047F30"/>
    <w:rsid w:val="00052E3E"/>
    <w:rsid w:val="0006170A"/>
    <w:rsid w:val="00063DEF"/>
    <w:rsid w:val="00066756"/>
    <w:rsid w:val="00075A22"/>
    <w:rsid w:val="00091B3C"/>
    <w:rsid w:val="00092FD1"/>
    <w:rsid w:val="00095CA2"/>
    <w:rsid w:val="000A0474"/>
    <w:rsid w:val="000A6AAB"/>
    <w:rsid w:val="000B0D1A"/>
    <w:rsid w:val="000B118B"/>
    <w:rsid w:val="000D6CD6"/>
    <w:rsid w:val="000D793C"/>
    <w:rsid w:val="000E3901"/>
    <w:rsid w:val="000E6C2B"/>
    <w:rsid w:val="000E7613"/>
    <w:rsid w:val="000F62C6"/>
    <w:rsid w:val="00100666"/>
    <w:rsid w:val="00103272"/>
    <w:rsid w:val="00103C5A"/>
    <w:rsid w:val="001112D9"/>
    <w:rsid w:val="00126E88"/>
    <w:rsid w:val="00130C4D"/>
    <w:rsid w:val="00152B0B"/>
    <w:rsid w:val="00157607"/>
    <w:rsid w:val="00161B9E"/>
    <w:rsid w:val="00166F87"/>
    <w:rsid w:val="00171213"/>
    <w:rsid w:val="00173CFF"/>
    <w:rsid w:val="001818E6"/>
    <w:rsid w:val="00186501"/>
    <w:rsid w:val="00187D6C"/>
    <w:rsid w:val="00190F63"/>
    <w:rsid w:val="00197C72"/>
    <w:rsid w:val="001A3D77"/>
    <w:rsid w:val="001A428A"/>
    <w:rsid w:val="001C3A21"/>
    <w:rsid w:val="001C4855"/>
    <w:rsid w:val="001C56EA"/>
    <w:rsid w:val="001C5B87"/>
    <w:rsid w:val="001E5BCA"/>
    <w:rsid w:val="002052B8"/>
    <w:rsid w:val="00205AE1"/>
    <w:rsid w:val="00211C0D"/>
    <w:rsid w:val="00223013"/>
    <w:rsid w:val="002250F5"/>
    <w:rsid w:val="0023083A"/>
    <w:rsid w:val="00256454"/>
    <w:rsid w:val="00257C02"/>
    <w:rsid w:val="00263F8B"/>
    <w:rsid w:val="002661B3"/>
    <w:rsid w:val="00276628"/>
    <w:rsid w:val="002A4840"/>
    <w:rsid w:val="002A6308"/>
    <w:rsid w:val="002B1E4F"/>
    <w:rsid w:val="002C4A96"/>
    <w:rsid w:val="002E51A7"/>
    <w:rsid w:val="00312010"/>
    <w:rsid w:val="003175F7"/>
    <w:rsid w:val="00321EA1"/>
    <w:rsid w:val="003223BA"/>
    <w:rsid w:val="0033431A"/>
    <w:rsid w:val="00335A57"/>
    <w:rsid w:val="003413FA"/>
    <w:rsid w:val="00344190"/>
    <w:rsid w:val="003445D2"/>
    <w:rsid w:val="00352E4B"/>
    <w:rsid w:val="003710A6"/>
    <w:rsid w:val="003A3D56"/>
    <w:rsid w:val="003A516D"/>
    <w:rsid w:val="003D277B"/>
    <w:rsid w:val="004212C3"/>
    <w:rsid w:val="0043389A"/>
    <w:rsid w:val="004339F8"/>
    <w:rsid w:val="0043585B"/>
    <w:rsid w:val="004364DA"/>
    <w:rsid w:val="00446C15"/>
    <w:rsid w:val="00451345"/>
    <w:rsid w:val="004554A9"/>
    <w:rsid w:val="00475AF5"/>
    <w:rsid w:val="00475CF6"/>
    <w:rsid w:val="00481C08"/>
    <w:rsid w:val="004843B2"/>
    <w:rsid w:val="00494158"/>
    <w:rsid w:val="004A727A"/>
    <w:rsid w:val="004B5379"/>
    <w:rsid w:val="004C11E7"/>
    <w:rsid w:val="004C4145"/>
    <w:rsid w:val="004E6967"/>
    <w:rsid w:val="005000E3"/>
    <w:rsid w:val="0050350F"/>
    <w:rsid w:val="005048A7"/>
    <w:rsid w:val="005131AE"/>
    <w:rsid w:val="00517487"/>
    <w:rsid w:val="00520878"/>
    <w:rsid w:val="005260E8"/>
    <w:rsid w:val="005266BC"/>
    <w:rsid w:val="00531FBF"/>
    <w:rsid w:val="00547E9B"/>
    <w:rsid w:val="00555675"/>
    <w:rsid w:val="0056150B"/>
    <w:rsid w:val="00576616"/>
    <w:rsid w:val="005C4C88"/>
    <w:rsid w:val="005D1E8D"/>
    <w:rsid w:val="005D28A8"/>
    <w:rsid w:val="0060380D"/>
    <w:rsid w:val="00606FF7"/>
    <w:rsid w:val="006078FE"/>
    <w:rsid w:val="00607EBD"/>
    <w:rsid w:val="00627794"/>
    <w:rsid w:val="00645040"/>
    <w:rsid w:val="006450F8"/>
    <w:rsid w:val="00656DCC"/>
    <w:rsid w:val="00685394"/>
    <w:rsid w:val="00686498"/>
    <w:rsid w:val="006A1762"/>
    <w:rsid w:val="006A5890"/>
    <w:rsid w:val="006A7B62"/>
    <w:rsid w:val="006B62F2"/>
    <w:rsid w:val="006C7BF8"/>
    <w:rsid w:val="006D1500"/>
    <w:rsid w:val="006D3FA8"/>
    <w:rsid w:val="006D56AE"/>
    <w:rsid w:val="006E0DCD"/>
    <w:rsid w:val="006E77B8"/>
    <w:rsid w:val="007100A6"/>
    <w:rsid w:val="00710AAC"/>
    <w:rsid w:val="00711082"/>
    <w:rsid w:val="00713DA2"/>
    <w:rsid w:val="00717AA1"/>
    <w:rsid w:val="00725A65"/>
    <w:rsid w:val="00727480"/>
    <w:rsid w:val="007371BE"/>
    <w:rsid w:val="00743D55"/>
    <w:rsid w:val="00754873"/>
    <w:rsid w:val="0075539C"/>
    <w:rsid w:val="00764D73"/>
    <w:rsid w:val="00777846"/>
    <w:rsid w:val="00780C7A"/>
    <w:rsid w:val="0078216C"/>
    <w:rsid w:val="00787521"/>
    <w:rsid w:val="007A1BCF"/>
    <w:rsid w:val="007A4C87"/>
    <w:rsid w:val="007A65AB"/>
    <w:rsid w:val="007A686D"/>
    <w:rsid w:val="007B61D7"/>
    <w:rsid w:val="007C4CAA"/>
    <w:rsid w:val="007D0C6F"/>
    <w:rsid w:val="007E3E11"/>
    <w:rsid w:val="007F5DB8"/>
    <w:rsid w:val="007F7468"/>
    <w:rsid w:val="00800E90"/>
    <w:rsid w:val="00812EF2"/>
    <w:rsid w:val="00824E5D"/>
    <w:rsid w:val="00827B47"/>
    <w:rsid w:val="0083450D"/>
    <w:rsid w:val="0084396F"/>
    <w:rsid w:val="0085009B"/>
    <w:rsid w:val="00852D87"/>
    <w:rsid w:val="008566EB"/>
    <w:rsid w:val="00865749"/>
    <w:rsid w:val="00874EFA"/>
    <w:rsid w:val="00883223"/>
    <w:rsid w:val="00890A70"/>
    <w:rsid w:val="008A0268"/>
    <w:rsid w:val="008A5521"/>
    <w:rsid w:val="008C4B39"/>
    <w:rsid w:val="008C5FAF"/>
    <w:rsid w:val="008C6129"/>
    <w:rsid w:val="008C77B3"/>
    <w:rsid w:val="008E529F"/>
    <w:rsid w:val="00900846"/>
    <w:rsid w:val="00903FB0"/>
    <w:rsid w:val="00907EDE"/>
    <w:rsid w:val="00911EDB"/>
    <w:rsid w:val="00927644"/>
    <w:rsid w:val="00933053"/>
    <w:rsid w:val="00944A5D"/>
    <w:rsid w:val="00944FDB"/>
    <w:rsid w:val="00944FE2"/>
    <w:rsid w:val="0095485B"/>
    <w:rsid w:val="00961DDF"/>
    <w:rsid w:val="00966EE0"/>
    <w:rsid w:val="00981965"/>
    <w:rsid w:val="00992C05"/>
    <w:rsid w:val="00993D49"/>
    <w:rsid w:val="0099584F"/>
    <w:rsid w:val="00997CFA"/>
    <w:rsid w:val="009A3B86"/>
    <w:rsid w:val="009B4B34"/>
    <w:rsid w:val="009C799C"/>
    <w:rsid w:val="009D32EB"/>
    <w:rsid w:val="009D409B"/>
    <w:rsid w:val="009E5792"/>
    <w:rsid w:val="009E5C99"/>
    <w:rsid w:val="009E6B08"/>
    <w:rsid w:val="009F09CB"/>
    <w:rsid w:val="00A01744"/>
    <w:rsid w:val="00A15C0B"/>
    <w:rsid w:val="00A262BA"/>
    <w:rsid w:val="00A533AA"/>
    <w:rsid w:val="00A6781D"/>
    <w:rsid w:val="00A72EB4"/>
    <w:rsid w:val="00A74316"/>
    <w:rsid w:val="00A77C0D"/>
    <w:rsid w:val="00A8695A"/>
    <w:rsid w:val="00AA7A2C"/>
    <w:rsid w:val="00AB24C9"/>
    <w:rsid w:val="00AC55F4"/>
    <w:rsid w:val="00AC5FF7"/>
    <w:rsid w:val="00AC7106"/>
    <w:rsid w:val="00AD594C"/>
    <w:rsid w:val="00AF2920"/>
    <w:rsid w:val="00B0615B"/>
    <w:rsid w:val="00B15A1C"/>
    <w:rsid w:val="00B16239"/>
    <w:rsid w:val="00B16F5C"/>
    <w:rsid w:val="00B34D2E"/>
    <w:rsid w:val="00B47527"/>
    <w:rsid w:val="00B71670"/>
    <w:rsid w:val="00B765E3"/>
    <w:rsid w:val="00B84D67"/>
    <w:rsid w:val="00BB6E78"/>
    <w:rsid w:val="00BC10B6"/>
    <w:rsid w:val="00BF1012"/>
    <w:rsid w:val="00BF5372"/>
    <w:rsid w:val="00C04521"/>
    <w:rsid w:val="00C134D5"/>
    <w:rsid w:val="00C202AD"/>
    <w:rsid w:val="00C23253"/>
    <w:rsid w:val="00C2791D"/>
    <w:rsid w:val="00C32F85"/>
    <w:rsid w:val="00C33486"/>
    <w:rsid w:val="00C3640E"/>
    <w:rsid w:val="00C36BA7"/>
    <w:rsid w:val="00C37901"/>
    <w:rsid w:val="00C43EA5"/>
    <w:rsid w:val="00C502DF"/>
    <w:rsid w:val="00C50592"/>
    <w:rsid w:val="00C554B4"/>
    <w:rsid w:val="00C678F7"/>
    <w:rsid w:val="00C73E89"/>
    <w:rsid w:val="00C82390"/>
    <w:rsid w:val="00C96770"/>
    <w:rsid w:val="00CB1759"/>
    <w:rsid w:val="00CB5E4B"/>
    <w:rsid w:val="00CC7828"/>
    <w:rsid w:val="00CE6552"/>
    <w:rsid w:val="00CF2F87"/>
    <w:rsid w:val="00D04BC9"/>
    <w:rsid w:val="00D151F9"/>
    <w:rsid w:val="00D31352"/>
    <w:rsid w:val="00D34A1B"/>
    <w:rsid w:val="00D43FD8"/>
    <w:rsid w:val="00D44775"/>
    <w:rsid w:val="00D46587"/>
    <w:rsid w:val="00D46FDE"/>
    <w:rsid w:val="00D66794"/>
    <w:rsid w:val="00D72968"/>
    <w:rsid w:val="00D77B88"/>
    <w:rsid w:val="00D81B94"/>
    <w:rsid w:val="00D8708D"/>
    <w:rsid w:val="00D932CD"/>
    <w:rsid w:val="00DA67D7"/>
    <w:rsid w:val="00DB13F2"/>
    <w:rsid w:val="00DB478F"/>
    <w:rsid w:val="00DC36B1"/>
    <w:rsid w:val="00DC7419"/>
    <w:rsid w:val="00DD27B8"/>
    <w:rsid w:val="00DD41AE"/>
    <w:rsid w:val="00DE6ADE"/>
    <w:rsid w:val="00E04840"/>
    <w:rsid w:val="00E05018"/>
    <w:rsid w:val="00E11DA8"/>
    <w:rsid w:val="00E22E2E"/>
    <w:rsid w:val="00E33C6F"/>
    <w:rsid w:val="00E35EF7"/>
    <w:rsid w:val="00E47A61"/>
    <w:rsid w:val="00E5005A"/>
    <w:rsid w:val="00E54081"/>
    <w:rsid w:val="00E84DBA"/>
    <w:rsid w:val="00E8587C"/>
    <w:rsid w:val="00E87EF1"/>
    <w:rsid w:val="00E961FD"/>
    <w:rsid w:val="00EA3B0B"/>
    <w:rsid w:val="00EA5D42"/>
    <w:rsid w:val="00EB0625"/>
    <w:rsid w:val="00EC1E8A"/>
    <w:rsid w:val="00EC3307"/>
    <w:rsid w:val="00EC3A9D"/>
    <w:rsid w:val="00EE577D"/>
    <w:rsid w:val="00EF1458"/>
    <w:rsid w:val="00EF189D"/>
    <w:rsid w:val="00F13037"/>
    <w:rsid w:val="00F14049"/>
    <w:rsid w:val="00F27241"/>
    <w:rsid w:val="00F27BDC"/>
    <w:rsid w:val="00F326D2"/>
    <w:rsid w:val="00F33EB2"/>
    <w:rsid w:val="00F46655"/>
    <w:rsid w:val="00F46A98"/>
    <w:rsid w:val="00F5325F"/>
    <w:rsid w:val="00FA68BE"/>
    <w:rsid w:val="00FB447B"/>
    <w:rsid w:val="00FB4CFB"/>
    <w:rsid w:val="00FC5F17"/>
    <w:rsid w:val="00FD0A21"/>
    <w:rsid w:val="00FF1294"/>
    <w:rsid w:val="00FF21C5"/>
    <w:rsid w:val="00FF76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A3AC"/>
  <w15:chartTrackingRefBased/>
  <w15:docId w15:val="{78B926E7-0C2B-974F-BCDB-D20610C3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A7"/>
    <w:pPr>
      <w:widowControl/>
      <w:autoSpaceDE/>
      <w:autoSpaceDN/>
      <w:spacing w:line="276" w:lineRule="auto"/>
    </w:pPr>
    <w:rPr>
      <w:kern w:val="2"/>
      <w14:ligatures w14:val="standardContextual"/>
    </w:rPr>
  </w:style>
  <w:style w:type="paragraph" w:styleId="Heading1">
    <w:name w:val="heading 1"/>
    <w:basedOn w:val="Normal"/>
    <w:link w:val="Heading1Char"/>
    <w:uiPriority w:val="9"/>
    <w:qFormat/>
    <w:rsid w:val="000E6C2B"/>
    <w:pPr>
      <w:widowControl w:val="0"/>
      <w:spacing w:after="360" w:line="240" w:lineRule="auto"/>
      <w:outlineLvl w:val="0"/>
    </w:pPr>
    <w:rPr>
      <w:rFonts w:asciiTheme="majorHAnsi" w:eastAsia="Calibri" w:hAnsiTheme="majorHAnsi" w:cs="Open Sans"/>
      <w:b/>
      <w:bCs/>
      <w:color w:val="19427C"/>
      <w:kern w:val="0"/>
      <w:sz w:val="48"/>
      <w:szCs w:val="48"/>
      <w14:ligatures w14:val="none"/>
    </w:rPr>
  </w:style>
  <w:style w:type="paragraph" w:styleId="Heading2">
    <w:name w:val="heading 2"/>
    <w:basedOn w:val="Heading4"/>
    <w:link w:val="Heading2Char"/>
    <w:uiPriority w:val="9"/>
    <w:unhideWhenUsed/>
    <w:qFormat/>
    <w:rsid w:val="00AC7106"/>
    <w:pPr>
      <w:spacing w:before="360" w:after="200"/>
      <w:outlineLvl w:val="1"/>
    </w:pPr>
    <w:rPr>
      <w:sz w:val="36"/>
      <w:szCs w:val="32"/>
      <w:lang w:val="en-US"/>
    </w:rPr>
  </w:style>
  <w:style w:type="paragraph" w:styleId="Heading3">
    <w:name w:val="heading 3"/>
    <w:basedOn w:val="Normal"/>
    <w:link w:val="Heading3Char"/>
    <w:uiPriority w:val="9"/>
    <w:unhideWhenUsed/>
    <w:qFormat/>
    <w:rsid w:val="00AC7106"/>
    <w:pPr>
      <w:widowControl w:val="0"/>
      <w:spacing w:before="240" w:after="200"/>
      <w:ind w:right="6"/>
      <w:outlineLvl w:val="2"/>
    </w:pPr>
    <w:rPr>
      <w:rFonts w:asciiTheme="majorHAnsi" w:eastAsia="Calibri" w:hAnsiTheme="majorHAnsi" w:cs="Open Sans"/>
      <w:b/>
      <w:color w:val="18437B"/>
      <w:kern w:val="0"/>
      <w:sz w:val="28"/>
      <w:lang w:val="en-US"/>
      <w14:ligatures w14:val="none"/>
    </w:rPr>
  </w:style>
  <w:style w:type="paragraph" w:styleId="Heading4">
    <w:name w:val="heading 4"/>
    <w:basedOn w:val="BodyText"/>
    <w:link w:val="Heading4Char"/>
    <w:uiPriority w:val="9"/>
    <w:unhideWhenUsed/>
    <w:qFormat/>
    <w:rsid w:val="00AC7106"/>
    <w:pPr>
      <w:outlineLvl w:val="3"/>
    </w:pPr>
    <w:rPr>
      <w:rFonts w:asciiTheme="majorHAnsi" w:hAnsiTheme="majorHAnsi"/>
      <w:b/>
      <w:bCs/>
      <w:color w:val="18437B"/>
      <w:sz w:val="28"/>
      <w:szCs w:val="28"/>
    </w:rPr>
  </w:style>
  <w:style w:type="paragraph" w:styleId="Heading5">
    <w:name w:val="heading 5"/>
    <w:basedOn w:val="Normal"/>
    <w:link w:val="Heading5Char"/>
    <w:uiPriority w:val="9"/>
    <w:unhideWhenUsed/>
    <w:rsid w:val="00257C02"/>
    <w:pPr>
      <w:spacing w:before="120"/>
      <w:ind w:left="34"/>
      <w:jc w:val="center"/>
      <w:outlineLvl w:val="4"/>
    </w:pPr>
    <w:rPr>
      <w:caps/>
      <w:color w:val="929292"/>
      <w:spacing w:val="32"/>
      <w:sz w:val="20"/>
      <w:szCs w:val="20"/>
    </w:rPr>
  </w:style>
  <w:style w:type="paragraph" w:styleId="Heading6">
    <w:name w:val="heading 6"/>
    <w:basedOn w:val="Normal"/>
    <w:link w:val="Heading6Char"/>
    <w:uiPriority w:val="9"/>
    <w:unhideWhenUsed/>
    <w:rsid w:val="00257C02"/>
    <w:pPr>
      <w:spacing w:before="24"/>
      <w:ind w:left="71"/>
      <w:outlineLvl w:val="5"/>
    </w:pPr>
    <w:rPr>
      <w:rFonts w:ascii="Arial" w:eastAsia="Arial" w:hAnsi="Arial" w:cs="Arial"/>
      <w:sz w:val="21"/>
      <w:szCs w:val="21"/>
    </w:rPr>
  </w:style>
  <w:style w:type="paragraph" w:styleId="Heading7">
    <w:name w:val="heading 7"/>
    <w:basedOn w:val="Normal"/>
    <w:next w:val="Normal"/>
    <w:link w:val="Heading7Char"/>
    <w:uiPriority w:val="9"/>
    <w:semiHidden/>
    <w:unhideWhenUsed/>
    <w:rsid w:val="00257C02"/>
    <w:pPr>
      <w:keepNext/>
      <w:keepLines/>
      <w:spacing w:before="40"/>
      <w:outlineLvl w:val="6"/>
    </w:pPr>
    <w:rPr>
      <w:rFonts w:eastAsiaTheme="majorEastAsia" w:cstheme="majorBidi"/>
      <w:b/>
      <w:iCs/>
      <w:color w:val="18437B"/>
    </w:rPr>
  </w:style>
  <w:style w:type="paragraph" w:styleId="Heading8">
    <w:name w:val="heading 8"/>
    <w:basedOn w:val="Normal"/>
    <w:next w:val="Normal"/>
    <w:link w:val="Heading8Char"/>
    <w:uiPriority w:val="9"/>
    <w:semiHidden/>
    <w:unhideWhenUsed/>
    <w:qFormat/>
    <w:rsid w:val="00FB4CFB"/>
    <w:pPr>
      <w:keepNext/>
      <w:keepLines/>
      <w:widowControl w:val="0"/>
      <w:spacing w:before="40"/>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FB4CFB"/>
    <w:pPr>
      <w:keepNext/>
      <w:keepLines/>
      <w:widowControl w:val="0"/>
      <w:spacing w:before="4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Normal">
    <w:name w:val="List Paragraph Normal"/>
    <w:basedOn w:val="NoList"/>
    <w:uiPriority w:val="99"/>
    <w:rsid w:val="00312010"/>
    <w:pPr>
      <w:numPr>
        <w:numId w:val="1"/>
      </w:numPr>
    </w:pPr>
  </w:style>
  <w:style w:type="paragraph" w:customStyle="1" w:styleId="TableParagraph">
    <w:name w:val="Table Paragraph"/>
    <w:basedOn w:val="Normal"/>
    <w:uiPriority w:val="1"/>
    <w:qFormat/>
    <w:rsid w:val="00AC7106"/>
    <w:pPr>
      <w:widowControl w:val="0"/>
      <w:ind w:right="4"/>
    </w:pPr>
    <w:rPr>
      <w:rFonts w:eastAsia="Calibri" w:cs="Arial"/>
      <w:color w:val="000000" w:themeColor="text1"/>
      <w:kern w:val="0"/>
      <w:sz w:val="20"/>
      <w14:ligatures w14:val="none"/>
    </w:rPr>
  </w:style>
  <w:style w:type="character" w:customStyle="1" w:styleId="Heading1Char">
    <w:name w:val="Heading 1 Char"/>
    <w:basedOn w:val="DefaultParagraphFont"/>
    <w:link w:val="Heading1"/>
    <w:uiPriority w:val="9"/>
    <w:rsid w:val="000E6C2B"/>
    <w:rPr>
      <w:rFonts w:asciiTheme="majorHAnsi" w:eastAsia="Calibri" w:hAnsiTheme="majorHAnsi" w:cs="Open Sans"/>
      <w:b/>
      <w:bCs/>
      <w:color w:val="19427C"/>
      <w:sz w:val="48"/>
      <w:szCs w:val="48"/>
    </w:rPr>
  </w:style>
  <w:style w:type="character" w:customStyle="1" w:styleId="Heading2Char">
    <w:name w:val="Heading 2 Char"/>
    <w:basedOn w:val="DefaultParagraphFont"/>
    <w:link w:val="Heading2"/>
    <w:uiPriority w:val="9"/>
    <w:rsid w:val="00AC7106"/>
    <w:rPr>
      <w:rFonts w:asciiTheme="majorHAnsi" w:eastAsia="Calibri" w:hAnsiTheme="majorHAnsi" w:cs="Open Sans"/>
      <w:b/>
      <w:bCs/>
      <w:noProof/>
      <w:color w:val="18437B"/>
      <w:sz w:val="36"/>
      <w:szCs w:val="32"/>
      <w:lang w:val="en-US"/>
    </w:rPr>
  </w:style>
  <w:style w:type="character" w:customStyle="1" w:styleId="Heading4Char">
    <w:name w:val="Heading 4 Char"/>
    <w:basedOn w:val="DefaultParagraphFont"/>
    <w:link w:val="Heading4"/>
    <w:uiPriority w:val="9"/>
    <w:rsid w:val="00AC7106"/>
    <w:rPr>
      <w:rFonts w:asciiTheme="majorHAnsi" w:eastAsia="Calibri" w:hAnsiTheme="majorHAnsi" w:cs="Open Sans"/>
      <w:b/>
      <w:bCs/>
      <w:noProof/>
      <w:color w:val="18437B"/>
      <w:sz w:val="28"/>
      <w:szCs w:val="28"/>
    </w:rPr>
  </w:style>
  <w:style w:type="character" w:customStyle="1" w:styleId="Heading3Char">
    <w:name w:val="Heading 3 Char"/>
    <w:basedOn w:val="DefaultParagraphFont"/>
    <w:link w:val="Heading3"/>
    <w:uiPriority w:val="9"/>
    <w:rsid w:val="00AC7106"/>
    <w:rPr>
      <w:rFonts w:asciiTheme="majorHAnsi" w:eastAsia="Calibri" w:hAnsiTheme="majorHAnsi" w:cs="Open Sans"/>
      <w:b/>
      <w:color w:val="18437B"/>
      <w:sz w:val="28"/>
      <w:lang w:val="en-US"/>
    </w:rPr>
  </w:style>
  <w:style w:type="paragraph" w:styleId="BodyText">
    <w:name w:val="Body Text"/>
    <w:basedOn w:val="Normal"/>
    <w:link w:val="BodyTextChar"/>
    <w:uiPriority w:val="1"/>
    <w:qFormat/>
    <w:rsid w:val="007A65AB"/>
    <w:pPr>
      <w:widowControl w:val="0"/>
      <w:spacing w:before="240" w:after="240"/>
    </w:pPr>
    <w:rPr>
      <w:rFonts w:eastAsia="Calibri" w:cs="Open Sans"/>
      <w:noProof/>
      <w:color w:val="3E3E3E"/>
      <w:kern w:val="0"/>
      <w14:ligatures w14:val="none"/>
    </w:rPr>
  </w:style>
  <w:style w:type="character" w:customStyle="1" w:styleId="BodyTextChar">
    <w:name w:val="Body Text Char"/>
    <w:basedOn w:val="DefaultParagraphFont"/>
    <w:link w:val="BodyText"/>
    <w:uiPriority w:val="1"/>
    <w:rsid w:val="007A65AB"/>
    <w:rPr>
      <w:rFonts w:eastAsia="Calibri" w:cs="Open Sans"/>
      <w:noProof/>
      <w:color w:val="3E3E3E"/>
    </w:rPr>
  </w:style>
  <w:style w:type="character" w:customStyle="1" w:styleId="Heading5Char">
    <w:name w:val="Heading 5 Char"/>
    <w:basedOn w:val="DefaultParagraphFont"/>
    <w:link w:val="Heading5"/>
    <w:uiPriority w:val="9"/>
    <w:rsid w:val="00257C02"/>
    <w:rPr>
      <w:rFonts w:ascii="Figtree" w:eastAsia="Calibri" w:hAnsi="Figtree" w:cs="Open Sans"/>
      <w:caps/>
      <w:color w:val="929292"/>
      <w:spacing w:val="32"/>
      <w:sz w:val="20"/>
      <w:szCs w:val="20"/>
    </w:rPr>
  </w:style>
  <w:style w:type="character" w:customStyle="1" w:styleId="Heading6Char">
    <w:name w:val="Heading 6 Char"/>
    <w:basedOn w:val="DefaultParagraphFont"/>
    <w:link w:val="Heading6"/>
    <w:uiPriority w:val="9"/>
    <w:rsid w:val="00257C02"/>
    <w:rPr>
      <w:rFonts w:ascii="Arial" w:eastAsia="Arial" w:hAnsi="Arial" w:cs="Arial"/>
      <w:color w:val="3E3E3E"/>
      <w:sz w:val="21"/>
      <w:szCs w:val="21"/>
    </w:rPr>
  </w:style>
  <w:style w:type="character" w:customStyle="1" w:styleId="Heading7Char">
    <w:name w:val="Heading 7 Char"/>
    <w:basedOn w:val="DefaultParagraphFont"/>
    <w:link w:val="Heading7"/>
    <w:uiPriority w:val="9"/>
    <w:semiHidden/>
    <w:rsid w:val="00257C02"/>
    <w:rPr>
      <w:rFonts w:ascii="Figtree" w:eastAsiaTheme="majorEastAsia" w:hAnsi="Figtree" w:cstheme="majorBidi"/>
      <w:b/>
      <w:iCs/>
      <w:color w:val="18437B"/>
    </w:rPr>
  </w:style>
  <w:style w:type="paragraph" w:styleId="Title">
    <w:name w:val="Title"/>
    <w:basedOn w:val="Normal"/>
    <w:next w:val="Normal"/>
    <w:link w:val="TitleChar"/>
    <w:uiPriority w:val="10"/>
    <w:qFormat/>
    <w:rsid w:val="00AC7106"/>
    <w:pPr>
      <w:widowControl w:val="0"/>
      <w:contextualSpacing/>
    </w:pPr>
    <w:rPr>
      <w:rFonts w:asciiTheme="majorHAnsi" w:eastAsiaTheme="majorEastAsia" w:hAnsiTheme="majorHAnsi" w:cstheme="majorBidi"/>
      <w:b/>
      <w:bCs/>
      <w:color w:val="18437B"/>
      <w:spacing w:val="-10"/>
      <w:kern w:val="28"/>
      <w:sz w:val="104"/>
      <w:szCs w:val="104"/>
      <w14:ligatures w14:val="none"/>
    </w:rPr>
  </w:style>
  <w:style w:type="character" w:customStyle="1" w:styleId="TitleChar">
    <w:name w:val="Title Char"/>
    <w:basedOn w:val="DefaultParagraphFont"/>
    <w:link w:val="Title"/>
    <w:uiPriority w:val="10"/>
    <w:rsid w:val="00AC7106"/>
    <w:rPr>
      <w:rFonts w:asciiTheme="majorHAnsi" w:eastAsiaTheme="majorEastAsia" w:hAnsiTheme="majorHAnsi" w:cstheme="majorBidi"/>
      <w:b/>
      <w:bCs/>
      <w:color w:val="18437B"/>
      <w:spacing w:val="-10"/>
      <w:kern w:val="28"/>
      <w:sz w:val="104"/>
      <w:szCs w:val="104"/>
    </w:rPr>
  </w:style>
  <w:style w:type="paragraph" w:styleId="Subtitle">
    <w:name w:val="Subtitle"/>
    <w:basedOn w:val="Heading1"/>
    <w:next w:val="Normal"/>
    <w:link w:val="SubtitleChar"/>
    <w:uiPriority w:val="11"/>
    <w:rsid w:val="00257C02"/>
    <w:pPr>
      <w:widowControl/>
      <w:autoSpaceDE w:val="0"/>
      <w:autoSpaceDN w:val="0"/>
      <w:adjustRightInd w:val="0"/>
    </w:pPr>
    <w:rPr>
      <w:rFonts w:ascii="Metropolis Medium" w:hAnsi="Metropolis Medium" w:cs="Segoe UI"/>
      <w:color w:val="000000" w:themeColor="text1"/>
      <w:sz w:val="26"/>
      <w:szCs w:val="20"/>
    </w:rPr>
  </w:style>
  <w:style w:type="character" w:customStyle="1" w:styleId="SubtitleChar">
    <w:name w:val="Subtitle Char"/>
    <w:basedOn w:val="DefaultParagraphFont"/>
    <w:link w:val="Subtitle"/>
    <w:uiPriority w:val="11"/>
    <w:rsid w:val="00257C02"/>
    <w:rPr>
      <w:rFonts w:ascii="Metropolis Medium" w:eastAsia="Calibri" w:hAnsi="Metropolis Medium" w:cs="Segoe UI"/>
      <w:b/>
      <w:bCs/>
      <w:color w:val="000000" w:themeColor="text1"/>
      <w:sz w:val="26"/>
      <w:szCs w:val="20"/>
    </w:rPr>
  </w:style>
  <w:style w:type="paragraph" w:styleId="NoSpacing">
    <w:name w:val="No Spacing"/>
    <w:basedOn w:val="Normal"/>
    <w:link w:val="NoSpacingChar"/>
    <w:uiPriority w:val="1"/>
    <w:qFormat/>
    <w:rsid w:val="007A65AB"/>
    <w:pPr>
      <w:widowControl w:val="0"/>
    </w:pPr>
    <w:rPr>
      <w:rFonts w:eastAsia="HelveticaNeue-Light" w:cs="HelveticaNeue-Light"/>
      <w:color w:val="3E3E3E"/>
      <w:kern w:val="0"/>
      <w14:ligatures w14:val="none"/>
    </w:rPr>
  </w:style>
  <w:style w:type="paragraph" w:styleId="ListParagraph">
    <w:name w:val="List Paragraph"/>
    <w:basedOn w:val="Normal"/>
    <w:uiPriority w:val="34"/>
    <w:qFormat/>
    <w:rsid w:val="006E0DCD"/>
    <w:pPr>
      <w:widowControl w:val="0"/>
      <w:numPr>
        <w:numId w:val="34"/>
      </w:numPr>
      <w:autoSpaceDE w:val="0"/>
      <w:autoSpaceDN w:val="0"/>
      <w:spacing w:before="60" w:after="60"/>
      <w:ind w:right="6"/>
    </w:pPr>
    <w:rPr>
      <w:rFonts w:eastAsia="Calibri" w:cs="Segoe UI"/>
      <w:color w:val="000000" w:themeColor="text1"/>
      <w:kern w:val="0"/>
      <w:szCs w:val="28"/>
      <w14:ligatures w14:val="none"/>
    </w:rPr>
  </w:style>
  <w:style w:type="paragraph" w:styleId="Quote">
    <w:name w:val="Quote"/>
    <w:basedOn w:val="Normal"/>
    <w:next w:val="Normal"/>
    <w:link w:val="QuoteChar"/>
    <w:uiPriority w:val="29"/>
    <w:qFormat/>
    <w:rsid w:val="00AC7106"/>
    <w:pPr>
      <w:widowControl w:val="0"/>
      <w:spacing w:after="120" w:line="312" w:lineRule="auto"/>
    </w:pPr>
    <w:rPr>
      <w:rFonts w:asciiTheme="majorHAnsi" w:eastAsia="Calibri" w:hAnsiTheme="majorHAnsi" w:cs="Open Sans"/>
      <w:color w:val="18437B"/>
      <w:kern w:val="0"/>
      <w:sz w:val="28"/>
      <w:szCs w:val="28"/>
      <w14:ligatures w14:val="none"/>
    </w:rPr>
  </w:style>
  <w:style w:type="character" w:customStyle="1" w:styleId="QuoteChar">
    <w:name w:val="Quote Char"/>
    <w:basedOn w:val="DefaultParagraphFont"/>
    <w:link w:val="Quote"/>
    <w:uiPriority w:val="29"/>
    <w:rsid w:val="00AC7106"/>
    <w:rPr>
      <w:rFonts w:asciiTheme="majorHAnsi" w:eastAsia="Calibri" w:hAnsiTheme="majorHAnsi" w:cs="Open Sans"/>
      <w:color w:val="18437B"/>
      <w:sz w:val="28"/>
      <w:szCs w:val="28"/>
    </w:rPr>
  </w:style>
  <w:style w:type="character" w:styleId="SubtleEmphasis">
    <w:name w:val="Subtle Emphasis"/>
    <w:basedOn w:val="DefaultParagraphFont"/>
    <w:uiPriority w:val="19"/>
    <w:rsid w:val="00257C02"/>
    <w:rPr>
      <w:i/>
      <w:iCs/>
      <w:color w:val="404040" w:themeColor="text1" w:themeTint="BF"/>
    </w:rPr>
  </w:style>
  <w:style w:type="character" w:styleId="SubtleReference">
    <w:name w:val="Subtle Reference"/>
    <w:uiPriority w:val="31"/>
    <w:qFormat/>
    <w:rsid w:val="00AC7106"/>
    <w:rPr>
      <w:rFonts w:asciiTheme="minorHAnsi" w:hAnsiTheme="minorHAnsi"/>
      <w:color w:val="808080" w:themeColor="background1" w:themeShade="80"/>
      <w:sz w:val="15"/>
      <w:shd w:val="clear" w:color="auto" w:fill="FFFFFF"/>
    </w:rPr>
  </w:style>
  <w:style w:type="character" w:customStyle="1" w:styleId="Heading8Char">
    <w:name w:val="Heading 8 Char"/>
    <w:basedOn w:val="DefaultParagraphFont"/>
    <w:link w:val="Heading8"/>
    <w:uiPriority w:val="9"/>
    <w:semiHidden/>
    <w:rsid w:val="00FB4C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4CF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B4CFB"/>
    <w:pPr>
      <w:widowControl w:val="0"/>
      <w:spacing w:after="200"/>
    </w:pPr>
    <w:rPr>
      <w:rFonts w:ascii="Figtree" w:eastAsia="Calibri" w:hAnsi="Figtree" w:cs="Open Sans"/>
      <w:i/>
      <w:iCs/>
      <w:color w:val="335B74" w:themeColor="text2"/>
      <w:kern w:val="0"/>
      <w:sz w:val="18"/>
      <w:szCs w:val="18"/>
      <w14:ligatures w14:val="none"/>
    </w:rPr>
  </w:style>
  <w:style w:type="character" w:styleId="Strong">
    <w:name w:val="Strong"/>
    <w:basedOn w:val="DefaultParagraphFont"/>
    <w:uiPriority w:val="22"/>
    <w:rsid w:val="00CB1759"/>
    <w:rPr>
      <w:b/>
      <w:bCs/>
    </w:rPr>
  </w:style>
  <w:style w:type="character" w:styleId="Emphasis">
    <w:name w:val="Emphasis"/>
    <w:basedOn w:val="DefaultParagraphFont"/>
    <w:uiPriority w:val="20"/>
    <w:rsid w:val="00257C02"/>
    <w:rPr>
      <w:i/>
      <w:iCs/>
    </w:rPr>
  </w:style>
  <w:style w:type="character" w:customStyle="1" w:styleId="NoSpacingChar">
    <w:name w:val="No Spacing Char"/>
    <w:basedOn w:val="DefaultParagraphFont"/>
    <w:link w:val="NoSpacing"/>
    <w:uiPriority w:val="1"/>
    <w:rsid w:val="007A65AB"/>
    <w:rPr>
      <w:rFonts w:eastAsia="HelveticaNeue-Light" w:cs="HelveticaNeue-Light"/>
      <w:color w:val="3E3E3E"/>
    </w:rPr>
  </w:style>
  <w:style w:type="paragraph" w:styleId="IntenseQuote">
    <w:name w:val="Intense Quote"/>
    <w:basedOn w:val="Normal"/>
    <w:next w:val="Normal"/>
    <w:link w:val="IntenseQuoteChar"/>
    <w:uiPriority w:val="30"/>
    <w:rsid w:val="00257C02"/>
    <w:pPr>
      <w:pBdr>
        <w:top w:val="single" w:sz="4" w:space="10" w:color="1CADE4" w:themeColor="accent1"/>
        <w:bottom w:val="single" w:sz="4" w:space="10" w:color="1CADE4" w:themeColor="accent1"/>
      </w:pBdr>
      <w:spacing w:before="360" w:after="360"/>
      <w:ind w:left="864" w:right="864"/>
      <w:jc w:val="center"/>
    </w:pPr>
    <w:rPr>
      <w:i/>
      <w:iCs/>
      <w:color w:val="1CADE4" w:themeColor="accent1"/>
    </w:rPr>
  </w:style>
  <w:style w:type="character" w:customStyle="1" w:styleId="IntenseQuoteChar">
    <w:name w:val="Intense Quote Char"/>
    <w:basedOn w:val="DefaultParagraphFont"/>
    <w:link w:val="IntenseQuote"/>
    <w:uiPriority w:val="30"/>
    <w:rsid w:val="00257C02"/>
    <w:rPr>
      <w:rFonts w:ascii="Figtree" w:eastAsia="Calibri" w:hAnsi="Figtree" w:cs="Open Sans"/>
      <w:i/>
      <w:iCs/>
      <w:color w:val="1CADE4" w:themeColor="accent1"/>
    </w:rPr>
  </w:style>
  <w:style w:type="character" w:styleId="IntenseEmphasis">
    <w:name w:val="Intense Emphasis"/>
    <w:basedOn w:val="DefaultParagraphFont"/>
    <w:uiPriority w:val="21"/>
    <w:rsid w:val="00257C02"/>
    <w:rPr>
      <w:i/>
      <w:iCs/>
      <w:color w:val="1CADE4" w:themeColor="accent1"/>
    </w:rPr>
  </w:style>
  <w:style w:type="character" w:styleId="IntenseReference">
    <w:name w:val="Intense Reference"/>
    <w:basedOn w:val="DefaultParagraphFont"/>
    <w:uiPriority w:val="32"/>
    <w:rsid w:val="00257C02"/>
    <w:rPr>
      <w:b/>
      <w:bCs/>
      <w:smallCaps/>
      <w:color w:val="1CADE4" w:themeColor="accent1"/>
      <w:spacing w:val="5"/>
    </w:rPr>
  </w:style>
  <w:style w:type="character" w:styleId="BookTitle">
    <w:name w:val="Book Title"/>
    <w:basedOn w:val="DefaultParagraphFont"/>
    <w:uiPriority w:val="33"/>
    <w:rsid w:val="00257C02"/>
    <w:rPr>
      <w:b/>
      <w:bCs/>
      <w:i/>
      <w:iCs/>
      <w:spacing w:val="5"/>
    </w:rPr>
  </w:style>
  <w:style w:type="paragraph" w:styleId="TOCHeading">
    <w:name w:val="TOC Heading"/>
    <w:basedOn w:val="Heading1"/>
    <w:next w:val="Normal"/>
    <w:uiPriority w:val="39"/>
    <w:semiHidden/>
    <w:unhideWhenUsed/>
    <w:qFormat/>
    <w:rsid w:val="00FB4CFB"/>
    <w:pPr>
      <w:keepNext/>
      <w:keepLines/>
      <w:spacing w:before="240" w:after="0"/>
      <w:outlineLvl w:val="9"/>
    </w:pPr>
    <w:rPr>
      <w:rFonts w:eastAsiaTheme="majorEastAsia" w:cstheme="majorBidi"/>
      <w:b w:val="0"/>
      <w:bCs w:val="0"/>
      <w:color w:val="1481AB" w:themeColor="accent1" w:themeShade="BF"/>
      <w:sz w:val="32"/>
      <w:szCs w:val="32"/>
    </w:rPr>
  </w:style>
  <w:style w:type="paragraph" w:styleId="NormalWeb">
    <w:name w:val="Normal (Web)"/>
    <w:basedOn w:val="Normal"/>
    <w:uiPriority w:val="99"/>
    <w:unhideWhenUsed/>
    <w:rsid w:val="00874EFA"/>
    <w:pPr>
      <w:spacing w:before="100" w:beforeAutospacing="1" w:after="100" w:afterAutospacing="1"/>
    </w:pPr>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unhideWhenUsed/>
    <w:rsid w:val="00874EFA"/>
    <w:rPr>
      <w:color w:val="6EAC1C" w:themeColor="hyperlink"/>
      <w:u w:val="single"/>
    </w:rPr>
  </w:style>
  <w:style w:type="character" w:styleId="FollowedHyperlink">
    <w:name w:val="FollowedHyperlink"/>
    <w:basedOn w:val="DefaultParagraphFont"/>
    <w:uiPriority w:val="99"/>
    <w:semiHidden/>
    <w:unhideWhenUsed/>
    <w:rsid w:val="00933053"/>
    <w:rPr>
      <w:color w:val="B26B02" w:themeColor="followedHyperlink"/>
      <w:u w:val="single"/>
    </w:rPr>
  </w:style>
  <w:style w:type="character" w:styleId="UnresolvedMention">
    <w:name w:val="Unresolved Mention"/>
    <w:basedOn w:val="DefaultParagraphFont"/>
    <w:uiPriority w:val="99"/>
    <w:semiHidden/>
    <w:unhideWhenUsed/>
    <w:rsid w:val="00933053"/>
    <w:rPr>
      <w:color w:val="605E5C"/>
      <w:shd w:val="clear" w:color="auto" w:fill="E1DFDD"/>
    </w:rPr>
  </w:style>
  <w:style w:type="paragraph" w:styleId="Header">
    <w:name w:val="header"/>
    <w:basedOn w:val="Normal"/>
    <w:link w:val="HeaderChar"/>
    <w:uiPriority w:val="99"/>
    <w:unhideWhenUsed/>
    <w:rsid w:val="0043389A"/>
    <w:pPr>
      <w:tabs>
        <w:tab w:val="center" w:pos="4680"/>
        <w:tab w:val="right" w:pos="9360"/>
      </w:tabs>
    </w:pPr>
  </w:style>
  <w:style w:type="character" w:customStyle="1" w:styleId="HeaderChar">
    <w:name w:val="Header Char"/>
    <w:basedOn w:val="DefaultParagraphFont"/>
    <w:link w:val="Header"/>
    <w:uiPriority w:val="99"/>
    <w:rsid w:val="0043389A"/>
    <w:rPr>
      <w:kern w:val="2"/>
      <w:sz w:val="24"/>
      <w:szCs w:val="24"/>
      <w14:ligatures w14:val="standardContextual"/>
    </w:rPr>
  </w:style>
  <w:style w:type="paragraph" w:styleId="Footer">
    <w:name w:val="footer"/>
    <w:basedOn w:val="Normal"/>
    <w:link w:val="FooterChar"/>
    <w:uiPriority w:val="99"/>
    <w:unhideWhenUsed/>
    <w:rsid w:val="0043389A"/>
    <w:pPr>
      <w:tabs>
        <w:tab w:val="center" w:pos="4680"/>
        <w:tab w:val="right" w:pos="9360"/>
      </w:tabs>
    </w:pPr>
  </w:style>
  <w:style w:type="character" w:customStyle="1" w:styleId="FooterChar">
    <w:name w:val="Footer Char"/>
    <w:basedOn w:val="DefaultParagraphFont"/>
    <w:link w:val="Footer"/>
    <w:uiPriority w:val="99"/>
    <w:rsid w:val="0043389A"/>
    <w:rPr>
      <w:kern w:val="2"/>
      <w:sz w:val="24"/>
      <w:szCs w:val="24"/>
      <w14:ligatures w14:val="standardContextual"/>
    </w:rPr>
  </w:style>
  <w:style w:type="character" w:styleId="PageNumber">
    <w:name w:val="page number"/>
    <w:basedOn w:val="DefaultParagraphFont"/>
    <w:uiPriority w:val="99"/>
    <w:semiHidden/>
    <w:unhideWhenUsed/>
    <w:rsid w:val="004212C3"/>
  </w:style>
  <w:style w:type="paragraph" w:styleId="ListNumber">
    <w:name w:val="List Number"/>
    <w:basedOn w:val="ListParagraph"/>
    <w:uiPriority w:val="99"/>
    <w:unhideWhenUsed/>
    <w:rsid w:val="005C4C88"/>
    <w:pPr>
      <w:numPr>
        <w:numId w:val="26"/>
      </w:numP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034">
      <w:bodyDiv w:val="1"/>
      <w:marLeft w:val="0"/>
      <w:marRight w:val="0"/>
      <w:marTop w:val="0"/>
      <w:marBottom w:val="0"/>
      <w:divBdr>
        <w:top w:val="none" w:sz="0" w:space="0" w:color="auto"/>
        <w:left w:val="none" w:sz="0" w:space="0" w:color="auto"/>
        <w:bottom w:val="none" w:sz="0" w:space="0" w:color="auto"/>
        <w:right w:val="none" w:sz="0" w:space="0" w:color="auto"/>
      </w:divBdr>
    </w:div>
    <w:div w:id="518004985">
      <w:bodyDiv w:val="1"/>
      <w:marLeft w:val="0"/>
      <w:marRight w:val="0"/>
      <w:marTop w:val="0"/>
      <w:marBottom w:val="0"/>
      <w:divBdr>
        <w:top w:val="none" w:sz="0" w:space="0" w:color="auto"/>
        <w:left w:val="none" w:sz="0" w:space="0" w:color="auto"/>
        <w:bottom w:val="none" w:sz="0" w:space="0" w:color="auto"/>
        <w:right w:val="none" w:sz="0" w:space="0" w:color="auto"/>
      </w:divBdr>
    </w:div>
    <w:div w:id="617027443">
      <w:bodyDiv w:val="1"/>
      <w:marLeft w:val="0"/>
      <w:marRight w:val="0"/>
      <w:marTop w:val="0"/>
      <w:marBottom w:val="0"/>
      <w:divBdr>
        <w:top w:val="none" w:sz="0" w:space="0" w:color="auto"/>
        <w:left w:val="none" w:sz="0" w:space="0" w:color="auto"/>
        <w:bottom w:val="none" w:sz="0" w:space="0" w:color="auto"/>
        <w:right w:val="none" w:sz="0" w:space="0" w:color="auto"/>
      </w:divBdr>
    </w:div>
    <w:div w:id="635374759">
      <w:bodyDiv w:val="1"/>
      <w:marLeft w:val="0"/>
      <w:marRight w:val="0"/>
      <w:marTop w:val="0"/>
      <w:marBottom w:val="0"/>
      <w:divBdr>
        <w:top w:val="none" w:sz="0" w:space="0" w:color="auto"/>
        <w:left w:val="none" w:sz="0" w:space="0" w:color="auto"/>
        <w:bottom w:val="none" w:sz="0" w:space="0" w:color="auto"/>
        <w:right w:val="none" w:sz="0" w:space="0" w:color="auto"/>
      </w:divBdr>
    </w:div>
    <w:div w:id="679165248">
      <w:bodyDiv w:val="1"/>
      <w:marLeft w:val="0"/>
      <w:marRight w:val="0"/>
      <w:marTop w:val="0"/>
      <w:marBottom w:val="0"/>
      <w:divBdr>
        <w:top w:val="none" w:sz="0" w:space="0" w:color="auto"/>
        <w:left w:val="none" w:sz="0" w:space="0" w:color="auto"/>
        <w:bottom w:val="none" w:sz="0" w:space="0" w:color="auto"/>
        <w:right w:val="none" w:sz="0" w:space="0" w:color="auto"/>
      </w:divBdr>
    </w:div>
    <w:div w:id="853421892">
      <w:bodyDiv w:val="1"/>
      <w:marLeft w:val="0"/>
      <w:marRight w:val="0"/>
      <w:marTop w:val="0"/>
      <w:marBottom w:val="0"/>
      <w:divBdr>
        <w:top w:val="none" w:sz="0" w:space="0" w:color="auto"/>
        <w:left w:val="none" w:sz="0" w:space="0" w:color="auto"/>
        <w:bottom w:val="none" w:sz="0" w:space="0" w:color="auto"/>
        <w:right w:val="none" w:sz="0" w:space="0" w:color="auto"/>
      </w:divBdr>
    </w:div>
    <w:div w:id="1175805016">
      <w:bodyDiv w:val="1"/>
      <w:marLeft w:val="0"/>
      <w:marRight w:val="0"/>
      <w:marTop w:val="0"/>
      <w:marBottom w:val="0"/>
      <w:divBdr>
        <w:top w:val="none" w:sz="0" w:space="0" w:color="auto"/>
        <w:left w:val="none" w:sz="0" w:space="0" w:color="auto"/>
        <w:bottom w:val="none" w:sz="0" w:space="0" w:color="auto"/>
        <w:right w:val="none" w:sz="0" w:space="0" w:color="auto"/>
      </w:divBdr>
    </w:div>
    <w:div w:id="1186364884">
      <w:bodyDiv w:val="1"/>
      <w:marLeft w:val="0"/>
      <w:marRight w:val="0"/>
      <w:marTop w:val="0"/>
      <w:marBottom w:val="0"/>
      <w:divBdr>
        <w:top w:val="none" w:sz="0" w:space="0" w:color="auto"/>
        <w:left w:val="none" w:sz="0" w:space="0" w:color="auto"/>
        <w:bottom w:val="none" w:sz="0" w:space="0" w:color="auto"/>
        <w:right w:val="none" w:sz="0" w:space="0" w:color="auto"/>
      </w:divBdr>
    </w:div>
    <w:div w:id="1201625814">
      <w:bodyDiv w:val="1"/>
      <w:marLeft w:val="0"/>
      <w:marRight w:val="0"/>
      <w:marTop w:val="0"/>
      <w:marBottom w:val="0"/>
      <w:divBdr>
        <w:top w:val="none" w:sz="0" w:space="0" w:color="auto"/>
        <w:left w:val="none" w:sz="0" w:space="0" w:color="auto"/>
        <w:bottom w:val="none" w:sz="0" w:space="0" w:color="auto"/>
        <w:right w:val="none" w:sz="0" w:space="0" w:color="auto"/>
      </w:divBdr>
    </w:div>
    <w:div w:id="1351689066">
      <w:bodyDiv w:val="1"/>
      <w:marLeft w:val="0"/>
      <w:marRight w:val="0"/>
      <w:marTop w:val="0"/>
      <w:marBottom w:val="0"/>
      <w:divBdr>
        <w:top w:val="none" w:sz="0" w:space="0" w:color="auto"/>
        <w:left w:val="none" w:sz="0" w:space="0" w:color="auto"/>
        <w:bottom w:val="none" w:sz="0" w:space="0" w:color="auto"/>
        <w:right w:val="none" w:sz="0" w:space="0" w:color="auto"/>
      </w:divBdr>
    </w:div>
    <w:div w:id="1452625503">
      <w:bodyDiv w:val="1"/>
      <w:marLeft w:val="0"/>
      <w:marRight w:val="0"/>
      <w:marTop w:val="0"/>
      <w:marBottom w:val="0"/>
      <w:divBdr>
        <w:top w:val="none" w:sz="0" w:space="0" w:color="auto"/>
        <w:left w:val="none" w:sz="0" w:space="0" w:color="auto"/>
        <w:bottom w:val="none" w:sz="0" w:space="0" w:color="auto"/>
        <w:right w:val="none" w:sz="0" w:space="0" w:color="auto"/>
      </w:divBdr>
    </w:div>
    <w:div w:id="1500197970">
      <w:bodyDiv w:val="1"/>
      <w:marLeft w:val="0"/>
      <w:marRight w:val="0"/>
      <w:marTop w:val="0"/>
      <w:marBottom w:val="0"/>
      <w:divBdr>
        <w:top w:val="none" w:sz="0" w:space="0" w:color="auto"/>
        <w:left w:val="none" w:sz="0" w:space="0" w:color="auto"/>
        <w:bottom w:val="none" w:sz="0" w:space="0" w:color="auto"/>
        <w:right w:val="none" w:sz="0" w:space="0" w:color="auto"/>
      </w:divBdr>
    </w:div>
    <w:div w:id="1633905584">
      <w:bodyDiv w:val="1"/>
      <w:marLeft w:val="0"/>
      <w:marRight w:val="0"/>
      <w:marTop w:val="0"/>
      <w:marBottom w:val="0"/>
      <w:divBdr>
        <w:top w:val="none" w:sz="0" w:space="0" w:color="auto"/>
        <w:left w:val="none" w:sz="0" w:space="0" w:color="auto"/>
        <w:bottom w:val="none" w:sz="0" w:space="0" w:color="auto"/>
        <w:right w:val="none" w:sz="0" w:space="0" w:color="auto"/>
      </w:divBdr>
    </w:div>
    <w:div w:id="2021814404">
      <w:bodyDiv w:val="1"/>
      <w:marLeft w:val="0"/>
      <w:marRight w:val="0"/>
      <w:marTop w:val="0"/>
      <w:marBottom w:val="0"/>
      <w:divBdr>
        <w:top w:val="none" w:sz="0" w:space="0" w:color="auto"/>
        <w:left w:val="none" w:sz="0" w:space="0" w:color="auto"/>
        <w:bottom w:val="none" w:sz="0" w:space="0" w:color="auto"/>
        <w:right w:val="none" w:sz="0" w:space="0" w:color="auto"/>
      </w:divBdr>
    </w:div>
    <w:div w:id="214253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rgHealth2023">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523C88A20514595729E78C2D265A7" ma:contentTypeVersion="15" ma:contentTypeDescription="Create a new document." ma:contentTypeScope="" ma:versionID="94606a5afe66f5a9e596bc32f3e26ca2">
  <xsd:schema xmlns:xsd="http://www.w3.org/2001/XMLSchema" xmlns:xs="http://www.w3.org/2001/XMLSchema" xmlns:p="http://schemas.microsoft.com/office/2006/metadata/properties" xmlns:ns2="ab5fbe4b-1eae-4250-bccb-ef17500c4d87" xmlns:ns3="45803600-4c6e-46ba-a1fc-c127cf6d9339" targetNamespace="http://schemas.microsoft.com/office/2006/metadata/properties" ma:root="true" ma:fieldsID="51f0845918b5b140f7c64baab7a8906f" ns2:_="" ns3:_="">
    <xsd:import namespace="ab5fbe4b-1eae-4250-bccb-ef17500c4d87"/>
    <xsd:import namespace="45803600-4c6e-46ba-a1fc-c127cf6d93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fbe4b-1eae-4250-bccb-ef17500c4d8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189172d-d5ec-4cb4-b552-e77a0f1d626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03600-4c6e-46ba-a1fc-c127cf6d93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0653e54-b046-4136-9758-592462473b2e}" ma:internalName="TaxCatchAll" ma:showField="CatchAllData" ma:web="45803600-4c6e-46ba-a1fc-c127cf6d93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5fbe4b-1eae-4250-bccb-ef17500c4d87">
      <Terms xmlns="http://schemas.microsoft.com/office/infopath/2007/PartnerControls"/>
    </lcf76f155ced4ddcb4097134ff3c332f>
    <TaxCatchAll xmlns="45803600-4c6e-46ba-a1fc-c127cf6d9339" xsi:nil="true"/>
  </documentManagement>
</p:properties>
</file>

<file path=customXml/itemProps1.xml><?xml version="1.0" encoding="utf-8"?>
<ds:datastoreItem xmlns:ds="http://schemas.openxmlformats.org/officeDocument/2006/customXml" ds:itemID="{E46F3DB0-0737-44B5-8027-6FCF790BA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fbe4b-1eae-4250-bccb-ef17500c4d87"/>
    <ds:schemaRef ds:uri="45803600-4c6e-46ba-a1fc-c127cf6d9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34351-4F61-4C98-AF5F-187449231DF8}">
  <ds:schemaRefs>
    <ds:schemaRef ds:uri="http://schemas.microsoft.com/sharepoint/v3/contenttype/forms"/>
  </ds:schemaRefs>
</ds:datastoreItem>
</file>

<file path=customXml/itemProps3.xml><?xml version="1.0" encoding="utf-8"?>
<ds:datastoreItem xmlns:ds="http://schemas.openxmlformats.org/officeDocument/2006/customXml" ds:itemID="{DA31F991-57DE-4635-852F-28DF791B2C12}">
  <ds:schemaRefs>
    <ds:schemaRef ds:uri="http://schemas.microsoft.com/office/2006/metadata/properties"/>
    <ds:schemaRef ds:uri="http://schemas.microsoft.com/office/infopath/2007/PartnerControls"/>
    <ds:schemaRef ds:uri="ab5fbe4b-1eae-4250-bccb-ef17500c4d87"/>
    <ds:schemaRef ds:uri="45803600-4c6e-46ba-a1fc-c127cf6d9339"/>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33</cp:revision>
  <dcterms:created xsi:type="dcterms:W3CDTF">2025-05-22T23:11:00Z</dcterms:created>
  <dcterms:modified xsi:type="dcterms:W3CDTF">2025-05-24T16:30:00Z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0x0101008EE523C88A20514595729E78C2D265A7</vt:lpwstr>
  </property>
  <property fmtid="{D5CDD505-2E9C-101B-9397-08002B2CF9AE}" pid="3" name="MediaServiceImageTags">
    <vt:lpwstr/>
  </property>
</Properties>
</file>