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FCD" w:rsidRDefault="00D51FCD" w:rsidP="00D51FCD">
      <w:pPr>
        <w:rPr>
          <w:sz w:val="24"/>
          <w:szCs w:val="24"/>
        </w:rPr>
      </w:pPr>
      <w:r>
        <w:rPr>
          <w:sz w:val="24"/>
          <w:szCs w:val="24"/>
        </w:rPr>
        <w:t>Tabip Dışı Meslek Mensuplarının Görev Tanımları ve Uygulama Üzerine</w:t>
      </w:r>
    </w:p>
    <w:p w:rsidR="00D51FCD" w:rsidRDefault="00D51FCD" w:rsidP="00D51FCD">
      <w:pPr>
        <w:rPr>
          <w:sz w:val="24"/>
          <w:szCs w:val="24"/>
        </w:rPr>
      </w:pPr>
    </w:p>
    <w:p w:rsidR="00D51FCD" w:rsidRPr="00D234BC" w:rsidRDefault="00D51FCD" w:rsidP="00D51FCD">
      <w:pPr>
        <w:rPr>
          <w:sz w:val="24"/>
          <w:szCs w:val="24"/>
        </w:rPr>
      </w:pPr>
      <w:r w:rsidRPr="00D234BC">
        <w:rPr>
          <w:sz w:val="24"/>
          <w:szCs w:val="24"/>
        </w:rPr>
        <w:t>Etik Kurul Kararları 08.11.2017</w:t>
      </w:r>
    </w:p>
    <w:p w:rsidR="00D51FCD" w:rsidRDefault="00D51FCD" w:rsidP="00D51FCD">
      <w:pPr>
        <w:rPr>
          <w:sz w:val="24"/>
          <w:szCs w:val="24"/>
        </w:rPr>
      </w:pPr>
      <w:r>
        <w:rPr>
          <w:sz w:val="24"/>
          <w:szCs w:val="24"/>
        </w:rPr>
        <w:t>Karar 3</w:t>
      </w:r>
      <w:r w:rsidRPr="00D234BC">
        <w:rPr>
          <w:sz w:val="24"/>
          <w:szCs w:val="24"/>
        </w:rPr>
        <w:t>:</w:t>
      </w:r>
    </w:p>
    <w:p w:rsidR="00D51FCD" w:rsidRPr="008457E9" w:rsidRDefault="00D51FCD" w:rsidP="00D51FCD">
      <w:pPr>
        <w:autoSpaceDE w:val="0"/>
        <w:autoSpaceDN w:val="0"/>
        <w:adjustRightInd w:val="0"/>
        <w:spacing w:after="0" w:line="240" w:lineRule="auto"/>
        <w:rPr>
          <w:rFonts w:cstheme="minorHAnsi"/>
          <w:sz w:val="24"/>
          <w:szCs w:val="24"/>
        </w:rPr>
      </w:pPr>
      <w:r>
        <w:rPr>
          <w:rFonts w:cstheme="minorHAnsi"/>
          <w:sz w:val="24"/>
          <w:szCs w:val="24"/>
        </w:rPr>
        <w:t xml:space="preserve">...................... başvurusu üzerine </w:t>
      </w:r>
    </w:p>
    <w:p w:rsidR="00D51FCD" w:rsidRPr="00D51FCD" w:rsidRDefault="00D51FCD" w:rsidP="00D51FCD">
      <w:pPr>
        <w:autoSpaceDE w:val="0"/>
        <w:autoSpaceDN w:val="0"/>
        <w:adjustRightInd w:val="0"/>
        <w:spacing w:after="0" w:line="240" w:lineRule="auto"/>
        <w:ind w:firstLine="708"/>
        <w:rPr>
          <w:rFonts w:cstheme="minorHAnsi"/>
          <w:sz w:val="24"/>
          <w:szCs w:val="24"/>
        </w:rPr>
      </w:pPr>
      <w:r w:rsidRPr="00D51FCD">
        <w:rPr>
          <w:rFonts w:cstheme="minorHAnsi"/>
          <w:sz w:val="24"/>
          <w:szCs w:val="24"/>
        </w:rPr>
        <w:t xml:space="preserve">Kulak Burun Boğaz Hastalıkları Uzmanı ve onunla beraber çalışan tabip dışı sağlık meslek mensuplarını ilgilendiren mevzuat </w:t>
      </w:r>
      <w:r>
        <w:rPr>
          <w:rFonts w:cstheme="minorHAnsi"/>
          <w:sz w:val="24"/>
          <w:szCs w:val="24"/>
        </w:rPr>
        <w:t>incelendi.</w:t>
      </w:r>
    </w:p>
    <w:p w:rsidR="00D51FCD" w:rsidRDefault="00D51FCD" w:rsidP="00D51FCD">
      <w:pPr>
        <w:autoSpaceDE w:val="0"/>
        <w:autoSpaceDN w:val="0"/>
        <w:adjustRightInd w:val="0"/>
        <w:spacing w:after="0" w:line="240" w:lineRule="auto"/>
        <w:rPr>
          <w:rFonts w:cstheme="minorHAnsi"/>
          <w:sz w:val="24"/>
          <w:szCs w:val="24"/>
        </w:rPr>
      </w:pPr>
    </w:p>
    <w:p w:rsidR="00D51FCD" w:rsidRPr="00BB317E" w:rsidRDefault="00D51FCD" w:rsidP="00D51FCD">
      <w:pPr>
        <w:pStyle w:val="Default"/>
        <w:rPr>
          <w:rFonts w:asciiTheme="minorHAnsi" w:hAnsiTheme="minorHAnsi" w:cstheme="minorHAnsi"/>
          <w:b/>
        </w:rPr>
      </w:pPr>
      <w:r w:rsidRPr="00BB317E">
        <w:rPr>
          <w:rFonts w:asciiTheme="minorHAnsi" w:eastAsia="FreeSans" w:hAnsiTheme="minorHAnsi" w:cstheme="minorHAnsi"/>
          <w:b/>
        </w:rPr>
        <w:t xml:space="preserve">1219 sayılı </w:t>
      </w:r>
      <w:r w:rsidRPr="00BB317E">
        <w:rPr>
          <w:rFonts w:asciiTheme="minorHAnsi" w:hAnsiTheme="minorHAnsi" w:cstheme="minorHAnsi"/>
          <w:b/>
          <w:bCs/>
        </w:rPr>
        <w:t>Tababet Ve Şuabatı San'atlarının Tarzı İcrasına</w:t>
      </w:r>
      <w:r w:rsidRPr="00BB317E">
        <w:rPr>
          <w:rFonts w:asciiTheme="minorHAnsi" w:hAnsiTheme="minorHAnsi" w:cstheme="minorHAnsi"/>
          <w:b/>
        </w:rPr>
        <w:t xml:space="preserve"> </w:t>
      </w:r>
      <w:r w:rsidRPr="00BB317E">
        <w:rPr>
          <w:rFonts w:asciiTheme="minorHAnsi" w:hAnsiTheme="minorHAnsi" w:cstheme="minorHAnsi"/>
          <w:b/>
          <w:bCs/>
        </w:rPr>
        <w:t>Dair Kanun</w:t>
      </w:r>
    </w:p>
    <w:p w:rsidR="00D51FCD" w:rsidRPr="00BB317E" w:rsidRDefault="00D51FCD" w:rsidP="00D51FCD">
      <w:pPr>
        <w:pStyle w:val="Default"/>
        <w:rPr>
          <w:rFonts w:asciiTheme="minorHAnsi" w:hAnsiTheme="minorHAnsi" w:cstheme="minorHAnsi"/>
        </w:rPr>
      </w:pPr>
      <w:r w:rsidRPr="00BB317E">
        <w:rPr>
          <w:rFonts w:asciiTheme="minorHAnsi" w:hAnsiTheme="minorHAnsi" w:cstheme="minorHAnsi"/>
        </w:rPr>
        <w:t xml:space="preserve"> </w:t>
      </w:r>
      <w:r w:rsidRPr="00BB317E">
        <w:rPr>
          <w:rFonts w:asciiTheme="minorHAnsi" w:hAnsiTheme="minorHAnsi" w:cstheme="minorHAnsi"/>
          <w:b/>
          <w:bCs/>
        </w:rPr>
        <w:t>Madde 1:</w:t>
      </w:r>
      <w:r w:rsidRPr="00BB317E">
        <w:rPr>
          <w:rFonts w:asciiTheme="minorHAnsi" w:hAnsiTheme="minorHAnsi" w:cstheme="minorHAnsi"/>
        </w:rPr>
        <w:t>Türkiye Cumhuriyeti dâhilinde tababet icra ve her hangi surette olursa olsun hasta tedavi edebilmek için tıp fakültesinden diploma sahibi olmak şarttır.</w:t>
      </w:r>
    </w:p>
    <w:p w:rsidR="00D51FCD" w:rsidRPr="00BB317E" w:rsidRDefault="00D51FCD" w:rsidP="00D51FCD">
      <w:pPr>
        <w:pStyle w:val="Default"/>
        <w:rPr>
          <w:rFonts w:asciiTheme="minorHAnsi" w:hAnsiTheme="minorHAnsi" w:cstheme="minorHAnsi"/>
        </w:rPr>
      </w:pPr>
      <w:r w:rsidRPr="00BB317E">
        <w:rPr>
          <w:rFonts w:asciiTheme="minorHAnsi" w:hAnsiTheme="minorHAnsi" w:cstheme="minorHAnsi"/>
          <w:b/>
          <w:bCs/>
        </w:rPr>
        <w:t xml:space="preserve">Madde 8 – </w:t>
      </w:r>
      <w:r w:rsidRPr="00BB317E">
        <w:rPr>
          <w:rFonts w:asciiTheme="minorHAnsi" w:hAnsiTheme="minorHAnsi" w:cstheme="minorHAnsi"/>
        </w:rPr>
        <w:t>Türkiye'de icrayı tababet için bu kanunda gösterilen vasıfları haiz olanlar umumi surette hastalıkları tedavi hakkını haizdirler. Ancak her hangi bir şubei tababette müstemirren mütehassıs olmak ve o unvanı ilan edebilmek için Türkiye Tıp Fakültesinden veya Sıhhıye Vekaletince kabul ve ilan edilecek müessesattan verilmiş ve yahut ecnebi memleketlerin maruf bir hastane veya laboratuvarından verilip Türkiye Tıp Fakültesince tasdik edilmiş bir ihtısas vesikasını haiz olmalıdır.</w:t>
      </w:r>
    </w:p>
    <w:p w:rsidR="00D51FCD" w:rsidRPr="00BB317E" w:rsidRDefault="00D51FCD" w:rsidP="00D51FCD">
      <w:pPr>
        <w:pStyle w:val="Default"/>
        <w:rPr>
          <w:rFonts w:asciiTheme="minorHAnsi" w:hAnsiTheme="minorHAnsi" w:cstheme="minorHAnsi"/>
        </w:rPr>
      </w:pPr>
      <w:r w:rsidRPr="00BB317E">
        <w:rPr>
          <w:rFonts w:asciiTheme="minorHAnsi" w:hAnsiTheme="minorHAnsi" w:cstheme="minorHAnsi"/>
          <w:b/>
          <w:bCs/>
        </w:rPr>
        <w:t xml:space="preserve">Madde 25 – </w:t>
      </w:r>
      <w:r w:rsidRPr="00BB317E">
        <w:rPr>
          <w:rFonts w:asciiTheme="minorHAnsi" w:hAnsiTheme="minorHAnsi" w:cstheme="minorHAnsi"/>
        </w:rPr>
        <w:t>Diploması olmadığı hâlde, menfaat temin etmek amacına yönelik olmasa bile, hasta tedavi eden veya tabip unvanını takınan şahıs iki yıldan beş yıla kadar hapis ve bin güne kadar adlî para cezası ile cezalandırılır.</w:t>
      </w:r>
    </w:p>
    <w:p w:rsidR="00D51FCD" w:rsidRPr="00BB317E" w:rsidRDefault="00D51FCD" w:rsidP="00D51FCD">
      <w:pPr>
        <w:pStyle w:val="Default"/>
        <w:rPr>
          <w:rFonts w:asciiTheme="minorHAnsi" w:hAnsiTheme="minorHAnsi" w:cstheme="minorHAnsi"/>
        </w:rPr>
      </w:pPr>
      <w:r w:rsidRPr="00BB317E">
        <w:rPr>
          <w:rFonts w:asciiTheme="minorHAnsi" w:hAnsiTheme="minorHAnsi" w:cstheme="minorHAnsi"/>
          <w:b/>
          <w:bCs/>
        </w:rPr>
        <w:t>Ek Madde 12 –</w:t>
      </w:r>
      <w:r w:rsidRPr="00BB317E">
        <w:rPr>
          <w:rFonts w:asciiTheme="minorHAnsi" w:hAnsiTheme="minorHAnsi" w:cstheme="minorHAnsi"/>
        </w:rPr>
        <w:t xml:space="preserve">Kamu sağlık kurum ve kuruluşlarında çalışan tabipler, diş tabipleri ve tıpta uzmanlık mevzuatına göre uzman olanlar, tıbbi kötü uygulama nedeniyle kendilerinden talep edilebilecek zararlar ile kurumlarınca kendilerine yapılacak rüculara karşı sigorta yaptırmak zorundadır. Bu sigorta priminin yarısı kendileri tarafından, diğer yarısı döner sermayesi bulunan kurumlarda döner sermayeden, döner sermayesi bulunmayan kurumlarda kurum bütçelerinden ödenir. </w:t>
      </w:r>
    </w:p>
    <w:p w:rsidR="00D51FCD" w:rsidRDefault="00D51FCD" w:rsidP="00D51FCD">
      <w:pPr>
        <w:pStyle w:val="Default"/>
        <w:rPr>
          <w:rFonts w:asciiTheme="minorHAnsi" w:hAnsiTheme="minorHAnsi" w:cstheme="minorHAnsi"/>
        </w:rPr>
      </w:pPr>
      <w:r w:rsidRPr="00BB317E">
        <w:rPr>
          <w:rFonts w:asciiTheme="minorHAnsi" w:hAnsiTheme="minorHAnsi" w:cstheme="minorHAnsi"/>
        </w:rPr>
        <w:t>Özel sağlık kurum ve kuruluşlarında çalışan veya mesleklerini serbest olarak icra eden tabip, diş tabibi ve tıpta uzmanlık mevzuatına göre uzman olanlar, tıbbi kötü uygulama sebebi ile kişilere verebilecekleri zararlar ile bu sebeple kendilerine yapılacak rücuları karşılamak üzere mesleki malî sorumluluk sigortası yaptırmak zorundadır.</w:t>
      </w:r>
    </w:p>
    <w:p w:rsidR="00D51FCD" w:rsidRPr="00BB317E" w:rsidRDefault="00D51FCD" w:rsidP="00D51FCD">
      <w:pPr>
        <w:autoSpaceDE w:val="0"/>
        <w:autoSpaceDN w:val="0"/>
        <w:adjustRightInd w:val="0"/>
        <w:spacing w:after="0" w:line="240" w:lineRule="auto"/>
        <w:rPr>
          <w:rFonts w:cstheme="minorHAnsi"/>
          <w:sz w:val="24"/>
          <w:szCs w:val="24"/>
        </w:rPr>
      </w:pPr>
      <w:r w:rsidRPr="00BB317E">
        <w:rPr>
          <w:rFonts w:eastAsia="FreeSans" w:cstheme="minorHAnsi"/>
          <w:b/>
          <w:sz w:val="24"/>
          <w:szCs w:val="24"/>
        </w:rPr>
        <w:t>Ek Madde 13</w:t>
      </w:r>
      <w:r>
        <w:rPr>
          <w:rFonts w:eastAsia="FreeSans" w:cstheme="minorHAnsi"/>
          <w:sz w:val="24"/>
          <w:szCs w:val="24"/>
        </w:rPr>
        <w:t>:</w:t>
      </w:r>
    </w:p>
    <w:p w:rsidR="00D51FCD" w:rsidRPr="00BB317E" w:rsidRDefault="00D51FCD" w:rsidP="00D51FCD">
      <w:pPr>
        <w:autoSpaceDE w:val="0"/>
        <w:autoSpaceDN w:val="0"/>
        <w:adjustRightInd w:val="0"/>
        <w:spacing w:after="0" w:line="240" w:lineRule="auto"/>
        <w:rPr>
          <w:rFonts w:cstheme="minorHAnsi"/>
          <w:sz w:val="24"/>
          <w:szCs w:val="24"/>
        </w:rPr>
      </w:pPr>
      <w:r w:rsidRPr="00BB317E">
        <w:rPr>
          <w:rFonts w:cstheme="minorHAnsi"/>
          <w:b/>
          <w:sz w:val="24"/>
          <w:szCs w:val="24"/>
        </w:rPr>
        <w:t>c) Odyolog;</w:t>
      </w:r>
      <w:r w:rsidRPr="00BB317E">
        <w:rPr>
          <w:rFonts w:cstheme="minorHAnsi"/>
          <w:sz w:val="24"/>
          <w:szCs w:val="24"/>
        </w:rPr>
        <w:t xml:space="preserve"> odyoloji alanında lisans eğitimi veren fakülte veya yüksekokullardan mezun veya diğer lisans eğitimleri üzerine odyoloji yüksek lisansı veya doktorası yapan, sağlıklı bireylerde işitme ve denge kontrolleri ile işitme bozukluklarının önlenmesi için çalışmalar yapan ve ilgili uzman tabibin teşhis veya tedavi için yönlendirmesine bağlı</w:t>
      </w:r>
    </w:p>
    <w:p w:rsidR="00D51FCD" w:rsidRPr="00BB317E" w:rsidRDefault="00D51FCD" w:rsidP="00D51FCD">
      <w:pPr>
        <w:autoSpaceDE w:val="0"/>
        <w:autoSpaceDN w:val="0"/>
        <w:adjustRightInd w:val="0"/>
        <w:spacing w:after="0" w:line="240" w:lineRule="auto"/>
        <w:rPr>
          <w:rFonts w:cstheme="minorHAnsi"/>
          <w:sz w:val="24"/>
          <w:szCs w:val="24"/>
        </w:rPr>
      </w:pPr>
      <w:r w:rsidRPr="00BB317E">
        <w:rPr>
          <w:rFonts w:cstheme="minorHAnsi"/>
          <w:sz w:val="24"/>
          <w:szCs w:val="24"/>
        </w:rPr>
        <w:t>olarak işitme, denge bozukluklarını tespit eden, rehabilite eden ve bu amaçlarla kullanılan cihazları belirleyen sağlık meslek mensubudur.</w:t>
      </w:r>
    </w:p>
    <w:p w:rsidR="00D51FCD" w:rsidRPr="00BB317E" w:rsidRDefault="00D51FCD" w:rsidP="00D51FCD">
      <w:pPr>
        <w:autoSpaceDE w:val="0"/>
        <w:autoSpaceDN w:val="0"/>
        <w:adjustRightInd w:val="0"/>
        <w:spacing w:after="0" w:line="240" w:lineRule="auto"/>
        <w:rPr>
          <w:rFonts w:cstheme="minorHAnsi"/>
          <w:sz w:val="24"/>
          <w:szCs w:val="24"/>
        </w:rPr>
      </w:pPr>
      <w:r w:rsidRPr="00BB317E">
        <w:rPr>
          <w:rFonts w:cstheme="minorHAnsi"/>
          <w:b/>
          <w:sz w:val="24"/>
          <w:szCs w:val="24"/>
        </w:rPr>
        <w:t>d) Dil ve konuşma terapisti</w:t>
      </w:r>
      <w:r w:rsidRPr="00BB317E">
        <w:rPr>
          <w:rFonts w:cstheme="minorHAnsi"/>
          <w:sz w:val="24"/>
          <w:szCs w:val="24"/>
        </w:rPr>
        <w:t>; dil ve konuşma terapisi alanında lisans eğitimi veren fakülte veya yüksekokullardan mezun veya diğer lisans eğitimleri üzerine dil ve konuşma terapisi alanında yüksek lisans veya doktora yapan, bireylerin ses, konuşma ve dil bozukluklarının önlenmesi için çalışmalar yapan ve ilgili uzman tabip tarafından teşhisi konulmuş yutkunma, dil ve konuşma bozukluklarının rehabilitasyonunu sağlayan sağlık meslek mensubudur.</w:t>
      </w:r>
    </w:p>
    <w:p w:rsidR="00D51FCD" w:rsidRPr="00BB317E" w:rsidRDefault="00D51FCD" w:rsidP="00D51FCD">
      <w:pPr>
        <w:autoSpaceDE w:val="0"/>
        <w:autoSpaceDN w:val="0"/>
        <w:adjustRightInd w:val="0"/>
        <w:spacing w:after="0" w:line="240" w:lineRule="auto"/>
        <w:rPr>
          <w:rFonts w:cstheme="minorHAnsi"/>
          <w:sz w:val="24"/>
          <w:szCs w:val="24"/>
        </w:rPr>
      </w:pPr>
      <w:r w:rsidRPr="00BB317E">
        <w:rPr>
          <w:rFonts w:cstheme="minorHAnsi"/>
          <w:b/>
          <w:sz w:val="24"/>
          <w:szCs w:val="24"/>
        </w:rPr>
        <w:lastRenderedPageBreak/>
        <w:t>m) Odyometri teknikeri;</w:t>
      </w:r>
      <w:r w:rsidRPr="00BB317E">
        <w:rPr>
          <w:rFonts w:cstheme="minorHAnsi"/>
          <w:sz w:val="24"/>
          <w:szCs w:val="24"/>
        </w:rPr>
        <w:t xml:space="preserve"> meslek yüksekokullarının odyometri programından mezun; endikasyonu belirlenmiş hastalara ilgili ekipmanı kullanarak gerekli testleri uygulayan sağlık teknikeridir.</w:t>
      </w:r>
    </w:p>
    <w:p w:rsidR="00D51FCD" w:rsidRPr="00BB317E" w:rsidRDefault="00D51FCD" w:rsidP="00D51FCD">
      <w:pPr>
        <w:autoSpaceDE w:val="0"/>
        <w:autoSpaceDN w:val="0"/>
        <w:adjustRightInd w:val="0"/>
        <w:spacing w:after="0" w:line="240" w:lineRule="auto"/>
        <w:rPr>
          <w:rFonts w:cstheme="minorHAnsi"/>
          <w:sz w:val="24"/>
          <w:szCs w:val="24"/>
        </w:rPr>
      </w:pPr>
      <w:r w:rsidRPr="00BB317E">
        <w:rPr>
          <w:rFonts w:cstheme="minorHAnsi"/>
          <w:b/>
          <w:sz w:val="24"/>
          <w:szCs w:val="24"/>
        </w:rPr>
        <w:t>t) Elektronörofizyoloji teknikeri;</w:t>
      </w:r>
      <w:r w:rsidRPr="00BB317E">
        <w:rPr>
          <w:rFonts w:cstheme="minorHAnsi"/>
          <w:sz w:val="24"/>
          <w:szCs w:val="24"/>
        </w:rPr>
        <w:t xml:space="preserve"> ön lisans seviyesindeki elektronörofizyoloji bölümünden mezun, elektronörofizyolojik yöntemlerin kullanılmasında ilgili uzman tabibe yardım eden ve tabibin gözetiminde çalışan sağlık teknikeridir.</w:t>
      </w:r>
    </w:p>
    <w:p w:rsidR="00D51FCD" w:rsidRPr="00BB317E" w:rsidRDefault="00D51FCD" w:rsidP="00D51FCD">
      <w:pPr>
        <w:autoSpaceDE w:val="0"/>
        <w:autoSpaceDN w:val="0"/>
        <w:adjustRightInd w:val="0"/>
        <w:spacing w:after="0" w:line="240" w:lineRule="auto"/>
        <w:rPr>
          <w:rFonts w:cstheme="minorHAnsi"/>
          <w:sz w:val="24"/>
          <w:szCs w:val="24"/>
        </w:rPr>
      </w:pPr>
    </w:p>
    <w:p w:rsidR="00D51FCD" w:rsidRPr="00BB317E" w:rsidRDefault="00D51FCD" w:rsidP="00D51FCD">
      <w:pPr>
        <w:autoSpaceDE w:val="0"/>
        <w:autoSpaceDN w:val="0"/>
        <w:adjustRightInd w:val="0"/>
        <w:spacing w:after="0" w:line="240" w:lineRule="auto"/>
        <w:rPr>
          <w:rFonts w:cstheme="minorHAnsi"/>
          <w:sz w:val="24"/>
          <w:szCs w:val="24"/>
        </w:rPr>
      </w:pPr>
      <w:r w:rsidRPr="00BB317E">
        <w:rPr>
          <w:rFonts w:eastAsia="FreeSans" w:cstheme="minorHAnsi"/>
          <w:sz w:val="24"/>
          <w:szCs w:val="24"/>
        </w:rPr>
        <w:t xml:space="preserve">1219 sayılı </w:t>
      </w:r>
      <w:r w:rsidRPr="00BB317E">
        <w:rPr>
          <w:rFonts w:cstheme="minorHAnsi"/>
          <w:bCs/>
          <w:sz w:val="24"/>
          <w:szCs w:val="24"/>
        </w:rPr>
        <w:t>Tababet Ve Şuabatı San'atlarının Tarzı İcrasına</w:t>
      </w:r>
      <w:r w:rsidRPr="00BB317E">
        <w:rPr>
          <w:rFonts w:cstheme="minorHAnsi"/>
          <w:sz w:val="24"/>
          <w:szCs w:val="24"/>
        </w:rPr>
        <w:t xml:space="preserve"> </w:t>
      </w:r>
      <w:r w:rsidRPr="00BB317E">
        <w:rPr>
          <w:rFonts w:cstheme="minorHAnsi"/>
          <w:bCs/>
          <w:sz w:val="24"/>
          <w:szCs w:val="24"/>
        </w:rPr>
        <w:t>Dair Kanun Ek Madde 13’te meslek tanımlarından sonra gelen paragrafta önemli bir uyarı metni bulunmaktadır: “</w:t>
      </w:r>
      <w:r w:rsidRPr="00BB317E">
        <w:rPr>
          <w:rFonts w:cstheme="minorHAnsi"/>
          <w:sz w:val="24"/>
          <w:szCs w:val="24"/>
        </w:rPr>
        <w:t>Tabipler ve diş tabipleri dışındaki sağlık meslek mensupları hastalıklarla ilgili doğrudan teşhiste bulunarak tedavi planlayamaz ve reçete yazamaz. Sağlık meslek mensuplarının iş ve görev ayrıntıları ile sağlık hizmetlerinde çalışan diğer meslek mensuplarının sağlık hizmetlerinde çalışma şartları, iş ve görev tanımları; sertifikalı eğitime ilişkin usûl ve esaslar Sağlık Bakanlığınca çıkarılacak yönetmelikle düzenlenir.</w:t>
      </w:r>
    </w:p>
    <w:p w:rsidR="00D51FCD" w:rsidRDefault="00D51FCD" w:rsidP="00D51FCD">
      <w:pPr>
        <w:pStyle w:val="Default"/>
        <w:rPr>
          <w:rFonts w:asciiTheme="minorHAnsi" w:hAnsiTheme="minorHAnsi" w:cstheme="minorHAnsi"/>
        </w:rPr>
      </w:pPr>
    </w:p>
    <w:p w:rsidR="00D51FCD" w:rsidRPr="00BB317E" w:rsidRDefault="00D51FCD" w:rsidP="00D51FCD">
      <w:pPr>
        <w:autoSpaceDE w:val="0"/>
        <w:autoSpaceDN w:val="0"/>
        <w:adjustRightInd w:val="0"/>
        <w:spacing w:after="0" w:line="240" w:lineRule="auto"/>
        <w:rPr>
          <w:rFonts w:cstheme="minorHAnsi"/>
          <w:b/>
          <w:color w:val="1C283D"/>
          <w:sz w:val="24"/>
          <w:szCs w:val="24"/>
        </w:rPr>
      </w:pPr>
      <w:r w:rsidRPr="00BB317E">
        <w:rPr>
          <w:rFonts w:cstheme="minorHAnsi"/>
          <w:b/>
          <w:color w:val="1C283D"/>
          <w:sz w:val="24"/>
          <w:szCs w:val="24"/>
        </w:rPr>
        <w:t>22.05.2014  tarihli  Sağlık Meslek Mensupları İle Sağlık Hizmetlerinde Çalışan Diğer Meslek Mensuplarının İş Ve Görev</w:t>
      </w:r>
      <w:r>
        <w:rPr>
          <w:rFonts w:cstheme="minorHAnsi"/>
          <w:b/>
          <w:color w:val="1C283D"/>
          <w:sz w:val="24"/>
          <w:szCs w:val="24"/>
        </w:rPr>
        <w:t xml:space="preserve"> </w:t>
      </w:r>
      <w:r w:rsidRPr="00BB317E">
        <w:rPr>
          <w:rFonts w:cstheme="minorHAnsi"/>
          <w:b/>
          <w:color w:val="1C283D"/>
          <w:sz w:val="24"/>
          <w:szCs w:val="24"/>
        </w:rPr>
        <w:t xml:space="preserve">Tanımlarına Dair Yönetmelik hükümlerine göre </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b/>
          <w:color w:val="1C283D"/>
          <w:sz w:val="24"/>
          <w:szCs w:val="24"/>
        </w:rPr>
        <w:t>MADDE 5 – (1)</w:t>
      </w:r>
      <w:r w:rsidRPr="00BB317E">
        <w:rPr>
          <w:rFonts w:cstheme="minorHAnsi"/>
          <w:color w:val="1C283D"/>
          <w:sz w:val="24"/>
          <w:szCs w:val="24"/>
        </w:rPr>
        <w:t xml:space="preserve"> Sağlık meslek mensupları ile sağlık hizmetlerinde çalışan diğer meslek mensupları;</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t>a) Görevlerini, almış oldukları eği</w:t>
      </w:r>
      <w:r>
        <w:rPr>
          <w:rFonts w:cstheme="minorHAnsi"/>
          <w:color w:val="1C283D"/>
          <w:sz w:val="24"/>
          <w:szCs w:val="24"/>
        </w:rPr>
        <w:t>ti</w:t>
      </w:r>
      <w:r w:rsidRPr="00BB317E">
        <w:rPr>
          <w:rFonts w:cstheme="minorHAnsi"/>
          <w:color w:val="1C283D"/>
          <w:sz w:val="24"/>
          <w:szCs w:val="24"/>
        </w:rPr>
        <w:t>m ve kazanmış oldukları bilgi ve beceriler doğrultusunda, verimlilik ve kalite gereklerine</w:t>
      </w:r>
      <w:r>
        <w:rPr>
          <w:rFonts w:cstheme="minorHAnsi"/>
          <w:color w:val="1C283D"/>
          <w:sz w:val="24"/>
          <w:szCs w:val="24"/>
        </w:rPr>
        <w:t xml:space="preserve"> </w:t>
      </w:r>
      <w:r w:rsidRPr="00BB317E">
        <w:rPr>
          <w:rFonts w:cstheme="minorHAnsi"/>
          <w:color w:val="1C283D"/>
          <w:sz w:val="24"/>
          <w:szCs w:val="24"/>
        </w:rPr>
        <w:t>uygun, diğer çalışanlar ile birlikte ekip anlayışı içerisinde, mul</w:t>
      </w:r>
      <w:r>
        <w:rPr>
          <w:rFonts w:cstheme="minorHAnsi"/>
          <w:color w:val="1C283D"/>
          <w:sz w:val="24"/>
          <w:szCs w:val="24"/>
        </w:rPr>
        <w:t>ti</w:t>
      </w:r>
      <w:r w:rsidRPr="00BB317E">
        <w:rPr>
          <w:rFonts w:cstheme="minorHAnsi"/>
          <w:color w:val="1C283D"/>
          <w:sz w:val="24"/>
          <w:szCs w:val="24"/>
        </w:rPr>
        <w:t>disipliner yaklaşımla ve sağlık hizme</w:t>
      </w:r>
      <w:r>
        <w:rPr>
          <w:rFonts w:cstheme="minorHAnsi"/>
          <w:color w:val="1C283D"/>
          <w:sz w:val="24"/>
          <w:szCs w:val="24"/>
        </w:rPr>
        <w:t>ti</w:t>
      </w:r>
      <w:r w:rsidRPr="00BB317E">
        <w:rPr>
          <w:rFonts w:cstheme="minorHAnsi"/>
          <w:color w:val="1C283D"/>
          <w:sz w:val="24"/>
          <w:szCs w:val="24"/>
        </w:rPr>
        <w:t xml:space="preserve"> sunumunun devamlılığı esasına</w:t>
      </w:r>
      <w:r>
        <w:rPr>
          <w:rFonts w:cstheme="minorHAnsi"/>
          <w:color w:val="1C283D"/>
          <w:sz w:val="24"/>
          <w:szCs w:val="24"/>
        </w:rPr>
        <w:t xml:space="preserve"> </w:t>
      </w:r>
      <w:r w:rsidRPr="00BB317E">
        <w:rPr>
          <w:rFonts w:cstheme="minorHAnsi"/>
          <w:color w:val="1C283D"/>
          <w:sz w:val="24"/>
          <w:szCs w:val="24"/>
        </w:rPr>
        <w:t xml:space="preserve">bağlı olarak yapar. </w:t>
      </w:r>
    </w:p>
    <w:p w:rsidR="00D51FCD"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b/>
          <w:color w:val="1C283D"/>
          <w:sz w:val="24"/>
          <w:szCs w:val="24"/>
        </w:rPr>
        <w:t>MADDE 6 –</w:t>
      </w:r>
      <w:r w:rsidRPr="00BB317E">
        <w:rPr>
          <w:rFonts w:cstheme="minorHAnsi"/>
          <w:color w:val="1C283D"/>
          <w:sz w:val="24"/>
          <w:szCs w:val="24"/>
        </w:rPr>
        <w:t xml:space="preserve"> </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t>(1) Sağlık meslek mensuplarının unvanlara göre iş ve görev tanımları Ek 1’de düzenlenmiştir.</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t>(2) Sağlık hizmetlerinde çalışan diğer meslek mensuplarının unvanlara göre iş ve görev tanımları Ek 2’de düzenlenmiştir.</w:t>
      </w:r>
    </w:p>
    <w:p w:rsidR="00D51FCD" w:rsidRDefault="00D51FCD" w:rsidP="00D51FCD">
      <w:pPr>
        <w:autoSpaceDE w:val="0"/>
        <w:autoSpaceDN w:val="0"/>
        <w:adjustRightInd w:val="0"/>
        <w:spacing w:after="0" w:line="240" w:lineRule="auto"/>
        <w:rPr>
          <w:rFonts w:cstheme="minorHAnsi"/>
          <w:b/>
          <w:color w:val="1C283D"/>
          <w:sz w:val="24"/>
          <w:szCs w:val="24"/>
        </w:rPr>
      </w:pPr>
    </w:p>
    <w:p w:rsidR="00D51FCD" w:rsidRPr="00BB317E" w:rsidRDefault="00D51FCD" w:rsidP="00D51FCD">
      <w:pPr>
        <w:autoSpaceDE w:val="0"/>
        <w:autoSpaceDN w:val="0"/>
        <w:adjustRightInd w:val="0"/>
        <w:spacing w:after="0" w:line="240" w:lineRule="auto"/>
        <w:rPr>
          <w:rFonts w:cstheme="minorHAnsi"/>
          <w:b/>
          <w:color w:val="1C283D"/>
          <w:sz w:val="24"/>
          <w:szCs w:val="24"/>
        </w:rPr>
      </w:pPr>
      <w:r w:rsidRPr="00BB317E">
        <w:rPr>
          <w:rFonts w:cstheme="minorHAnsi"/>
          <w:b/>
          <w:color w:val="1C283D"/>
          <w:sz w:val="24"/>
          <w:szCs w:val="24"/>
        </w:rPr>
        <w:t>Ek 1:</w:t>
      </w:r>
    </w:p>
    <w:p w:rsidR="00D51FCD" w:rsidRPr="00BB317E" w:rsidRDefault="00D51FCD" w:rsidP="00D51FCD">
      <w:pPr>
        <w:autoSpaceDE w:val="0"/>
        <w:autoSpaceDN w:val="0"/>
        <w:adjustRightInd w:val="0"/>
        <w:spacing w:after="0" w:line="240" w:lineRule="auto"/>
        <w:rPr>
          <w:rFonts w:cstheme="minorHAnsi"/>
          <w:b/>
          <w:color w:val="1C283D"/>
          <w:sz w:val="24"/>
          <w:szCs w:val="24"/>
        </w:rPr>
      </w:pPr>
      <w:r w:rsidRPr="00BB317E">
        <w:rPr>
          <w:rFonts w:cstheme="minorHAnsi"/>
          <w:b/>
          <w:color w:val="1C283D"/>
          <w:sz w:val="24"/>
          <w:szCs w:val="24"/>
        </w:rPr>
        <w:t xml:space="preserve">Görev Tanımları </w:t>
      </w:r>
    </w:p>
    <w:p w:rsidR="00D51FCD" w:rsidRPr="00BB317E" w:rsidRDefault="00D51FCD" w:rsidP="00D51FCD">
      <w:pPr>
        <w:autoSpaceDE w:val="0"/>
        <w:autoSpaceDN w:val="0"/>
        <w:adjustRightInd w:val="0"/>
        <w:spacing w:after="0" w:line="240" w:lineRule="auto"/>
        <w:rPr>
          <w:rFonts w:cstheme="minorHAnsi"/>
          <w:b/>
          <w:color w:val="1C283D"/>
          <w:sz w:val="24"/>
          <w:szCs w:val="24"/>
        </w:rPr>
      </w:pPr>
      <w:r w:rsidRPr="00BB317E">
        <w:rPr>
          <w:rFonts w:cstheme="minorHAnsi"/>
          <w:b/>
          <w:color w:val="1C283D"/>
          <w:sz w:val="24"/>
          <w:szCs w:val="24"/>
        </w:rPr>
        <w:t>Tabip ve uzman tabip</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t>a) Tıp ve uzmanlık eği</w:t>
      </w:r>
      <w:r>
        <w:rPr>
          <w:rFonts w:cstheme="minorHAnsi"/>
          <w:color w:val="1C283D"/>
          <w:sz w:val="24"/>
          <w:szCs w:val="24"/>
        </w:rPr>
        <w:t>ti</w:t>
      </w:r>
      <w:r w:rsidRPr="00BB317E">
        <w:rPr>
          <w:rFonts w:cstheme="minorHAnsi"/>
          <w:color w:val="1C283D"/>
          <w:sz w:val="24"/>
          <w:szCs w:val="24"/>
        </w:rPr>
        <w:t xml:space="preserve">mi sırasında kazanmış olduğu bilgi, beceri ve tutum çerçevesinde, </w:t>
      </w:r>
      <w:r>
        <w:rPr>
          <w:rFonts w:ascii="Calibri" w:hAnsi="Calibri" w:cs="Calibri"/>
          <w:color w:val="1C283D"/>
          <w:sz w:val="24"/>
          <w:szCs w:val="24"/>
        </w:rPr>
        <w:t>Tı</w:t>
      </w:r>
      <w:r w:rsidRPr="00BB317E">
        <w:rPr>
          <w:rFonts w:cstheme="minorHAnsi"/>
          <w:color w:val="1C283D"/>
          <w:sz w:val="24"/>
          <w:szCs w:val="24"/>
        </w:rPr>
        <w:t>bbi ilke ve yöntemleri uygulayarak</w:t>
      </w:r>
      <w:r>
        <w:rPr>
          <w:rFonts w:cstheme="minorHAnsi"/>
          <w:color w:val="1C283D"/>
          <w:sz w:val="24"/>
          <w:szCs w:val="24"/>
        </w:rPr>
        <w:t xml:space="preserve"> </w:t>
      </w:r>
      <w:r w:rsidRPr="00BB317E">
        <w:rPr>
          <w:rFonts w:cstheme="minorHAnsi"/>
          <w:color w:val="1C283D"/>
          <w:sz w:val="24"/>
          <w:szCs w:val="24"/>
        </w:rPr>
        <w:t>birey ve toplumu sağlık sorunlarından, hastalıklardan ve yaralanmalardan koruyucu tedbirleri alır, tanı, tedavi ve rehabilitasyon</w:t>
      </w:r>
      <w:r>
        <w:rPr>
          <w:rFonts w:cstheme="minorHAnsi"/>
          <w:color w:val="1C283D"/>
          <w:sz w:val="24"/>
          <w:szCs w:val="24"/>
        </w:rPr>
        <w:t xml:space="preserve"> </w:t>
      </w:r>
      <w:r w:rsidRPr="00BB317E">
        <w:rPr>
          <w:rFonts w:cstheme="minorHAnsi"/>
          <w:color w:val="1C283D"/>
          <w:sz w:val="24"/>
          <w:szCs w:val="24"/>
        </w:rPr>
        <w:t>uygulamaları yapar ve olası komplikasyonların önlenmesi için çalışır. Ortaya çıkan komplikasyonlarda uygun müdahaleyi yapar,</w:t>
      </w:r>
      <w:r>
        <w:rPr>
          <w:rFonts w:cstheme="minorHAnsi"/>
          <w:color w:val="1C283D"/>
          <w:sz w:val="24"/>
          <w:szCs w:val="24"/>
        </w:rPr>
        <w:t xml:space="preserve"> </w:t>
      </w:r>
      <w:r w:rsidRPr="00BB317E">
        <w:rPr>
          <w:rFonts w:cstheme="minorHAnsi"/>
          <w:color w:val="1C283D"/>
          <w:sz w:val="24"/>
          <w:szCs w:val="24"/>
        </w:rPr>
        <w:t>gerek</w:t>
      </w:r>
      <w:r>
        <w:rPr>
          <w:rFonts w:cstheme="minorHAnsi"/>
          <w:color w:val="1C283D"/>
          <w:sz w:val="24"/>
          <w:szCs w:val="24"/>
        </w:rPr>
        <w:t>ti</w:t>
      </w:r>
      <w:r w:rsidRPr="00BB317E">
        <w:rPr>
          <w:rFonts w:cstheme="minorHAnsi"/>
          <w:color w:val="1C283D"/>
          <w:sz w:val="24"/>
          <w:szCs w:val="24"/>
        </w:rPr>
        <w:t>ğinde hastayı sevk eder.</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t>b) Tıp ve uzmanlık eği</w:t>
      </w:r>
      <w:r>
        <w:rPr>
          <w:rFonts w:cstheme="minorHAnsi"/>
          <w:color w:val="1C283D"/>
          <w:sz w:val="24"/>
          <w:szCs w:val="24"/>
        </w:rPr>
        <w:t>ti</w:t>
      </w:r>
      <w:r w:rsidRPr="00BB317E">
        <w:rPr>
          <w:rFonts w:cstheme="minorHAnsi"/>
          <w:color w:val="1C283D"/>
          <w:sz w:val="24"/>
          <w:szCs w:val="24"/>
        </w:rPr>
        <w:t>mi sırasında kazandığı bilgi ve becerilere ilaveten, mesleği ile ilgili eği</w:t>
      </w:r>
      <w:r>
        <w:rPr>
          <w:rFonts w:cstheme="minorHAnsi"/>
          <w:color w:val="1C283D"/>
          <w:sz w:val="24"/>
          <w:szCs w:val="24"/>
        </w:rPr>
        <w:t>ti</w:t>
      </w:r>
      <w:r w:rsidRPr="00BB317E">
        <w:rPr>
          <w:rFonts w:cstheme="minorHAnsi"/>
          <w:color w:val="1C283D"/>
          <w:sz w:val="24"/>
          <w:szCs w:val="24"/>
        </w:rPr>
        <w:t>m ve bilimsel faaliyetler yoluyla</w:t>
      </w:r>
      <w:r>
        <w:rPr>
          <w:rFonts w:cstheme="minorHAnsi"/>
          <w:color w:val="1C283D"/>
          <w:sz w:val="24"/>
          <w:szCs w:val="24"/>
        </w:rPr>
        <w:t xml:space="preserve"> </w:t>
      </w:r>
      <w:r w:rsidRPr="00BB317E">
        <w:rPr>
          <w:rFonts w:cstheme="minorHAnsi"/>
          <w:color w:val="1C283D"/>
          <w:sz w:val="24"/>
          <w:szCs w:val="24"/>
        </w:rPr>
        <w:t>kazandığı bilgi ve beceriler çerçevesinde sanatlarını icra ederler.</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t xml:space="preserve">c) </w:t>
      </w:r>
      <w:r w:rsidRPr="00D51FCD">
        <w:rPr>
          <w:rFonts w:cstheme="minorHAnsi"/>
          <w:color w:val="1C283D"/>
          <w:sz w:val="24"/>
          <w:szCs w:val="24"/>
          <w:u w:val="single"/>
        </w:rPr>
        <w:t>Birlikte çalış</w:t>
      </w:r>
      <w:r w:rsidRPr="00D51FCD">
        <w:rPr>
          <w:rFonts w:ascii="Calibri" w:hAnsi="Calibri" w:cs="Calibri"/>
          <w:color w:val="1C283D"/>
          <w:sz w:val="24"/>
          <w:szCs w:val="24"/>
          <w:u w:val="single"/>
        </w:rPr>
        <w:t>tı</w:t>
      </w:r>
      <w:r w:rsidRPr="00D51FCD">
        <w:rPr>
          <w:rFonts w:cstheme="minorHAnsi"/>
          <w:color w:val="1C283D"/>
          <w:sz w:val="24"/>
          <w:szCs w:val="24"/>
          <w:u w:val="single"/>
        </w:rPr>
        <w:t xml:space="preserve">ğı diğer sağlık meslek mensupları tarafından gerçekleştirilen </w:t>
      </w:r>
      <w:r w:rsidRPr="00D51FCD">
        <w:rPr>
          <w:rFonts w:ascii="Calibri" w:hAnsi="Calibri" w:cs="Calibri"/>
          <w:color w:val="1C283D"/>
          <w:sz w:val="24"/>
          <w:szCs w:val="24"/>
          <w:u w:val="single"/>
        </w:rPr>
        <w:t>tı</w:t>
      </w:r>
      <w:r w:rsidRPr="00D51FCD">
        <w:rPr>
          <w:rFonts w:cstheme="minorHAnsi"/>
          <w:color w:val="1C283D"/>
          <w:sz w:val="24"/>
          <w:szCs w:val="24"/>
          <w:u w:val="single"/>
        </w:rPr>
        <w:t>bbi bakım ve uygulamaları planlar, izler ve denetler.</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t>ç) Adli vakalarda ilgili mevzuatlarda tanımlanan iş ve işlemleri yapar.</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t>d) Gerekli gördüğü durumlarda, diğer tabip, uzman tabip veya birimden konsültasyon ister. Konsültasyon istenen tabip veya</w:t>
      </w:r>
      <w:r>
        <w:rPr>
          <w:rFonts w:cstheme="minorHAnsi"/>
          <w:color w:val="1C283D"/>
          <w:sz w:val="24"/>
          <w:szCs w:val="24"/>
        </w:rPr>
        <w:t xml:space="preserve"> </w:t>
      </w:r>
      <w:r w:rsidRPr="00BB317E">
        <w:rPr>
          <w:rFonts w:cstheme="minorHAnsi"/>
          <w:color w:val="1C283D"/>
          <w:sz w:val="24"/>
          <w:szCs w:val="24"/>
        </w:rPr>
        <w:t>uzman tabip bu isteğe icabet eder.</w:t>
      </w:r>
    </w:p>
    <w:p w:rsidR="00D51FCD" w:rsidRPr="00BB317E" w:rsidRDefault="00D51FCD" w:rsidP="00D51FCD">
      <w:pPr>
        <w:autoSpaceDE w:val="0"/>
        <w:autoSpaceDN w:val="0"/>
        <w:adjustRightInd w:val="0"/>
        <w:spacing w:after="0" w:line="240" w:lineRule="auto"/>
        <w:rPr>
          <w:rFonts w:cstheme="minorHAnsi"/>
          <w:b/>
          <w:color w:val="1C283D"/>
          <w:sz w:val="24"/>
          <w:szCs w:val="24"/>
        </w:rPr>
      </w:pPr>
      <w:r w:rsidRPr="00BB317E">
        <w:rPr>
          <w:rFonts w:cstheme="minorHAnsi"/>
          <w:b/>
          <w:color w:val="1C283D"/>
          <w:sz w:val="24"/>
          <w:szCs w:val="24"/>
        </w:rPr>
        <w:t>Odyolog</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t>a) İşitme ve denge ile ilgili hastalıkların tanısında uzman hekiminin yönlendirmesiyle tanısal testlerin gerçekleş</w:t>
      </w:r>
      <w:r>
        <w:rPr>
          <w:rFonts w:cstheme="minorHAnsi"/>
          <w:color w:val="1C283D"/>
          <w:sz w:val="24"/>
          <w:szCs w:val="24"/>
        </w:rPr>
        <w:t>ti</w:t>
      </w:r>
      <w:r w:rsidRPr="00BB317E">
        <w:rPr>
          <w:rFonts w:cstheme="minorHAnsi"/>
          <w:color w:val="1C283D"/>
          <w:sz w:val="24"/>
          <w:szCs w:val="24"/>
        </w:rPr>
        <w:t>rilmesi ve</w:t>
      </w:r>
      <w:r>
        <w:rPr>
          <w:rFonts w:cstheme="minorHAnsi"/>
          <w:color w:val="1C283D"/>
          <w:sz w:val="24"/>
          <w:szCs w:val="24"/>
        </w:rPr>
        <w:t xml:space="preserve"> </w:t>
      </w:r>
      <w:r w:rsidRPr="00BB317E">
        <w:rPr>
          <w:rFonts w:cstheme="minorHAnsi"/>
          <w:color w:val="1C283D"/>
          <w:sz w:val="24"/>
          <w:szCs w:val="24"/>
        </w:rPr>
        <w:t>rehabilitasyonu ile işitme rehabilitasyonu için kullanılacak cihazların belirlenmesi, seçimi ve programlanmasını yapar.</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lastRenderedPageBreak/>
        <w:t>b) İşitme sağlığının korunması ve işitme kaybının önlenmesine yönelik çalışmalar yapar.</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t>c) İşitme tarama programlarında görev alır ve bu programlardaki testleri yapar.</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t>ç) Gürültü ölçümlerini yaparak işitmenin korunması hakkında gerekli önerilerde bulunur.</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t>d) Cerrahi işlemler esnasında cerrahın gerekli görmesi durumunda işitme ve denge ile ilgili sinir monitörizasyonu yapar</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t>e) Kulağa implante edilen cihazlarda ameliyat sırasında ve sonrasında cihaz ayarlamalarını yapar.</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t>f) İşitsel algı değerlendirmesi ve rehabil</w:t>
      </w:r>
      <w:r>
        <w:rPr>
          <w:rFonts w:cstheme="minorHAnsi"/>
          <w:color w:val="1C283D"/>
          <w:sz w:val="24"/>
          <w:szCs w:val="24"/>
        </w:rPr>
        <w:t>i</w:t>
      </w:r>
      <w:r w:rsidRPr="00BB317E">
        <w:rPr>
          <w:rFonts w:cstheme="minorHAnsi"/>
          <w:color w:val="1C283D"/>
          <w:sz w:val="24"/>
          <w:szCs w:val="24"/>
        </w:rPr>
        <w:t>tasyonu yapar.</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t>g) İşitme ile ilgili eği</w:t>
      </w:r>
      <w:r>
        <w:rPr>
          <w:rFonts w:cstheme="minorHAnsi"/>
          <w:color w:val="1C283D"/>
          <w:sz w:val="24"/>
          <w:szCs w:val="24"/>
        </w:rPr>
        <w:t>ti</w:t>
      </w:r>
      <w:r w:rsidRPr="00BB317E">
        <w:rPr>
          <w:rFonts w:cstheme="minorHAnsi"/>
          <w:color w:val="1C283D"/>
          <w:sz w:val="24"/>
          <w:szCs w:val="24"/>
        </w:rPr>
        <w:t>m programlarının hazırlanmasında görev alır.</w:t>
      </w:r>
    </w:p>
    <w:p w:rsidR="00D51FCD" w:rsidRPr="00522C52" w:rsidRDefault="00D51FCD" w:rsidP="00D51FCD">
      <w:pPr>
        <w:autoSpaceDE w:val="0"/>
        <w:autoSpaceDN w:val="0"/>
        <w:adjustRightInd w:val="0"/>
        <w:spacing w:after="0" w:line="240" w:lineRule="auto"/>
        <w:rPr>
          <w:rFonts w:cstheme="minorHAnsi"/>
          <w:b/>
          <w:color w:val="1C283D"/>
          <w:sz w:val="24"/>
          <w:szCs w:val="24"/>
        </w:rPr>
      </w:pPr>
      <w:r w:rsidRPr="00522C52">
        <w:rPr>
          <w:rFonts w:cstheme="minorHAnsi"/>
          <w:b/>
          <w:color w:val="1C283D"/>
          <w:sz w:val="24"/>
          <w:szCs w:val="24"/>
        </w:rPr>
        <w:t>Odyometri teknikeri</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t>a) Saf ses ve konuşma odyometrisi, immitansmetri testlerini yapar. İşitme kaybı, çeşidi, seviyesi ve hastanın kooperasyonu ile</w:t>
      </w:r>
      <w:r>
        <w:rPr>
          <w:rFonts w:cstheme="minorHAnsi"/>
          <w:color w:val="1C283D"/>
          <w:sz w:val="24"/>
          <w:szCs w:val="24"/>
        </w:rPr>
        <w:t xml:space="preserve"> </w:t>
      </w:r>
      <w:r w:rsidRPr="00BB317E">
        <w:rPr>
          <w:rFonts w:cstheme="minorHAnsi"/>
          <w:color w:val="1C283D"/>
          <w:sz w:val="24"/>
          <w:szCs w:val="24"/>
        </w:rPr>
        <w:t>ilgili bilgileri test formuna kayıt eder.</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t>b) İlgili uzman tabip dene</w:t>
      </w:r>
      <w:r>
        <w:rPr>
          <w:rFonts w:cstheme="minorHAnsi"/>
          <w:color w:val="1C283D"/>
          <w:sz w:val="24"/>
          <w:szCs w:val="24"/>
        </w:rPr>
        <w:t>ti</w:t>
      </w:r>
      <w:r w:rsidRPr="00BB317E">
        <w:rPr>
          <w:rFonts w:cstheme="minorHAnsi"/>
          <w:color w:val="1C283D"/>
          <w:sz w:val="24"/>
          <w:szCs w:val="24"/>
        </w:rPr>
        <w:t>minde; ves</w:t>
      </w:r>
      <w:r>
        <w:rPr>
          <w:rFonts w:cstheme="minorHAnsi"/>
          <w:color w:val="1C283D"/>
          <w:sz w:val="24"/>
          <w:szCs w:val="24"/>
        </w:rPr>
        <w:t>ti</w:t>
      </w:r>
      <w:r w:rsidRPr="00BB317E">
        <w:rPr>
          <w:rFonts w:cstheme="minorHAnsi"/>
          <w:color w:val="1C283D"/>
          <w:sz w:val="24"/>
          <w:szCs w:val="24"/>
        </w:rPr>
        <w:t>büler testler ve otoakus</w:t>
      </w:r>
      <w:r>
        <w:rPr>
          <w:rFonts w:cstheme="minorHAnsi"/>
          <w:color w:val="1C283D"/>
          <w:sz w:val="24"/>
          <w:szCs w:val="24"/>
        </w:rPr>
        <w:t>ti</w:t>
      </w:r>
      <w:r w:rsidRPr="00BB317E">
        <w:rPr>
          <w:rFonts w:cstheme="minorHAnsi"/>
          <w:color w:val="1C283D"/>
          <w:sz w:val="24"/>
          <w:szCs w:val="24"/>
        </w:rPr>
        <w:t>k emisyon uygulamaları yapar.</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t>c) İşitme tarama programlarında ve gürültü ölçümlerinde görev alır.</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t>ç) İşitme cihazı uygulamasına yönelik kulak kalıbı ölçüleri alır, uygun görülen cihazların kazanç ve çıkış değerlerini ölçer ve</w:t>
      </w:r>
      <w:r>
        <w:rPr>
          <w:rFonts w:cstheme="minorHAnsi"/>
          <w:color w:val="1C283D"/>
          <w:sz w:val="24"/>
          <w:szCs w:val="24"/>
        </w:rPr>
        <w:t xml:space="preserve"> </w:t>
      </w:r>
      <w:r w:rsidRPr="00BB317E">
        <w:rPr>
          <w:rFonts w:cstheme="minorHAnsi"/>
          <w:color w:val="1C283D"/>
          <w:sz w:val="24"/>
          <w:szCs w:val="24"/>
        </w:rPr>
        <w:t>ayarlarını yapar.</w:t>
      </w:r>
    </w:p>
    <w:p w:rsidR="00D51FCD" w:rsidRPr="00522C52" w:rsidRDefault="00D51FCD" w:rsidP="00D51FCD">
      <w:pPr>
        <w:autoSpaceDE w:val="0"/>
        <w:autoSpaceDN w:val="0"/>
        <w:adjustRightInd w:val="0"/>
        <w:spacing w:after="0" w:line="240" w:lineRule="auto"/>
        <w:rPr>
          <w:rFonts w:cstheme="minorHAnsi"/>
          <w:b/>
          <w:color w:val="1C283D"/>
          <w:sz w:val="24"/>
          <w:szCs w:val="24"/>
        </w:rPr>
      </w:pPr>
      <w:r w:rsidRPr="00522C52">
        <w:rPr>
          <w:rFonts w:cstheme="minorHAnsi"/>
          <w:b/>
          <w:color w:val="1C283D"/>
          <w:sz w:val="24"/>
          <w:szCs w:val="24"/>
        </w:rPr>
        <w:t>Dil ve konuşma terapisti</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t>a) İle</w:t>
      </w:r>
      <w:r>
        <w:rPr>
          <w:rFonts w:cstheme="minorHAnsi"/>
          <w:color w:val="1C283D"/>
          <w:sz w:val="24"/>
          <w:szCs w:val="24"/>
        </w:rPr>
        <w:t>ti</w:t>
      </w:r>
      <w:r w:rsidRPr="00BB317E">
        <w:rPr>
          <w:rFonts w:cstheme="minorHAnsi"/>
          <w:color w:val="1C283D"/>
          <w:sz w:val="24"/>
          <w:szCs w:val="24"/>
        </w:rPr>
        <w:t>şim, dil, konuşma, ses ve yutma sağlığı alanında önleyici programlarda görev alır.</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t>b) Toplumda ve bireylerde ses, konuşma ve dil bozukluklarına neden olabilecek risk faktörlerine yönelik farkındalık geliş</w:t>
      </w:r>
      <w:r>
        <w:rPr>
          <w:rFonts w:cstheme="minorHAnsi"/>
          <w:color w:val="1C283D"/>
          <w:sz w:val="24"/>
          <w:szCs w:val="24"/>
        </w:rPr>
        <w:t>ti</w:t>
      </w:r>
      <w:r w:rsidRPr="00BB317E">
        <w:rPr>
          <w:rFonts w:cstheme="minorHAnsi"/>
          <w:color w:val="1C283D"/>
          <w:sz w:val="24"/>
          <w:szCs w:val="24"/>
        </w:rPr>
        <w:t>rilmesi</w:t>
      </w:r>
      <w:r>
        <w:rPr>
          <w:rFonts w:cstheme="minorHAnsi"/>
          <w:color w:val="1C283D"/>
          <w:sz w:val="24"/>
          <w:szCs w:val="24"/>
        </w:rPr>
        <w:t xml:space="preserve"> </w:t>
      </w:r>
      <w:r w:rsidRPr="00BB317E">
        <w:rPr>
          <w:rFonts w:cstheme="minorHAnsi"/>
          <w:color w:val="1C283D"/>
          <w:sz w:val="24"/>
          <w:szCs w:val="24"/>
        </w:rPr>
        <w:t>için çalışma yapar.</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t>c) Ek-1/B’de bulunan durumlarda terapi ve rehabilitasyon yapar.</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t>ç) İlgili uzman tabip tara</w:t>
      </w:r>
      <w:r>
        <w:rPr>
          <w:rFonts w:cstheme="minorHAnsi"/>
          <w:color w:val="1C283D"/>
          <w:sz w:val="24"/>
          <w:szCs w:val="24"/>
        </w:rPr>
        <w:t>fı</w:t>
      </w:r>
      <w:r w:rsidRPr="00BB317E">
        <w:rPr>
          <w:rFonts w:cstheme="minorHAnsi"/>
          <w:color w:val="1C283D"/>
          <w:sz w:val="24"/>
          <w:szCs w:val="24"/>
        </w:rPr>
        <w:t>ndan yönlendirilen ve dil, konuşma, ses ve yutma patolojisi olan hastaların, kendi alanı ile ilgili</w:t>
      </w:r>
      <w:r>
        <w:rPr>
          <w:rFonts w:cstheme="minorHAnsi"/>
          <w:color w:val="1C283D"/>
          <w:sz w:val="24"/>
          <w:szCs w:val="24"/>
        </w:rPr>
        <w:t xml:space="preserve"> </w:t>
      </w:r>
      <w:r w:rsidRPr="00BB317E">
        <w:rPr>
          <w:rFonts w:cstheme="minorHAnsi"/>
          <w:color w:val="1C283D"/>
          <w:sz w:val="24"/>
          <w:szCs w:val="24"/>
        </w:rPr>
        <w:t>değerlendirmesini, terapi ve rehabilitasyon planlamasını yapar ve uygular.</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t>d) Bilgisayar destekli konuşma cihazları, trakeoözefageal protezler ve benzeri konuşma aparatları, elektrolarinks, ile</w:t>
      </w:r>
      <w:r>
        <w:rPr>
          <w:rFonts w:cstheme="minorHAnsi"/>
          <w:color w:val="1C283D"/>
          <w:sz w:val="24"/>
          <w:szCs w:val="24"/>
        </w:rPr>
        <w:t>ti</w:t>
      </w:r>
      <w:r w:rsidRPr="00BB317E">
        <w:rPr>
          <w:rFonts w:cstheme="minorHAnsi"/>
          <w:color w:val="1C283D"/>
          <w:sz w:val="24"/>
          <w:szCs w:val="24"/>
        </w:rPr>
        <w:t>şim panoları</w:t>
      </w:r>
      <w:r>
        <w:rPr>
          <w:rFonts w:cstheme="minorHAnsi"/>
          <w:color w:val="1C283D"/>
          <w:sz w:val="24"/>
          <w:szCs w:val="24"/>
        </w:rPr>
        <w:t xml:space="preserve"> </w:t>
      </w:r>
      <w:r w:rsidRPr="00BB317E">
        <w:rPr>
          <w:rFonts w:cstheme="minorHAnsi"/>
          <w:color w:val="1C283D"/>
          <w:sz w:val="24"/>
          <w:szCs w:val="24"/>
        </w:rPr>
        <w:t>gibi alterna</w:t>
      </w:r>
      <w:r>
        <w:rPr>
          <w:rFonts w:cstheme="minorHAnsi"/>
          <w:color w:val="1C283D"/>
          <w:sz w:val="24"/>
          <w:szCs w:val="24"/>
        </w:rPr>
        <w:t>ti</w:t>
      </w:r>
      <w:r w:rsidRPr="00BB317E">
        <w:rPr>
          <w:rFonts w:cstheme="minorHAnsi"/>
          <w:color w:val="1C283D"/>
          <w:sz w:val="24"/>
          <w:szCs w:val="24"/>
        </w:rPr>
        <w:t>f ve ile</w:t>
      </w:r>
      <w:r>
        <w:rPr>
          <w:rFonts w:cstheme="minorHAnsi"/>
          <w:color w:val="1C283D"/>
          <w:sz w:val="24"/>
          <w:szCs w:val="24"/>
        </w:rPr>
        <w:t>ti</w:t>
      </w:r>
      <w:r w:rsidRPr="00BB317E">
        <w:rPr>
          <w:rFonts w:cstheme="minorHAnsi"/>
          <w:color w:val="1C283D"/>
          <w:sz w:val="24"/>
          <w:szCs w:val="24"/>
        </w:rPr>
        <w:t>şimi destekleyici yardımlı ek araçlı/cihazlı ve jest, işaret dili gibi yardımsız sistemleri konusunda hastaya eği</w:t>
      </w:r>
      <w:r>
        <w:rPr>
          <w:rFonts w:cstheme="minorHAnsi"/>
          <w:color w:val="1C283D"/>
          <w:sz w:val="24"/>
          <w:szCs w:val="24"/>
        </w:rPr>
        <w:t>ti</w:t>
      </w:r>
      <w:r w:rsidRPr="00BB317E">
        <w:rPr>
          <w:rFonts w:cstheme="minorHAnsi"/>
          <w:color w:val="1C283D"/>
          <w:sz w:val="24"/>
          <w:szCs w:val="24"/>
        </w:rPr>
        <w:t>m</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t>verir.</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t>e) Özel gereksinimi olanlar için bireyselleş</w:t>
      </w:r>
      <w:r>
        <w:rPr>
          <w:rFonts w:cstheme="minorHAnsi"/>
          <w:color w:val="1C283D"/>
          <w:sz w:val="24"/>
          <w:szCs w:val="24"/>
        </w:rPr>
        <w:t>ti</w:t>
      </w:r>
      <w:r w:rsidRPr="00BB317E">
        <w:rPr>
          <w:rFonts w:cstheme="minorHAnsi"/>
          <w:color w:val="1C283D"/>
          <w:sz w:val="24"/>
          <w:szCs w:val="24"/>
        </w:rPr>
        <w:t>rilmiş eği</w:t>
      </w:r>
      <w:r>
        <w:rPr>
          <w:rFonts w:cstheme="minorHAnsi"/>
          <w:color w:val="1C283D"/>
          <w:sz w:val="24"/>
          <w:szCs w:val="24"/>
        </w:rPr>
        <w:t>ti</w:t>
      </w:r>
      <w:r w:rsidRPr="00BB317E">
        <w:rPr>
          <w:rFonts w:cstheme="minorHAnsi"/>
          <w:color w:val="1C283D"/>
          <w:sz w:val="24"/>
          <w:szCs w:val="24"/>
        </w:rPr>
        <w:t>m programlarında görev alır.</w:t>
      </w:r>
    </w:p>
    <w:p w:rsidR="00D51FCD" w:rsidRDefault="00D51FCD" w:rsidP="00D51FCD">
      <w:pPr>
        <w:autoSpaceDE w:val="0"/>
        <w:autoSpaceDN w:val="0"/>
        <w:adjustRightInd w:val="0"/>
        <w:spacing w:after="0" w:line="240" w:lineRule="auto"/>
        <w:rPr>
          <w:rFonts w:cstheme="minorHAnsi"/>
          <w:b/>
          <w:color w:val="1C283D"/>
          <w:sz w:val="24"/>
          <w:szCs w:val="24"/>
        </w:rPr>
      </w:pPr>
    </w:p>
    <w:p w:rsidR="00D51FCD" w:rsidRPr="00522C52" w:rsidRDefault="00D51FCD" w:rsidP="00D51FCD">
      <w:pPr>
        <w:autoSpaceDE w:val="0"/>
        <w:autoSpaceDN w:val="0"/>
        <w:adjustRightInd w:val="0"/>
        <w:spacing w:after="0" w:line="240" w:lineRule="auto"/>
        <w:rPr>
          <w:rFonts w:cstheme="minorHAnsi"/>
          <w:b/>
          <w:color w:val="1C283D"/>
          <w:sz w:val="24"/>
          <w:szCs w:val="24"/>
        </w:rPr>
      </w:pPr>
      <w:r w:rsidRPr="00522C52">
        <w:rPr>
          <w:rFonts w:cstheme="minorHAnsi"/>
          <w:b/>
          <w:color w:val="1C283D"/>
          <w:sz w:val="24"/>
          <w:szCs w:val="24"/>
        </w:rPr>
        <w:t>Ek-1/B</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t>Dil ve konuşma terapistlerinin ilgili uzman tabibin teşhisine ve tedavi için yönlendirmesine bağlı olmadan terapi ve</w:t>
      </w:r>
      <w:r>
        <w:rPr>
          <w:rFonts w:cstheme="minorHAnsi"/>
          <w:color w:val="1C283D"/>
          <w:sz w:val="24"/>
          <w:szCs w:val="24"/>
        </w:rPr>
        <w:t xml:space="preserve"> </w:t>
      </w:r>
      <w:r w:rsidRPr="00BB317E">
        <w:rPr>
          <w:rFonts w:cstheme="minorHAnsi"/>
          <w:color w:val="1C283D"/>
          <w:sz w:val="24"/>
          <w:szCs w:val="24"/>
        </w:rPr>
        <w:t>rehabilitasyon yapabilecekleri durumlar</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t>a) Disleksi ve diğer sembolik disfonksiyonlar (Disleksi ve aleksi, Agnozi, Apraksi, diğer sembolik disfonksiyonlar)</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t>b) Hipernazalite ve hiponazalite</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t>c) Konuşma ve dil özel gelişimsel bozuklukları (Özel konuşma ar</w:t>
      </w:r>
      <w:r>
        <w:rPr>
          <w:rFonts w:cstheme="minorHAnsi"/>
          <w:color w:val="1C283D"/>
          <w:sz w:val="24"/>
          <w:szCs w:val="24"/>
        </w:rPr>
        <w:t>ti</w:t>
      </w:r>
      <w:r w:rsidRPr="00BB317E">
        <w:rPr>
          <w:rFonts w:cstheme="minorHAnsi"/>
          <w:color w:val="1C283D"/>
          <w:sz w:val="24"/>
          <w:szCs w:val="24"/>
        </w:rPr>
        <w:t>külasyon bozukluğu, Ekspressif ve Resep</w:t>
      </w:r>
      <w:r>
        <w:rPr>
          <w:rFonts w:cstheme="minorHAnsi"/>
          <w:color w:val="1C283D"/>
          <w:sz w:val="24"/>
          <w:szCs w:val="24"/>
        </w:rPr>
        <w:t>ti</w:t>
      </w:r>
      <w:r w:rsidRPr="00BB317E">
        <w:rPr>
          <w:rFonts w:cstheme="minorHAnsi"/>
          <w:color w:val="1C283D"/>
          <w:sz w:val="24"/>
          <w:szCs w:val="24"/>
        </w:rPr>
        <w:t>f dil bozukluğu,</w:t>
      </w:r>
      <w:r>
        <w:rPr>
          <w:rFonts w:cstheme="minorHAnsi"/>
          <w:color w:val="1C283D"/>
          <w:sz w:val="24"/>
          <w:szCs w:val="24"/>
        </w:rPr>
        <w:t xml:space="preserve"> </w:t>
      </w:r>
      <w:r w:rsidRPr="00BB317E">
        <w:rPr>
          <w:rFonts w:cstheme="minorHAnsi"/>
          <w:color w:val="1C283D"/>
          <w:sz w:val="24"/>
          <w:szCs w:val="24"/>
        </w:rPr>
        <w:t>Epilepsinin eşlik e</w:t>
      </w:r>
      <w:r w:rsidRPr="00BB317E">
        <w:rPr>
          <w:rFonts w:ascii="Calibri" w:hAnsi="Calibri" w:cs="Calibri"/>
          <w:color w:val="1C283D"/>
          <w:sz w:val="24"/>
          <w:szCs w:val="24"/>
        </w:rPr>
        <w:t>􀆫</w:t>
      </w:r>
      <w:r w:rsidRPr="00BB317E">
        <w:rPr>
          <w:rFonts w:cstheme="minorHAnsi"/>
          <w:color w:val="1C283D"/>
          <w:sz w:val="24"/>
          <w:szCs w:val="24"/>
        </w:rPr>
        <w:t>ği kazanılmış afazi [Landau- Kleffner], Konuşma ve dile ait diğer gelişimsel bozukluklar)</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t>ç) Skolas</w:t>
      </w:r>
      <w:r>
        <w:rPr>
          <w:rFonts w:cstheme="minorHAnsi"/>
          <w:color w:val="1C283D"/>
          <w:sz w:val="24"/>
          <w:szCs w:val="24"/>
        </w:rPr>
        <w:t>ti</w:t>
      </w:r>
      <w:r w:rsidRPr="00BB317E">
        <w:rPr>
          <w:rFonts w:cstheme="minorHAnsi"/>
          <w:color w:val="1C283D"/>
          <w:sz w:val="24"/>
          <w:szCs w:val="24"/>
        </w:rPr>
        <w:t>k becerilerde özel gelişimsel ve kazanılmış bozukluklar (Spesifik okuma ve heceleme bozuklukları, Spesifik aritme</w:t>
      </w:r>
      <w:r>
        <w:rPr>
          <w:rFonts w:cstheme="minorHAnsi"/>
          <w:color w:val="1C283D"/>
          <w:sz w:val="24"/>
          <w:szCs w:val="24"/>
        </w:rPr>
        <w:t>ti</w:t>
      </w:r>
      <w:r w:rsidRPr="00BB317E">
        <w:rPr>
          <w:rFonts w:cstheme="minorHAnsi"/>
          <w:color w:val="1C283D"/>
          <w:sz w:val="24"/>
          <w:szCs w:val="24"/>
        </w:rPr>
        <w:t>k</w:t>
      </w:r>
      <w:r>
        <w:rPr>
          <w:rFonts w:cstheme="minorHAnsi"/>
          <w:color w:val="1C283D"/>
          <w:sz w:val="24"/>
          <w:szCs w:val="24"/>
        </w:rPr>
        <w:t xml:space="preserve"> </w:t>
      </w:r>
      <w:r w:rsidRPr="00BB317E">
        <w:rPr>
          <w:rFonts w:cstheme="minorHAnsi"/>
          <w:color w:val="1C283D"/>
          <w:sz w:val="24"/>
          <w:szCs w:val="24"/>
        </w:rPr>
        <w:t>beceri bozukluğu, Skolas</w:t>
      </w:r>
      <w:r>
        <w:rPr>
          <w:rFonts w:cstheme="minorHAnsi"/>
          <w:color w:val="1C283D"/>
          <w:sz w:val="24"/>
          <w:szCs w:val="24"/>
        </w:rPr>
        <w:t>ti</w:t>
      </w:r>
      <w:r w:rsidRPr="00BB317E">
        <w:rPr>
          <w:rFonts w:cstheme="minorHAnsi"/>
          <w:color w:val="1C283D"/>
          <w:sz w:val="24"/>
          <w:szCs w:val="24"/>
        </w:rPr>
        <w:t>k becerilerde karma</w:t>
      </w:r>
      <w:r>
        <w:rPr>
          <w:rFonts w:cstheme="minorHAnsi"/>
          <w:color w:val="1C283D"/>
          <w:sz w:val="24"/>
          <w:szCs w:val="24"/>
        </w:rPr>
        <w:t xml:space="preserve"> tip</w:t>
      </w:r>
      <w:r w:rsidRPr="00BB317E">
        <w:rPr>
          <w:rFonts w:cstheme="minorHAnsi"/>
          <w:color w:val="1C283D"/>
          <w:sz w:val="24"/>
          <w:szCs w:val="24"/>
        </w:rPr>
        <w:t xml:space="preserve"> ve diğer gelişimsel bozukluklar)</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t>d) Kekemelik</w:t>
      </w:r>
    </w:p>
    <w:p w:rsidR="00D51FCD" w:rsidRPr="00BB317E" w:rsidRDefault="00D51FCD" w:rsidP="00D51FCD">
      <w:pPr>
        <w:pStyle w:val="Default"/>
        <w:rPr>
          <w:rFonts w:asciiTheme="minorHAnsi" w:hAnsiTheme="minorHAnsi" w:cstheme="minorHAnsi"/>
          <w:color w:val="1C283D"/>
        </w:rPr>
      </w:pPr>
      <w:r w:rsidRPr="00BB317E">
        <w:rPr>
          <w:rFonts w:asciiTheme="minorHAnsi" w:hAnsiTheme="minorHAnsi" w:cstheme="minorHAnsi"/>
          <w:color w:val="1C283D"/>
        </w:rPr>
        <w:t>e) Hızlı konuşma</w:t>
      </w:r>
    </w:p>
    <w:p w:rsidR="00D51FCD" w:rsidRPr="00BB317E" w:rsidRDefault="00D51FCD" w:rsidP="00D51FCD">
      <w:pPr>
        <w:pStyle w:val="Default"/>
        <w:rPr>
          <w:rFonts w:asciiTheme="minorHAnsi" w:hAnsiTheme="minorHAnsi" w:cstheme="minorHAnsi"/>
          <w:color w:val="1C283D"/>
        </w:rPr>
      </w:pPr>
    </w:p>
    <w:p w:rsidR="00D51FCD" w:rsidRPr="00522C52" w:rsidRDefault="00D51FCD" w:rsidP="00D51FCD">
      <w:pPr>
        <w:autoSpaceDE w:val="0"/>
        <w:autoSpaceDN w:val="0"/>
        <w:adjustRightInd w:val="0"/>
        <w:spacing w:after="0" w:line="240" w:lineRule="auto"/>
        <w:rPr>
          <w:rFonts w:cstheme="minorHAnsi"/>
          <w:b/>
          <w:color w:val="1C283D"/>
          <w:sz w:val="24"/>
          <w:szCs w:val="24"/>
        </w:rPr>
      </w:pPr>
      <w:r w:rsidRPr="00522C52">
        <w:rPr>
          <w:rFonts w:cstheme="minorHAnsi"/>
          <w:b/>
          <w:color w:val="1C283D"/>
          <w:sz w:val="24"/>
          <w:szCs w:val="24"/>
        </w:rPr>
        <w:t>Elektronörofizyoloji Teknikeri</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lastRenderedPageBreak/>
        <w:t>a) Hekimin talima</w:t>
      </w:r>
      <w:r>
        <w:rPr>
          <w:rFonts w:cstheme="minorHAnsi"/>
          <w:color w:val="1C283D"/>
          <w:sz w:val="24"/>
          <w:szCs w:val="24"/>
        </w:rPr>
        <w:t>tı</w:t>
      </w:r>
      <w:r w:rsidRPr="00BB317E">
        <w:rPr>
          <w:rFonts w:cstheme="minorHAnsi"/>
          <w:color w:val="1C283D"/>
          <w:sz w:val="24"/>
          <w:szCs w:val="24"/>
        </w:rPr>
        <w:t xml:space="preserve"> doğrultusunda, elektroensefalografi (EEG), elektronöromiyografi (ENMG), polisomnografi (PSG), pozi</w:t>
      </w:r>
      <w:r>
        <w:rPr>
          <w:rFonts w:cstheme="minorHAnsi"/>
          <w:color w:val="1C283D"/>
          <w:sz w:val="24"/>
          <w:szCs w:val="24"/>
        </w:rPr>
        <w:t>ti</w:t>
      </w:r>
      <w:r w:rsidRPr="00BB317E">
        <w:rPr>
          <w:rFonts w:cstheme="minorHAnsi"/>
          <w:color w:val="1C283D"/>
          <w:sz w:val="24"/>
          <w:szCs w:val="24"/>
        </w:rPr>
        <w:t>f hava</w:t>
      </w:r>
      <w:r>
        <w:rPr>
          <w:rFonts w:cstheme="minorHAnsi"/>
          <w:color w:val="1C283D"/>
          <w:sz w:val="24"/>
          <w:szCs w:val="24"/>
        </w:rPr>
        <w:t xml:space="preserve"> </w:t>
      </w:r>
      <w:r w:rsidRPr="00BB317E">
        <w:rPr>
          <w:rFonts w:cstheme="minorHAnsi"/>
          <w:color w:val="1C283D"/>
          <w:sz w:val="24"/>
          <w:szCs w:val="24"/>
        </w:rPr>
        <w:t>yolu basıncı (PAP)</w:t>
      </w:r>
      <w:r>
        <w:rPr>
          <w:rFonts w:cstheme="minorHAnsi"/>
          <w:color w:val="1C283D"/>
          <w:sz w:val="24"/>
          <w:szCs w:val="24"/>
        </w:rPr>
        <w:t>ti</w:t>
      </w:r>
      <w:r w:rsidRPr="00BB317E">
        <w:rPr>
          <w:rFonts w:cstheme="minorHAnsi"/>
          <w:color w:val="1C283D"/>
          <w:sz w:val="24"/>
          <w:szCs w:val="24"/>
        </w:rPr>
        <w:t>trasyonu, uyarılmış potansiyel çalışmaları gibi elektronörofizyolojik uygulamaları yapar.</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t>b) İşlem süresince hastanın takibini yapar, hastanın durumuyla ilgili gözlemlediği olağan dışı durumları ve komplikasyonları</w:t>
      </w:r>
      <w:r>
        <w:rPr>
          <w:rFonts w:cstheme="minorHAnsi"/>
          <w:color w:val="1C283D"/>
          <w:sz w:val="24"/>
          <w:szCs w:val="24"/>
        </w:rPr>
        <w:t xml:space="preserve"> </w:t>
      </w:r>
      <w:r w:rsidRPr="00BB317E">
        <w:rPr>
          <w:rFonts w:cstheme="minorHAnsi"/>
          <w:color w:val="1C283D"/>
          <w:sz w:val="24"/>
          <w:szCs w:val="24"/>
        </w:rPr>
        <w:t>hekime bildirir.</w:t>
      </w:r>
    </w:p>
    <w:p w:rsidR="00D51FCD" w:rsidRPr="00BB317E" w:rsidRDefault="00D51FCD" w:rsidP="00D51FCD">
      <w:pPr>
        <w:autoSpaceDE w:val="0"/>
        <w:autoSpaceDN w:val="0"/>
        <w:adjustRightInd w:val="0"/>
        <w:spacing w:after="0" w:line="240" w:lineRule="auto"/>
        <w:rPr>
          <w:rFonts w:cstheme="minorHAnsi"/>
          <w:color w:val="1C283D"/>
          <w:sz w:val="24"/>
          <w:szCs w:val="24"/>
        </w:rPr>
      </w:pPr>
      <w:r w:rsidRPr="00BB317E">
        <w:rPr>
          <w:rFonts w:cstheme="minorHAnsi"/>
          <w:color w:val="1C283D"/>
          <w:sz w:val="24"/>
          <w:szCs w:val="24"/>
        </w:rPr>
        <w:t>c) İşlemler ve acil durumlar için gerekli cihaz, elektrot, malzeme ve ilaçları hazırlar. İşlem öncesinde cihazların kalibrasyonunu</w:t>
      </w:r>
      <w:r>
        <w:rPr>
          <w:rFonts w:cstheme="minorHAnsi"/>
          <w:color w:val="1C283D"/>
          <w:sz w:val="24"/>
          <w:szCs w:val="24"/>
        </w:rPr>
        <w:t xml:space="preserve"> </w:t>
      </w:r>
      <w:r w:rsidRPr="00BB317E">
        <w:rPr>
          <w:rFonts w:cstheme="minorHAnsi"/>
          <w:color w:val="1C283D"/>
          <w:sz w:val="24"/>
          <w:szCs w:val="24"/>
        </w:rPr>
        <w:t>yapar. Ortamın işlemler için uygunluğunu temin eder.</w:t>
      </w:r>
    </w:p>
    <w:p w:rsidR="00D51FCD" w:rsidRPr="00BB317E" w:rsidRDefault="00D51FCD" w:rsidP="00D51FCD">
      <w:pPr>
        <w:pStyle w:val="Default"/>
        <w:rPr>
          <w:rFonts w:asciiTheme="minorHAnsi" w:hAnsiTheme="minorHAnsi" w:cstheme="minorHAnsi"/>
        </w:rPr>
      </w:pPr>
      <w:r w:rsidRPr="00BB317E">
        <w:rPr>
          <w:rFonts w:asciiTheme="minorHAnsi" w:hAnsiTheme="minorHAnsi" w:cstheme="minorHAnsi"/>
          <w:color w:val="1C283D"/>
        </w:rPr>
        <w:t>ç) İşlem sonunda kullanılan cihaz ve malzemelerin temizlik ve bakımının yapılmasını sağlar, uygun şekilde muhafaza eder.</w:t>
      </w:r>
    </w:p>
    <w:p w:rsidR="00D51FCD" w:rsidRDefault="00D51FCD" w:rsidP="00D51FCD">
      <w:pPr>
        <w:autoSpaceDE w:val="0"/>
        <w:autoSpaceDN w:val="0"/>
        <w:adjustRightInd w:val="0"/>
        <w:spacing w:after="0" w:line="240" w:lineRule="auto"/>
        <w:rPr>
          <w:rFonts w:eastAsia="FreeSans" w:cstheme="minorHAnsi"/>
          <w:sz w:val="24"/>
          <w:szCs w:val="24"/>
        </w:rPr>
      </w:pPr>
    </w:p>
    <w:p w:rsidR="00D51FCD" w:rsidRPr="00BB317E" w:rsidRDefault="00D51FCD" w:rsidP="00D51FCD">
      <w:pPr>
        <w:autoSpaceDE w:val="0"/>
        <w:autoSpaceDN w:val="0"/>
        <w:adjustRightInd w:val="0"/>
        <w:spacing w:after="0" w:line="240" w:lineRule="auto"/>
        <w:rPr>
          <w:rFonts w:cstheme="minorHAnsi"/>
          <w:sz w:val="24"/>
          <w:szCs w:val="24"/>
        </w:rPr>
      </w:pPr>
    </w:p>
    <w:p w:rsidR="00D51FCD" w:rsidRPr="008457E9" w:rsidRDefault="00D51FCD" w:rsidP="00D51FCD">
      <w:pPr>
        <w:rPr>
          <w:rFonts w:cstheme="minorHAnsi"/>
          <w:b/>
          <w:sz w:val="24"/>
          <w:szCs w:val="24"/>
        </w:rPr>
      </w:pPr>
      <w:r w:rsidRPr="008457E9">
        <w:rPr>
          <w:rFonts w:cstheme="minorHAnsi"/>
          <w:b/>
          <w:sz w:val="24"/>
          <w:szCs w:val="24"/>
        </w:rPr>
        <w:t>Bütün mevzuat birlikte değerlendirildiğinde aşağıdaki sonuçlar çıkmaktadır:</w:t>
      </w:r>
    </w:p>
    <w:p w:rsidR="00D51FCD" w:rsidRDefault="00D51FCD" w:rsidP="00D51FCD">
      <w:pPr>
        <w:pStyle w:val="ListeParagraf"/>
        <w:numPr>
          <w:ilvl w:val="0"/>
          <w:numId w:val="3"/>
        </w:numPr>
        <w:rPr>
          <w:rFonts w:cstheme="minorHAnsi"/>
          <w:sz w:val="24"/>
          <w:szCs w:val="24"/>
        </w:rPr>
      </w:pPr>
      <w:r w:rsidRPr="003A2F1B">
        <w:rPr>
          <w:rFonts w:cstheme="minorHAnsi"/>
          <w:sz w:val="24"/>
          <w:szCs w:val="24"/>
        </w:rPr>
        <w:t>Türkiye Cumhuriyeti sınırları içinde Tıp Fakültesi diploması olmayan hiç</w:t>
      </w:r>
      <w:r>
        <w:rPr>
          <w:rFonts w:cstheme="minorHAnsi"/>
          <w:sz w:val="24"/>
          <w:szCs w:val="24"/>
        </w:rPr>
        <w:t xml:space="preserve"> </w:t>
      </w:r>
      <w:r w:rsidRPr="003A2F1B">
        <w:rPr>
          <w:rFonts w:cstheme="minorHAnsi"/>
          <w:sz w:val="24"/>
          <w:szCs w:val="24"/>
        </w:rPr>
        <w:t xml:space="preserve">kimse hasta tedavi edemez. </w:t>
      </w:r>
    </w:p>
    <w:p w:rsidR="00D51FCD" w:rsidRDefault="00D51FCD" w:rsidP="00D51FCD">
      <w:pPr>
        <w:pStyle w:val="ListeParagraf"/>
        <w:numPr>
          <w:ilvl w:val="0"/>
          <w:numId w:val="3"/>
        </w:numPr>
        <w:rPr>
          <w:rFonts w:cstheme="minorHAnsi"/>
          <w:sz w:val="24"/>
          <w:szCs w:val="24"/>
        </w:rPr>
      </w:pPr>
      <w:r>
        <w:rPr>
          <w:rFonts w:cstheme="minorHAnsi"/>
          <w:sz w:val="24"/>
          <w:szCs w:val="24"/>
        </w:rPr>
        <w:t>Yapılabilecek herhangi bir tanı ve tedavi hatasının en önemli sorumlusu hastanın hekimidir. Zira hekim dışında zorunlu sigortası olan başka bir sağlık mensubu yoktur.</w:t>
      </w:r>
    </w:p>
    <w:p w:rsidR="00D51FCD" w:rsidRPr="001A7034" w:rsidRDefault="00D51FCD" w:rsidP="00D51FCD">
      <w:pPr>
        <w:pStyle w:val="ListeParagraf"/>
        <w:numPr>
          <w:ilvl w:val="0"/>
          <w:numId w:val="3"/>
        </w:numPr>
        <w:rPr>
          <w:rFonts w:cstheme="minorHAnsi"/>
          <w:sz w:val="24"/>
          <w:szCs w:val="24"/>
        </w:rPr>
      </w:pPr>
      <w:r>
        <w:rPr>
          <w:rFonts w:cstheme="minorHAnsi"/>
          <w:sz w:val="24"/>
          <w:szCs w:val="24"/>
        </w:rPr>
        <w:t>Sağlık hizmetlerinin özelliği ve çeşitliliği nedeniyle hekimler, eğitimleri ve görevleri tanımlanmış hekim olmayan sağlık meslek mensupları ile birlikte ekip halinde çalışırlar. Hekimler birlikte çalıştıkları bütün sağlık meslek mensupları</w:t>
      </w:r>
      <w:r w:rsidRPr="00BB317E">
        <w:rPr>
          <w:rFonts w:cstheme="minorHAnsi"/>
          <w:color w:val="1C283D"/>
          <w:sz w:val="24"/>
          <w:szCs w:val="24"/>
        </w:rPr>
        <w:t xml:space="preserve"> tara</w:t>
      </w:r>
      <w:r>
        <w:rPr>
          <w:rFonts w:cstheme="minorHAnsi"/>
          <w:color w:val="1C283D"/>
          <w:sz w:val="24"/>
          <w:szCs w:val="24"/>
        </w:rPr>
        <w:t>fı</w:t>
      </w:r>
      <w:r w:rsidRPr="00BB317E">
        <w:rPr>
          <w:rFonts w:cstheme="minorHAnsi"/>
          <w:color w:val="1C283D"/>
          <w:sz w:val="24"/>
          <w:szCs w:val="24"/>
        </w:rPr>
        <w:t>ndan gerçekleş</w:t>
      </w:r>
      <w:r>
        <w:rPr>
          <w:rFonts w:cstheme="minorHAnsi"/>
          <w:color w:val="1C283D"/>
          <w:sz w:val="24"/>
          <w:szCs w:val="24"/>
        </w:rPr>
        <w:t>ti</w:t>
      </w:r>
      <w:r w:rsidRPr="00BB317E">
        <w:rPr>
          <w:rFonts w:cstheme="minorHAnsi"/>
          <w:color w:val="1C283D"/>
          <w:sz w:val="24"/>
          <w:szCs w:val="24"/>
        </w:rPr>
        <w:t xml:space="preserve">rilen </w:t>
      </w:r>
      <w:r>
        <w:rPr>
          <w:rFonts w:ascii="Calibri" w:hAnsi="Calibri" w:cs="Calibri"/>
          <w:color w:val="1C283D"/>
          <w:sz w:val="24"/>
          <w:szCs w:val="24"/>
        </w:rPr>
        <w:t>tı</w:t>
      </w:r>
      <w:r w:rsidRPr="00BB317E">
        <w:rPr>
          <w:rFonts w:cstheme="minorHAnsi"/>
          <w:color w:val="1C283D"/>
          <w:sz w:val="24"/>
          <w:szCs w:val="24"/>
        </w:rPr>
        <w:t>bbi bakım ve uygulamaları planla</w:t>
      </w:r>
      <w:r>
        <w:rPr>
          <w:rFonts w:cstheme="minorHAnsi"/>
          <w:color w:val="1C283D"/>
          <w:sz w:val="24"/>
          <w:szCs w:val="24"/>
        </w:rPr>
        <w:t>maktan</w:t>
      </w:r>
      <w:r w:rsidRPr="00BB317E">
        <w:rPr>
          <w:rFonts w:cstheme="minorHAnsi"/>
          <w:color w:val="1C283D"/>
          <w:sz w:val="24"/>
          <w:szCs w:val="24"/>
        </w:rPr>
        <w:t>, izle</w:t>
      </w:r>
      <w:r>
        <w:rPr>
          <w:rFonts w:cstheme="minorHAnsi"/>
          <w:color w:val="1C283D"/>
          <w:sz w:val="24"/>
          <w:szCs w:val="24"/>
        </w:rPr>
        <w:t>mekten</w:t>
      </w:r>
      <w:r w:rsidRPr="00BB317E">
        <w:rPr>
          <w:rFonts w:cstheme="minorHAnsi"/>
          <w:color w:val="1C283D"/>
          <w:sz w:val="24"/>
          <w:szCs w:val="24"/>
        </w:rPr>
        <w:t xml:space="preserve"> ve</w:t>
      </w:r>
      <w:r>
        <w:rPr>
          <w:rFonts w:cstheme="minorHAnsi"/>
          <w:color w:val="1C283D"/>
          <w:sz w:val="24"/>
          <w:szCs w:val="24"/>
        </w:rPr>
        <w:t xml:space="preserve"> </w:t>
      </w:r>
      <w:r w:rsidRPr="00BB317E">
        <w:rPr>
          <w:rFonts w:cstheme="minorHAnsi"/>
          <w:color w:val="1C283D"/>
          <w:sz w:val="24"/>
          <w:szCs w:val="24"/>
        </w:rPr>
        <w:t>denetle</w:t>
      </w:r>
      <w:r>
        <w:rPr>
          <w:rFonts w:cstheme="minorHAnsi"/>
          <w:color w:val="1C283D"/>
          <w:sz w:val="24"/>
          <w:szCs w:val="24"/>
        </w:rPr>
        <w:t>mekten sorumludur.</w:t>
      </w:r>
    </w:p>
    <w:p w:rsidR="00D51FCD" w:rsidRPr="008F44DF" w:rsidRDefault="00D51FCD" w:rsidP="00D51FCD">
      <w:pPr>
        <w:pStyle w:val="ListeParagraf"/>
        <w:numPr>
          <w:ilvl w:val="0"/>
          <w:numId w:val="3"/>
        </w:numPr>
        <w:rPr>
          <w:rFonts w:cstheme="minorHAnsi"/>
          <w:sz w:val="24"/>
          <w:szCs w:val="24"/>
        </w:rPr>
      </w:pPr>
      <w:r>
        <w:rPr>
          <w:rFonts w:cstheme="minorHAnsi"/>
          <w:color w:val="1C283D"/>
          <w:sz w:val="24"/>
          <w:szCs w:val="24"/>
        </w:rPr>
        <w:t>Tabip dışı sağlık meslek mensupları ilgili uzmanın yönlendirmesi ile hastaya konulan öntanı/tanı çerçevesinde önceden planlanmış tanı ve tedavi yöntemini uygular. Kendi başına farklı bir tanı veya tedavi planlaması yapamaz. Eğer ilgili uzmandan farklı düşünüyorsa hastanın doktoruna bilgi verir. Planlama yeniden yapılır. Planlanan işlem yapıldıktan sonra sonucunun değerlendirmesi için hastayı ilgili uzmana tekrar yönlendirir.</w:t>
      </w:r>
    </w:p>
    <w:p w:rsidR="00D51FCD" w:rsidRPr="008F44DF" w:rsidRDefault="00D51FCD" w:rsidP="00D51FCD">
      <w:pPr>
        <w:pStyle w:val="ListeParagraf"/>
        <w:numPr>
          <w:ilvl w:val="0"/>
          <w:numId w:val="3"/>
        </w:numPr>
        <w:rPr>
          <w:rFonts w:cstheme="minorHAnsi"/>
          <w:sz w:val="24"/>
          <w:szCs w:val="24"/>
        </w:rPr>
      </w:pPr>
      <w:r>
        <w:rPr>
          <w:rFonts w:cstheme="minorHAnsi"/>
          <w:color w:val="1C283D"/>
          <w:sz w:val="24"/>
          <w:szCs w:val="24"/>
        </w:rPr>
        <w:t>Hiçbir uzman hekim yeterli bilgi sahibi olmadığı bir alanda tanı tedavi sorumluluğunu tabip dışı sağlık mensubuna bırakacak şekilde hastayı yönlendiremez. Böyle bir durumda öncelikle konu hakkında bilgili bir uzmandan konsültasyon ister.</w:t>
      </w:r>
    </w:p>
    <w:p w:rsidR="00D51FCD" w:rsidRDefault="00D51FCD" w:rsidP="00D51FCD">
      <w:pPr>
        <w:pStyle w:val="ListeParagraf"/>
        <w:shd w:val="clear" w:color="auto" w:fill="FFFFFF"/>
        <w:spacing w:after="0" w:line="240" w:lineRule="auto"/>
        <w:rPr>
          <w:rFonts w:eastAsia="Times New Roman" w:cstheme="minorHAnsi"/>
          <w:lang w:eastAsia="tr-TR"/>
        </w:rPr>
      </w:pPr>
    </w:p>
    <w:p w:rsidR="00D51FCD" w:rsidRDefault="00D51FCD" w:rsidP="00D51FCD">
      <w:pPr>
        <w:pStyle w:val="ListeParagraf"/>
        <w:shd w:val="clear" w:color="auto" w:fill="FFFFFF"/>
        <w:spacing w:after="0" w:line="240" w:lineRule="auto"/>
        <w:rPr>
          <w:rFonts w:eastAsia="Times New Roman" w:cstheme="minorHAnsi"/>
          <w:lang w:eastAsia="tr-TR"/>
        </w:rPr>
      </w:pPr>
    </w:p>
    <w:p w:rsidR="00D51FCD" w:rsidRDefault="00D51FCD" w:rsidP="00D51FCD">
      <w:pPr>
        <w:pStyle w:val="ListeParagraf"/>
        <w:shd w:val="clear" w:color="auto" w:fill="FFFFFF"/>
        <w:spacing w:after="0" w:line="240" w:lineRule="auto"/>
        <w:rPr>
          <w:rFonts w:eastAsia="Times New Roman" w:cstheme="minorHAnsi"/>
          <w:lang w:eastAsia="tr-TR"/>
        </w:rPr>
      </w:pPr>
    </w:p>
    <w:p w:rsidR="00D51FCD" w:rsidRDefault="00D51FCD" w:rsidP="00D51FCD">
      <w:pPr>
        <w:pStyle w:val="ListeParagraf"/>
        <w:shd w:val="clear" w:color="auto" w:fill="FFFFFF"/>
        <w:spacing w:after="0" w:line="240" w:lineRule="auto"/>
        <w:rPr>
          <w:rFonts w:eastAsia="Times New Roman" w:cstheme="minorHAnsi"/>
          <w:lang w:eastAsia="tr-TR"/>
        </w:rPr>
      </w:pPr>
      <w:r>
        <w:rPr>
          <w:rFonts w:eastAsia="Times New Roman" w:cstheme="minorHAnsi"/>
          <w:lang w:eastAsia="tr-TR"/>
        </w:rPr>
        <w:t>Prof.Dr.Fazıl Necdet Ardıç             Prof.Dr.Asım Kaytaz,                       Prof.Dr.Levent Özlüoğlu</w:t>
      </w:r>
    </w:p>
    <w:p w:rsidR="00D51FCD" w:rsidRDefault="00D51FCD" w:rsidP="00D51FCD">
      <w:pPr>
        <w:pStyle w:val="ListeParagraf"/>
        <w:shd w:val="clear" w:color="auto" w:fill="FFFFFF"/>
        <w:spacing w:after="0" w:line="240" w:lineRule="auto"/>
        <w:rPr>
          <w:rFonts w:eastAsia="Times New Roman" w:cstheme="minorHAnsi"/>
          <w:lang w:eastAsia="tr-TR"/>
        </w:rPr>
      </w:pPr>
      <w:r>
        <w:rPr>
          <w:rFonts w:eastAsia="Times New Roman" w:cstheme="minorHAnsi"/>
          <w:lang w:eastAsia="tr-TR"/>
        </w:rPr>
        <w:t>Başkan</w:t>
      </w:r>
    </w:p>
    <w:p w:rsidR="00D51FCD" w:rsidRDefault="00D51FCD" w:rsidP="00D51FCD">
      <w:pPr>
        <w:pStyle w:val="ListeParagraf"/>
        <w:shd w:val="clear" w:color="auto" w:fill="FFFFFF"/>
        <w:spacing w:after="0" w:line="240" w:lineRule="auto"/>
        <w:rPr>
          <w:rFonts w:eastAsia="Times New Roman" w:cstheme="minorHAnsi"/>
          <w:lang w:eastAsia="tr-TR"/>
        </w:rPr>
      </w:pPr>
    </w:p>
    <w:p w:rsidR="00D51FCD" w:rsidRDefault="00D51FCD" w:rsidP="00D51FCD">
      <w:pPr>
        <w:pStyle w:val="ListeParagraf"/>
        <w:shd w:val="clear" w:color="auto" w:fill="FFFFFF"/>
        <w:spacing w:after="0" w:line="240" w:lineRule="auto"/>
        <w:rPr>
          <w:rFonts w:eastAsia="Times New Roman" w:cstheme="minorHAnsi"/>
          <w:lang w:eastAsia="tr-TR"/>
        </w:rPr>
      </w:pPr>
    </w:p>
    <w:p w:rsidR="00D51FCD" w:rsidRDefault="00D51FCD" w:rsidP="00D51FCD">
      <w:pPr>
        <w:pStyle w:val="ListeParagraf"/>
        <w:shd w:val="clear" w:color="auto" w:fill="FFFFFF"/>
        <w:spacing w:after="0" w:line="240" w:lineRule="auto"/>
        <w:rPr>
          <w:rFonts w:eastAsia="Times New Roman" w:cstheme="minorHAnsi"/>
          <w:lang w:eastAsia="tr-TR"/>
        </w:rPr>
      </w:pPr>
    </w:p>
    <w:p w:rsidR="00D51FCD" w:rsidRPr="00B076BC" w:rsidRDefault="00D51FCD" w:rsidP="00D51FCD">
      <w:pPr>
        <w:pStyle w:val="ListeParagraf"/>
        <w:shd w:val="clear" w:color="auto" w:fill="FFFFFF"/>
        <w:spacing w:after="0" w:line="240" w:lineRule="auto"/>
        <w:rPr>
          <w:rFonts w:cstheme="minorHAnsi"/>
        </w:rPr>
      </w:pPr>
      <w:r>
        <w:rPr>
          <w:rFonts w:eastAsia="Times New Roman" w:cstheme="minorHAnsi"/>
          <w:lang w:eastAsia="tr-TR"/>
        </w:rPr>
        <w:t>Prof.Dr.Taşkın Yücel                        Prof.Dr.Tamer Erdem</w:t>
      </w:r>
    </w:p>
    <w:p w:rsidR="00D51FCD" w:rsidRDefault="00D51FCD" w:rsidP="00D51FCD"/>
    <w:p w:rsidR="00D51FCD" w:rsidRDefault="00D51FCD" w:rsidP="00D51FCD"/>
    <w:p w:rsidR="002A06EF" w:rsidRDefault="00D51FCD" w:rsidP="007E0352">
      <w:pPr>
        <w:jc w:val="center"/>
      </w:pPr>
      <w:r w:rsidRPr="00D234BC">
        <w:rPr>
          <w:sz w:val="36"/>
          <w:szCs w:val="36"/>
        </w:rPr>
        <w:t>Aslı Gibidir</w:t>
      </w:r>
      <w:bookmarkStart w:id="0" w:name="_GoBack"/>
      <w:bookmarkEnd w:id="0"/>
    </w:p>
    <w:sectPr w:rsidR="002A06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FreeSans">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A2E7A"/>
    <w:multiLevelType w:val="hybridMultilevel"/>
    <w:tmpl w:val="648CA7A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nsid w:val="435603B0"/>
    <w:multiLevelType w:val="hybridMultilevel"/>
    <w:tmpl w:val="09D224F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53926197"/>
    <w:multiLevelType w:val="hybridMultilevel"/>
    <w:tmpl w:val="769E13F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FCD"/>
    <w:rsid w:val="00006EF6"/>
    <w:rsid w:val="00020EB7"/>
    <w:rsid w:val="0002546A"/>
    <w:rsid w:val="000353F6"/>
    <w:rsid w:val="00037689"/>
    <w:rsid w:val="00040047"/>
    <w:rsid w:val="000522BD"/>
    <w:rsid w:val="000529B0"/>
    <w:rsid w:val="00053B5C"/>
    <w:rsid w:val="0005662C"/>
    <w:rsid w:val="000634E1"/>
    <w:rsid w:val="00064D89"/>
    <w:rsid w:val="0007318A"/>
    <w:rsid w:val="00074C5E"/>
    <w:rsid w:val="00077BF1"/>
    <w:rsid w:val="0008147D"/>
    <w:rsid w:val="000947DA"/>
    <w:rsid w:val="000A003F"/>
    <w:rsid w:val="000A20BC"/>
    <w:rsid w:val="000A3E06"/>
    <w:rsid w:val="000A59B9"/>
    <w:rsid w:val="000A68DD"/>
    <w:rsid w:val="000B268D"/>
    <w:rsid w:val="000B4C4B"/>
    <w:rsid w:val="000B4FE0"/>
    <w:rsid w:val="000C19DD"/>
    <w:rsid w:val="000C542B"/>
    <w:rsid w:val="000D2DF7"/>
    <w:rsid w:val="000D6BB3"/>
    <w:rsid w:val="000F3FB3"/>
    <w:rsid w:val="0010750F"/>
    <w:rsid w:val="00110CE4"/>
    <w:rsid w:val="00111038"/>
    <w:rsid w:val="00133B22"/>
    <w:rsid w:val="0014288A"/>
    <w:rsid w:val="00144BF4"/>
    <w:rsid w:val="00152A5C"/>
    <w:rsid w:val="00155E3F"/>
    <w:rsid w:val="00164F0A"/>
    <w:rsid w:val="00167A0B"/>
    <w:rsid w:val="00171E58"/>
    <w:rsid w:val="00174795"/>
    <w:rsid w:val="00187103"/>
    <w:rsid w:val="001A103B"/>
    <w:rsid w:val="001A317E"/>
    <w:rsid w:val="001A4092"/>
    <w:rsid w:val="001A5516"/>
    <w:rsid w:val="001B0ACD"/>
    <w:rsid w:val="001C05C7"/>
    <w:rsid w:val="001C1D30"/>
    <w:rsid w:val="001D6FCA"/>
    <w:rsid w:val="001E3C1D"/>
    <w:rsid w:val="001E5441"/>
    <w:rsid w:val="001F0D3B"/>
    <w:rsid w:val="001F50BC"/>
    <w:rsid w:val="001F755D"/>
    <w:rsid w:val="00207A54"/>
    <w:rsid w:val="002105C2"/>
    <w:rsid w:val="00215E39"/>
    <w:rsid w:val="002230D3"/>
    <w:rsid w:val="00225741"/>
    <w:rsid w:val="00225AE7"/>
    <w:rsid w:val="0023137A"/>
    <w:rsid w:val="002327CB"/>
    <w:rsid w:val="00246CFC"/>
    <w:rsid w:val="00253867"/>
    <w:rsid w:val="00254909"/>
    <w:rsid w:val="0026315C"/>
    <w:rsid w:val="00264CFD"/>
    <w:rsid w:val="002730BE"/>
    <w:rsid w:val="00281BC0"/>
    <w:rsid w:val="0028693E"/>
    <w:rsid w:val="002874C1"/>
    <w:rsid w:val="00291CFE"/>
    <w:rsid w:val="00296887"/>
    <w:rsid w:val="002A06EF"/>
    <w:rsid w:val="002A0795"/>
    <w:rsid w:val="002A3442"/>
    <w:rsid w:val="002A454A"/>
    <w:rsid w:val="002B0406"/>
    <w:rsid w:val="002C0644"/>
    <w:rsid w:val="002C2990"/>
    <w:rsid w:val="002C3337"/>
    <w:rsid w:val="002D245F"/>
    <w:rsid w:val="002D2E26"/>
    <w:rsid w:val="002D3CBB"/>
    <w:rsid w:val="002E37EE"/>
    <w:rsid w:val="002F4193"/>
    <w:rsid w:val="00300275"/>
    <w:rsid w:val="003032CE"/>
    <w:rsid w:val="00310598"/>
    <w:rsid w:val="003150A5"/>
    <w:rsid w:val="00315B9D"/>
    <w:rsid w:val="00345376"/>
    <w:rsid w:val="00356899"/>
    <w:rsid w:val="003618CB"/>
    <w:rsid w:val="003733DD"/>
    <w:rsid w:val="00376CE2"/>
    <w:rsid w:val="00381952"/>
    <w:rsid w:val="00383BE2"/>
    <w:rsid w:val="003A3DC3"/>
    <w:rsid w:val="003A770F"/>
    <w:rsid w:val="003C25A0"/>
    <w:rsid w:val="003C360A"/>
    <w:rsid w:val="003D4F51"/>
    <w:rsid w:val="003D7656"/>
    <w:rsid w:val="003E13F0"/>
    <w:rsid w:val="003E6EB0"/>
    <w:rsid w:val="003F04E5"/>
    <w:rsid w:val="003F0856"/>
    <w:rsid w:val="00404264"/>
    <w:rsid w:val="004068F7"/>
    <w:rsid w:val="004151D2"/>
    <w:rsid w:val="00423B90"/>
    <w:rsid w:val="00437785"/>
    <w:rsid w:val="0045192B"/>
    <w:rsid w:val="0045509F"/>
    <w:rsid w:val="00460655"/>
    <w:rsid w:val="00472D70"/>
    <w:rsid w:val="00481D35"/>
    <w:rsid w:val="00487853"/>
    <w:rsid w:val="00491D22"/>
    <w:rsid w:val="004931D3"/>
    <w:rsid w:val="00496067"/>
    <w:rsid w:val="00497B0E"/>
    <w:rsid w:val="004A1104"/>
    <w:rsid w:val="004A24DD"/>
    <w:rsid w:val="004B2647"/>
    <w:rsid w:val="004B2C77"/>
    <w:rsid w:val="004B5D5F"/>
    <w:rsid w:val="004C085A"/>
    <w:rsid w:val="004C5DB6"/>
    <w:rsid w:val="004D132B"/>
    <w:rsid w:val="004D4F7A"/>
    <w:rsid w:val="004D72BB"/>
    <w:rsid w:val="004E52E3"/>
    <w:rsid w:val="004F741B"/>
    <w:rsid w:val="0050437A"/>
    <w:rsid w:val="00515540"/>
    <w:rsid w:val="00517BF2"/>
    <w:rsid w:val="00530477"/>
    <w:rsid w:val="00540E1E"/>
    <w:rsid w:val="00546DBA"/>
    <w:rsid w:val="00552C29"/>
    <w:rsid w:val="00557420"/>
    <w:rsid w:val="00566549"/>
    <w:rsid w:val="005722B5"/>
    <w:rsid w:val="0057439C"/>
    <w:rsid w:val="005744AA"/>
    <w:rsid w:val="00582379"/>
    <w:rsid w:val="00586C2A"/>
    <w:rsid w:val="00591E8C"/>
    <w:rsid w:val="00594FFD"/>
    <w:rsid w:val="005A2B18"/>
    <w:rsid w:val="005B073F"/>
    <w:rsid w:val="005C12F3"/>
    <w:rsid w:val="005C6A9F"/>
    <w:rsid w:val="005E07A6"/>
    <w:rsid w:val="005E1D3A"/>
    <w:rsid w:val="005E2548"/>
    <w:rsid w:val="005E4CAC"/>
    <w:rsid w:val="00605DC2"/>
    <w:rsid w:val="00605F6B"/>
    <w:rsid w:val="006077C6"/>
    <w:rsid w:val="00612EEF"/>
    <w:rsid w:val="00616E02"/>
    <w:rsid w:val="00634713"/>
    <w:rsid w:val="00640678"/>
    <w:rsid w:val="0064490C"/>
    <w:rsid w:val="0065054A"/>
    <w:rsid w:val="00650735"/>
    <w:rsid w:val="00653954"/>
    <w:rsid w:val="00655891"/>
    <w:rsid w:val="00665CF2"/>
    <w:rsid w:val="00673E81"/>
    <w:rsid w:val="00676556"/>
    <w:rsid w:val="00680F82"/>
    <w:rsid w:val="00686200"/>
    <w:rsid w:val="006A7E9D"/>
    <w:rsid w:val="006B2147"/>
    <w:rsid w:val="006B3646"/>
    <w:rsid w:val="006C02E4"/>
    <w:rsid w:val="006E2A6A"/>
    <w:rsid w:val="006E2C31"/>
    <w:rsid w:val="006E73DD"/>
    <w:rsid w:val="006F5494"/>
    <w:rsid w:val="006F6749"/>
    <w:rsid w:val="00702489"/>
    <w:rsid w:val="007106F0"/>
    <w:rsid w:val="00710803"/>
    <w:rsid w:val="00711C06"/>
    <w:rsid w:val="0071250F"/>
    <w:rsid w:val="007169D9"/>
    <w:rsid w:val="007411DA"/>
    <w:rsid w:val="00760BE3"/>
    <w:rsid w:val="00775E57"/>
    <w:rsid w:val="00780954"/>
    <w:rsid w:val="007813AE"/>
    <w:rsid w:val="00782CC0"/>
    <w:rsid w:val="00783463"/>
    <w:rsid w:val="00783BA6"/>
    <w:rsid w:val="00791487"/>
    <w:rsid w:val="00791A84"/>
    <w:rsid w:val="007A3996"/>
    <w:rsid w:val="007A58BF"/>
    <w:rsid w:val="007B0E2F"/>
    <w:rsid w:val="007C3113"/>
    <w:rsid w:val="007C7980"/>
    <w:rsid w:val="007D15D7"/>
    <w:rsid w:val="007D2C7E"/>
    <w:rsid w:val="007E0302"/>
    <w:rsid w:val="007E0352"/>
    <w:rsid w:val="007E30CD"/>
    <w:rsid w:val="007F182A"/>
    <w:rsid w:val="007F1CAA"/>
    <w:rsid w:val="0080085E"/>
    <w:rsid w:val="00802D0D"/>
    <w:rsid w:val="00802DE4"/>
    <w:rsid w:val="00804845"/>
    <w:rsid w:val="00807FA4"/>
    <w:rsid w:val="008136C1"/>
    <w:rsid w:val="00816289"/>
    <w:rsid w:val="00822F0E"/>
    <w:rsid w:val="00825B70"/>
    <w:rsid w:val="00826CB8"/>
    <w:rsid w:val="00827B3F"/>
    <w:rsid w:val="008362B5"/>
    <w:rsid w:val="00841660"/>
    <w:rsid w:val="00844CE9"/>
    <w:rsid w:val="00861E49"/>
    <w:rsid w:val="00871FA1"/>
    <w:rsid w:val="00873D29"/>
    <w:rsid w:val="0088319D"/>
    <w:rsid w:val="008845E5"/>
    <w:rsid w:val="00886282"/>
    <w:rsid w:val="00895387"/>
    <w:rsid w:val="008A3587"/>
    <w:rsid w:val="008A5486"/>
    <w:rsid w:val="008A5756"/>
    <w:rsid w:val="008B1A2A"/>
    <w:rsid w:val="008B2836"/>
    <w:rsid w:val="008C41F5"/>
    <w:rsid w:val="008C6E07"/>
    <w:rsid w:val="008D7F3C"/>
    <w:rsid w:val="008F423B"/>
    <w:rsid w:val="009037DA"/>
    <w:rsid w:val="00910FC6"/>
    <w:rsid w:val="00915827"/>
    <w:rsid w:val="00920314"/>
    <w:rsid w:val="0093604D"/>
    <w:rsid w:val="00945DE9"/>
    <w:rsid w:val="00951DBE"/>
    <w:rsid w:val="00954098"/>
    <w:rsid w:val="00957274"/>
    <w:rsid w:val="00966EB5"/>
    <w:rsid w:val="0097165F"/>
    <w:rsid w:val="0097732E"/>
    <w:rsid w:val="00992A20"/>
    <w:rsid w:val="009961E4"/>
    <w:rsid w:val="009B291E"/>
    <w:rsid w:val="009B45F2"/>
    <w:rsid w:val="009B5809"/>
    <w:rsid w:val="009B7149"/>
    <w:rsid w:val="009C442F"/>
    <w:rsid w:val="009D104B"/>
    <w:rsid w:val="009E21DD"/>
    <w:rsid w:val="009E6D2D"/>
    <w:rsid w:val="009F0CD2"/>
    <w:rsid w:val="00A20466"/>
    <w:rsid w:val="00A20A78"/>
    <w:rsid w:val="00A30733"/>
    <w:rsid w:val="00A33041"/>
    <w:rsid w:val="00A3347A"/>
    <w:rsid w:val="00A414CD"/>
    <w:rsid w:val="00A42DEE"/>
    <w:rsid w:val="00A44233"/>
    <w:rsid w:val="00A6273A"/>
    <w:rsid w:val="00A64A82"/>
    <w:rsid w:val="00A67738"/>
    <w:rsid w:val="00A70B09"/>
    <w:rsid w:val="00A73906"/>
    <w:rsid w:val="00A84389"/>
    <w:rsid w:val="00AA289D"/>
    <w:rsid w:val="00AA2C8B"/>
    <w:rsid w:val="00AA4FD3"/>
    <w:rsid w:val="00AB13E8"/>
    <w:rsid w:val="00AC605F"/>
    <w:rsid w:val="00AE093E"/>
    <w:rsid w:val="00AE1A8C"/>
    <w:rsid w:val="00AF2242"/>
    <w:rsid w:val="00AF6618"/>
    <w:rsid w:val="00B00D4E"/>
    <w:rsid w:val="00B052FD"/>
    <w:rsid w:val="00B055A6"/>
    <w:rsid w:val="00B111AC"/>
    <w:rsid w:val="00B12D68"/>
    <w:rsid w:val="00B14861"/>
    <w:rsid w:val="00B1769E"/>
    <w:rsid w:val="00B17C02"/>
    <w:rsid w:val="00B425EC"/>
    <w:rsid w:val="00B42B74"/>
    <w:rsid w:val="00B43F88"/>
    <w:rsid w:val="00B45DD6"/>
    <w:rsid w:val="00B53C48"/>
    <w:rsid w:val="00B54C13"/>
    <w:rsid w:val="00B56692"/>
    <w:rsid w:val="00B56A3A"/>
    <w:rsid w:val="00B63469"/>
    <w:rsid w:val="00B767BF"/>
    <w:rsid w:val="00B7760E"/>
    <w:rsid w:val="00B91F48"/>
    <w:rsid w:val="00B92209"/>
    <w:rsid w:val="00B93883"/>
    <w:rsid w:val="00BA1D59"/>
    <w:rsid w:val="00BA464E"/>
    <w:rsid w:val="00BA75D5"/>
    <w:rsid w:val="00BB31FB"/>
    <w:rsid w:val="00BB550D"/>
    <w:rsid w:val="00BC1589"/>
    <w:rsid w:val="00BD11B8"/>
    <w:rsid w:val="00BD171E"/>
    <w:rsid w:val="00C01BA8"/>
    <w:rsid w:val="00C26D28"/>
    <w:rsid w:val="00C46AC9"/>
    <w:rsid w:val="00C47C93"/>
    <w:rsid w:val="00C518C3"/>
    <w:rsid w:val="00C527AE"/>
    <w:rsid w:val="00C57E04"/>
    <w:rsid w:val="00C636EE"/>
    <w:rsid w:val="00C71951"/>
    <w:rsid w:val="00C800C1"/>
    <w:rsid w:val="00C80C4E"/>
    <w:rsid w:val="00C81583"/>
    <w:rsid w:val="00C94F17"/>
    <w:rsid w:val="00C95BEC"/>
    <w:rsid w:val="00CB438B"/>
    <w:rsid w:val="00CC1D19"/>
    <w:rsid w:val="00CC22EC"/>
    <w:rsid w:val="00CC51CF"/>
    <w:rsid w:val="00CC605A"/>
    <w:rsid w:val="00CD03C5"/>
    <w:rsid w:val="00CD3136"/>
    <w:rsid w:val="00CD451A"/>
    <w:rsid w:val="00CD75DC"/>
    <w:rsid w:val="00CE032D"/>
    <w:rsid w:val="00CF181E"/>
    <w:rsid w:val="00CF26FB"/>
    <w:rsid w:val="00CF79D9"/>
    <w:rsid w:val="00D01C4E"/>
    <w:rsid w:val="00D06F37"/>
    <w:rsid w:val="00D12343"/>
    <w:rsid w:val="00D27E84"/>
    <w:rsid w:val="00D306FB"/>
    <w:rsid w:val="00D41073"/>
    <w:rsid w:val="00D51DDF"/>
    <w:rsid w:val="00D51FCD"/>
    <w:rsid w:val="00D534F4"/>
    <w:rsid w:val="00D54146"/>
    <w:rsid w:val="00D54D4B"/>
    <w:rsid w:val="00D72E50"/>
    <w:rsid w:val="00D7437C"/>
    <w:rsid w:val="00D74F61"/>
    <w:rsid w:val="00D861A9"/>
    <w:rsid w:val="00D908E8"/>
    <w:rsid w:val="00D942A7"/>
    <w:rsid w:val="00DA44AB"/>
    <w:rsid w:val="00DA4ACC"/>
    <w:rsid w:val="00DB1EA7"/>
    <w:rsid w:val="00DB2B35"/>
    <w:rsid w:val="00DC1237"/>
    <w:rsid w:val="00DD5012"/>
    <w:rsid w:val="00DD61CF"/>
    <w:rsid w:val="00DD7FB1"/>
    <w:rsid w:val="00DE1197"/>
    <w:rsid w:val="00DE332E"/>
    <w:rsid w:val="00DE4478"/>
    <w:rsid w:val="00DF0B17"/>
    <w:rsid w:val="00DF17AB"/>
    <w:rsid w:val="00DF4704"/>
    <w:rsid w:val="00E12D02"/>
    <w:rsid w:val="00E20F3D"/>
    <w:rsid w:val="00E22588"/>
    <w:rsid w:val="00E2311F"/>
    <w:rsid w:val="00E23FCB"/>
    <w:rsid w:val="00E35901"/>
    <w:rsid w:val="00E512BD"/>
    <w:rsid w:val="00E63AA4"/>
    <w:rsid w:val="00E63CC7"/>
    <w:rsid w:val="00E80DF9"/>
    <w:rsid w:val="00E825DE"/>
    <w:rsid w:val="00E840C6"/>
    <w:rsid w:val="00E921BF"/>
    <w:rsid w:val="00E94874"/>
    <w:rsid w:val="00E94D7F"/>
    <w:rsid w:val="00E97E87"/>
    <w:rsid w:val="00EB0210"/>
    <w:rsid w:val="00EB76ED"/>
    <w:rsid w:val="00EB79E2"/>
    <w:rsid w:val="00EC0027"/>
    <w:rsid w:val="00EC0A1C"/>
    <w:rsid w:val="00EC3214"/>
    <w:rsid w:val="00EC5B67"/>
    <w:rsid w:val="00ED2FFF"/>
    <w:rsid w:val="00EE101D"/>
    <w:rsid w:val="00EF4D03"/>
    <w:rsid w:val="00F01C42"/>
    <w:rsid w:val="00F056D8"/>
    <w:rsid w:val="00F111B7"/>
    <w:rsid w:val="00F14CD6"/>
    <w:rsid w:val="00F168EC"/>
    <w:rsid w:val="00F22372"/>
    <w:rsid w:val="00F2550E"/>
    <w:rsid w:val="00F27DD5"/>
    <w:rsid w:val="00F308D3"/>
    <w:rsid w:val="00F51BDD"/>
    <w:rsid w:val="00F5663C"/>
    <w:rsid w:val="00F62815"/>
    <w:rsid w:val="00F66B26"/>
    <w:rsid w:val="00F7354B"/>
    <w:rsid w:val="00F91295"/>
    <w:rsid w:val="00FB5236"/>
    <w:rsid w:val="00FC0DAC"/>
    <w:rsid w:val="00FC6F74"/>
    <w:rsid w:val="00FD40BD"/>
    <w:rsid w:val="00FE7711"/>
    <w:rsid w:val="00FE7B8B"/>
    <w:rsid w:val="00FF28F4"/>
    <w:rsid w:val="00FF7F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line="360"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FCD"/>
    <w:pPr>
      <w:spacing w:after="200" w:line="276" w:lineRule="auto"/>
      <w:ind w:firstLine="0"/>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51FCD"/>
    <w:pPr>
      <w:ind w:left="720"/>
      <w:contextualSpacing/>
    </w:pPr>
  </w:style>
  <w:style w:type="paragraph" w:customStyle="1" w:styleId="Default">
    <w:name w:val="Default"/>
    <w:rsid w:val="00D51FCD"/>
    <w:pPr>
      <w:autoSpaceDE w:val="0"/>
      <w:autoSpaceDN w:val="0"/>
      <w:adjustRightInd w:val="0"/>
      <w:spacing w:line="240" w:lineRule="auto"/>
      <w:ind w:firstLine="0"/>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line="360"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FCD"/>
    <w:pPr>
      <w:spacing w:after="200" w:line="276" w:lineRule="auto"/>
      <w:ind w:firstLine="0"/>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51FCD"/>
    <w:pPr>
      <w:ind w:left="720"/>
      <w:contextualSpacing/>
    </w:pPr>
  </w:style>
  <w:style w:type="paragraph" w:customStyle="1" w:styleId="Default">
    <w:name w:val="Default"/>
    <w:rsid w:val="00D51FCD"/>
    <w:pPr>
      <w:autoSpaceDE w:val="0"/>
      <w:autoSpaceDN w:val="0"/>
      <w:adjustRightInd w:val="0"/>
      <w:spacing w:line="240" w:lineRule="auto"/>
      <w:ind w:firstLine="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1660</Words>
  <Characters>9466</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Pamukkale Üniversitesi</Company>
  <LinksUpToDate>false</LinksUpToDate>
  <CharactersWithSpaces>11104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dc:creator>
  <cp:lastModifiedBy>ARD</cp:lastModifiedBy>
  <cp:revision>2</cp:revision>
  <dcterms:created xsi:type="dcterms:W3CDTF">2018-10-30T09:08:00Z</dcterms:created>
  <dcterms:modified xsi:type="dcterms:W3CDTF">2018-10-30T09:20:00Z</dcterms:modified>
</cp:coreProperties>
</file>