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All employees have access to customer data. Privileges need to be limited to reduce security risks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easily access secure data via an employee's computer or 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separation of duties in place. Needs to be implemented to reduce the possibility of misuse of the system. This can lead to fraud/access to critical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IDS in place currently. The IT department needs an IDS in place to help identify possible intrusions by threat actors so action can be taken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risk assessment indicates that these systems are monitored and maintained, but there is not a regular schedule in place for this task and procedures/policies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 and avoid any breaches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would improve the productivity of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minimal and no password management system is currently in place.</w:t>
            </w:r>
          </w:p>
        </w:tc>
      </w:tr>
    </w:tbl>
    <w:p w:rsidR="00000000" w:rsidDel="00000000" w:rsidP="00000000" w:rsidRDefault="00000000" w:rsidRPr="00000000" w14:paraId="0000006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2">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 hence data is not secure/private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meaning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0">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0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9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encryption, and a password management system.</w:t>
      </w:r>
    </w:p>
    <w:p w:rsidR="00000000" w:rsidDel="00000000" w:rsidP="00000000" w:rsidRDefault="00000000" w:rsidRPr="00000000" w14:paraId="00000094">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9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