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12DD5" w:rsidRDefault="00000000" w14:paraId="0F40D4D8" w14:textId="77777777">
      <w:pPr>
        <w:spacing w:before="1400" w:after="60"/>
      </w:pPr>
      <w:r>
        <w:rPr>
          <w:rFonts w:ascii="Arial" w:hAnsi="Arial" w:eastAsia="Arial" w:cs="Arial"/>
          <w:b/>
          <w:bCs/>
          <w:color w:val="C8102E"/>
          <w:spacing w:val="60"/>
          <w:sz w:val="18"/>
          <w:szCs w:val="18"/>
        </w:rPr>
        <w:t>CORESIGHT RESEARCH</w:t>
      </w:r>
    </w:p>
    <w:p w:rsidR="00312DD5" w:rsidRDefault="00000000" w14:paraId="45320E74" w14:textId="77777777">
      <w:pPr>
        <w:spacing w:after="120"/>
      </w:pPr>
      <w:r>
        <w:rPr>
          <w:rFonts w:ascii="Arial" w:hAnsi="Arial" w:eastAsia="Arial" w:cs="Arial"/>
          <w:b/>
          <w:bCs/>
          <w:sz w:val="52"/>
          <w:szCs w:val="52"/>
        </w:rPr>
        <w:t>Sales Forecast Intelligence</w:t>
      </w:r>
    </w:p>
    <w:p w:rsidR="00312DD5" w:rsidRDefault="00000000" w14:paraId="2C614385" w14:textId="77777777">
      <w:pPr>
        <w:spacing w:after="200"/>
      </w:pPr>
      <w:r>
        <w:rPr>
          <w:color w:val="6B7280"/>
          <w:sz w:val="28"/>
          <w:szCs w:val="28"/>
        </w:rPr>
        <w:t>Complete Technical Documentation &amp; Handover</w:t>
      </w:r>
    </w:p>
    <w:p w:rsidR="00312DD5" w:rsidRDefault="00312DD5" w14:paraId="2A6814D1" w14:textId="77777777">
      <w:pPr>
        <w:pBdr>
          <w:bottom w:val="single" w:color="C8102E" w:sz="12" w:space="6"/>
        </w:pBdr>
        <w:spacing w:after="400"/>
      </w:pPr>
    </w:p>
    <w:p w:rsidR="00312DD5" w:rsidRDefault="00000000" w14:paraId="1578765F" w14:textId="77777777">
      <w:pPr>
        <w:spacing w:before="60" w:after="60"/>
      </w:pPr>
      <w:r>
        <w:rPr>
          <w:color w:val="374151"/>
          <w:sz w:val="22"/>
          <w:szCs w:val="22"/>
        </w:rPr>
        <w:t>Application type: Retail sales forecasting platform</w:t>
      </w:r>
    </w:p>
    <w:p w:rsidR="00312DD5" w:rsidRDefault="00000000" w14:paraId="4961DB79" w14:textId="77777777">
      <w:pPr>
        <w:spacing w:before="60" w:after="60"/>
      </w:pPr>
      <w:r>
        <w:rPr>
          <w:color w:val="374151"/>
          <w:sz w:val="22"/>
          <w:szCs w:val="22"/>
        </w:rPr>
        <w:t>Models: SARIMAX, SARIMA, Prophet</w:t>
      </w:r>
    </w:p>
    <w:p w:rsidR="00312DD5" w:rsidRDefault="00000000" w14:paraId="4A2D9D4E" w14:textId="77777777">
      <w:pPr>
        <w:spacing w:before="60" w:after="60"/>
      </w:pPr>
      <w:r>
        <w:rPr>
          <w:color w:val="374151"/>
          <w:sz w:val="22"/>
          <w:szCs w:val="22"/>
        </w:rPr>
        <w:t xml:space="preserve">Interfaces: </w:t>
      </w:r>
      <w:proofErr w:type="spellStart"/>
      <w:r>
        <w:rPr>
          <w:color w:val="374151"/>
          <w:sz w:val="22"/>
          <w:szCs w:val="22"/>
        </w:rPr>
        <w:t>Streamlit</w:t>
      </w:r>
      <w:proofErr w:type="spellEnd"/>
      <w:r>
        <w:rPr>
          <w:color w:val="374151"/>
          <w:sz w:val="22"/>
          <w:szCs w:val="22"/>
        </w:rPr>
        <w:t xml:space="preserve"> UI + </w:t>
      </w:r>
      <w:proofErr w:type="spellStart"/>
      <w:r>
        <w:rPr>
          <w:color w:val="374151"/>
          <w:sz w:val="22"/>
          <w:szCs w:val="22"/>
        </w:rPr>
        <w:t>FastAPI</w:t>
      </w:r>
      <w:proofErr w:type="spellEnd"/>
      <w:r>
        <w:rPr>
          <w:color w:val="374151"/>
          <w:sz w:val="22"/>
          <w:szCs w:val="22"/>
        </w:rPr>
        <w:t xml:space="preserve"> backend + Next.js chat + </w:t>
      </w:r>
      <w:proofErr w:type="spellStart"/>
      <w:r>
        <w:rPr>
          <w:color w:val="374151"/>
          <w:sz w:val="22"/>
          <w:szCs w:val="22"/>
        </w:rPr>
        <w:t>Ollama</w:t>
      </w:r>
      <w:proofErr w:type="spellEnd"/>
    </w:p>
    <w:p w:rsidR="00312DD5" w:rsidRDefault="00312DD5" w14:paraId="52F885D6" w14:textId="77777777"/>
    <w:p w:rsidR="00312DD5" w:rsidRDefault="00000000" w14:paraId="23334E0B" w14:textId="0A192273">
      <w:pPr>
        <w:pBdr>
          <w:left w:val="single" w:color="C8102E" w:sz="14" w:space="12"/>
        </w:pBdr>
        <w:spacing w:before="100" w:after="100"/>
        <w:ind w:left="280"/>
      </w:pPr>
      <w:r>
        <w:rPr>
          <w:i/>
          <w:iCs/>
          <w:color w:val="6B7280"/>
          <w:sz w:val="20"/>
          <w:szCs w:val="20"/>
        </w:rPr>
        <w:t>This document covers what the application does, how it works, its architecture and dependencies, deployment considerations, and known constraints</w:t>
      </w:r>
      <w:r w:rsidR="0087001A">
        <w:rPr>
          <w:i/>
          <w:iCs/>
          <w:color w:val="6B7280"/>
          <w:sz w:val="20"/>
          <w:szCs w:val="20"/>
        </w:rPr>
        <w:t xml:space="preserve"> </w:t>
      </w:r>
      <w:r>
        <w:rPr>
          <w:i/>
          <w:iCs/>
          <w:color w:val="6B7280"/>
          <w:sz w:val="20"/>
          <w:szCs w:val="20"/>
        </w:rPr>
        <w:t>to deploy and maintain it</w:t>
      </w:r>
      <w:r w:rsidR="0087001A">
        <w:rPr>
          <w:i/>
          <w:iCs/>
          <w:color w:val="6B7280"/>
          <w:sz w:val="20"/>
          <w:szCs w:val="20"/>
        </w:rPr>
        <w:t>.</w:t>
      </w:r>
    </w:p>
    <w:p w:rsidR="00312DD5" w:rsidRDefault="00000000" w14:paraId="0245B3AC" w14:textId="77777777">
      <w:r>
        <w:br w:type="page"/>
      </w:r>
    </w:p>
    <w:p w:rsidR="00312DD5" w:rsidP="6AA3AEF2" w:rsidRDefault="00000000" w14:paraId="470A7F63" w14:textId="77777777">
      <w:pPr>
        <w:pStyle w:val="Heading1"/>
        <w:spacing w:before="360" w:after="160"/>
        <w:rPr>
          <w:rFonts w:ascii="Arial" w:hAnsi="Arial" w:eastAsia="Arial" w:cs="Arial"/>
          <w:b w:val="1"/>
          <w:bCs w:val="1"/>
          <w:color w:val="0F172A"/>
          <w:sz w:val="30"/>
          <w:szCs w:val="30"/>
        </w:rPr>
      </w:pPr>
      <w:bookmarkStart w:name="_Toc845108406" w:id="2005080217"/>
      <w:r w:rsidRPr="6AA3AEF2" w:rsidR="294EC68A">
        <w:rPr>
          <w:rFonts w:ascii="Arial" w:hAnsi="Arial" w:eastAsia="Arial" w:cs="Arial"/>
          <w:b w:val="1"/>
          <w:bCs w:val="1"/>
          <w:color w:val="0F172A"/>
          <w:sz w:val="30"/>
          <w:szCs w:val="30"/>
        </w:rPr>
        <w:t>Contents</w:t>
      </w:r>
      <w:bookmarkEnd w:id="2005080217"/>
    </w:p>
    <w:sdt>
      <w:sdtPr>
        <w:alias w:val="Contents"/>
        <w:id w:val="-295450140"/>
        <w:placeholder>
          <w:docPart w:val="DefaultPlaceholder_1081868574"/>
        </w:placeholder>
        <w:rPr>
          <w:rStyle w:val="Hyperlink"/>
          <w:rFonts w:ascii="Arial" w:hAnsi="Arial" w:eastAsia="Arial" w:cs="Arial"/>
          <w:b w:val="1"/>
          <w:bCs w:val="1"/>
          <w:noProof/>
          <w:sz w:val="16"/>
          <w:szCs w:val="16"/>
        </w:rPr>
      </w:sdtPr>
      <w:sdtContent>
        <w:p w:rsidR="00A50C9A" w:rsidP="6AA3AEF2" w:rsidRDefault="00000000" w14:paraId="78C5D1C1" w14:textId="4297BD3F">
          <w:pPr>
            <w:pStyle w:val="TOC1"/>
            <w:tabs>
              <w:tab w:val="right" w:leader="dot" w:pos="10065"/>
            </w:tabs>
          </w:pPr>
          <w:r>
            <w:fldChar w:fldCharType="begin"/>
          </w:r>
          <w:r>
            <w:instrText xml:space="preserve">TOC \o "1-9" \z \u \h</w:instrText>
          </w:r>
          <w:r>
            <w:fldChar w:fldCharType="separate"/>
          </w:r>
          <w:r>
            <w:fldChar w:fldCharType="begin"/>
          </w:r>
          <w:r>
            <w:instrText xml:space="preserve">HYPERLINK  \l  "_Toc845108406" </w:instrText>
          </w:r>
          <w:r>
            <w:fldChar w:fldCharType="separate"/>
          </w:r>
          <w:r w:rsidRPr="6AA3AEF2" w:rsidR="6AA3AEF2">
            <w:rPr>
              <w:rStyle w:val="Hyperlink"/>
            </w:rPr>
            <w:t>Contents</w:t>
          </w:r>
          <w:r>
            <w:tab/>
          </w:r>
          <w:r>
            <w:fldChar w:fldCharType="begin"/>
          </w:r>
          <w:r>
            <w:instrText xml:space="preserve">PAGEREF _Toc845108406 \h</w:instrText>
          </w:r>
          <w:r>
            <w:fldChar w:fldCharType="separate"/>
          </w:r>
          <w:r w:rsidRPr="6AA3AEF2" w:rsidR="6AA3AEF2">
            <w:rPr>
              <w:rStyle w:val="Hyperlink"/>
            </w:rPr>
            <w:t>1</w:t>
          </w:r>
          <w:r>
            <w:fldChar w:fldCharType="end"/>
          </w:r>
          <w:r>
            <w:fldChar w:fldCharType="end"/>
          </w:r>
        </w:p>
        <w:p w:rsidR="00A50C9A" w:rsidP="6AA3AEF2" w:rsidRDefault="00A50C9A" w14:paraId="580CD352" w14:textId="3928E76C">
          <w:pPr>
            <w:pStyle w:val="TOC2"/>
            <w:tabs>
              <w:tab w:val="right" w:leader="dot" w:pos="10065"/>
            </w:tabs>
          </w:pPr>
          <w:r>
            <w:fldChar w:fldCharType="begin"/>
          </w:r>
          <w:r>
            <w:instrText xml:space="preserve">HYPERLINK  \l  "_Toc403444829" </w:instrText>
          </w:r>
          <w:r>
            <w:fldChar w:fldCharType="separate"/>
          </w:r>
          <w:r w:rsidRPr="6AA3AEF2" w:rsidR="6AA3AEF2">
            <w:rPr>
              <w:rStyle w:val="Hyperlink"/>
            </w:rPr>
            <w:t>1.1 Core capabilities</w:t>
          </w:r>
          <w:r>
            <w:tab/>
          </w:r>
          <w:r>
            <w:fldChar w:fldCharType="begin"/>
          </w:r>
          <w:r>
            <w:instrText xml:space="preserve">PAGEREF _Toc403444829 \h</w:instrText>
          </w:r>
          <w:r>
            <w:fldChar w:fldCharType="separate"/>
          </w:r>
          <w:r w:rsidRPr="6AA3AEF2" w:rsidR="6AA3AEF2">
            <w:rPr>
              <w:rStyle w:val="Hyperlink"/>
            </w:rPr>
            <w:t>2</w:t>
          </w:r>
          <w:r>
            <w:fldChar w:fldCharType="end"/>
          </w:r>
          <w:r>
            <w:fldChar w:fldCharType="end"/>
          </w:r>
        </w:p>
        <w:p w:rsidR="00A50C9A" w:rsidP="6AA3AEF2" w:rsidRDefault="00A50C9A" w14:paraId="7F13D484" w14:textId="25F25A22">
          <w:pPr>
            <w:pStyle w:val="TOC2"/>
            <w:tabs>
              <w:tab w:val="right" w:leader="dot" w:pos="10065"/>
            </w:tabs>
          </w:pPr>
          <w:r>
            <w:fldChar w:fldCharType="begin"/>
          </w:r>
          <w:r>
            <w:instrText xml:space="preserve">HYPERLINK  \l  "_Toc2134617110" </w:instrText>
          </w:r>
          <w:r>
            <w:fldChar w:fldCharType="separate"/>
          </w:r>
          <w:r w:rsidRPr="6AA3AEF2" w:rsidR="6AA3AEF2">
            <w:rPr>
              <w:rStyle w:val="Hyperlink"/>
            </w:rPr>
            <w:t>1.2 Why host it</w:t>
          </w:r>
          <w:r>
            <w:tab/>
          </w:r>
          <w:r>
            <w:fldChar w:fldCharType="begin"/>
          </w:r>
          <w:r>
            <w:instrText xml:space="preserve">PAGEREF _Toc2134617110 \h</w:instrText>
          </w:r>
          <w:r>
            <w:fldChar w:fldCharType="separate"/>
          </w:r>
          <w:r w:rsidRPr="6AA3AEF2" w:rsidR="6AA3AEF2">
            <w:rPr>
              <w:rStyle w:val="Hyperlink"/>
            </w:rPr>
            <w:t>2</w:t>
          </w:r>
          <w:r>
            <w:fldChar w:fldCharType="end"/>
          </w:r>
          <w:r>
            <w:fldChar w:fldCharType="end"/>
          </w:r>
        </w:p>
        <w:p w:rsidR="00A50C9A" w:rsidP="6AA3AEF2" w:rsidRDefault="00A50C9A" w14:paraId="36CCC317" w14:textId="54A8040A">
          <w:pPr>
            <w:pStyle w:val="TOC1"/>
            <w:tabs>
              <w:tab w:val="right" w:leader="dot" w:pos="10065"/>
            </w:tabs>
          </w:pPr>
          <w:r>
            <w:fldChar w:fldCharType="begin"/>
          </w:r>
          <w:r>
            <w:instrText xml:space="preserve">HYPERLINK  \l  "_Toc1189965295" </w:instrText>
          </w:r>
          <w:r>
            <w:fldChar w:fldCharType="separate"/>
          </w:r>
          <w:r w:rsidRPr="6AA3AEF2" w:rsidR="6AA3AEF2">
            <w:rPr>
              <w:rStyle w:val="Hyperlink"/>
            </w:rPr>
            <w:t>2. System Architecture</w:t>
          </w:r>
          <w:r>
            <w:tab/>
          </w:r>
          <w:r>
            <w:fldChar w:fldCharType="begin"/>
          </w:r>
          <w:r>
            <w:instrText xml:space="preserve">PAGEREF _Toc1189965295 \h</w:instrText>
          </w:r>
          <w:r>
            <w:fldChar w:fldCharType="separate"/>
          </w:r>
          <w:r w:rsidRPr="6AA3AEF2" w:rsidR="6AA3AEF2">
            <w:rPr>
              <w:rStyle w:val="Hyperlink"/>
            </w:rPr>
            <w:t>2</w:t>
          </w:r>
          <w:r>
            <w:fldChar w:fldCharType="end"/>
          </w:r>
          <w:r>
            <w:fldChar w:fldCharType="end"/>
          </w:r>
        </w:p>
        <w:p w:rsidR="00A50C9A" w:rsidP="6AA3AEF2" w:rsidRDefault="00A50C9A" w14:paraId="68651BD9" w14:textId="30ADD6C7">
          <w:pPr>
            <w:pStyle w:val="TOC2"/>
            <w:tabs>
              <w:tab w:val="right" w:leader="dot" w:pos="10065"/>
            </w:tabs>
          </w:pPr>
          <w:r>
            <w:fldChar w:fldCharType="begin"/>
          </w:r>
          <w:r>
            <w:instrText xml:space="preserve">HYPERLINK  \l  "_Toc798007988" </w:instrText>
          </w:r>
          <w:r>
            <w:fldChar w:fldCharType="separate"/>
          </w:r>
          <w:r w:rsidRPr="6AA3AEF2" w:rsidR="6AA3AEF2">
            <w:rPr>
              <w:rStyle w:val="Hyperlink"/>
            </w:rPr>
            <w:t>2.1 Services and ports</w:t>
          </w:r>
          <w:r>
            <w:tab/>
          </w:r>
          <w:r>
            <w:fldChar w:fldCharType="begin"/>
          </w:r>
          <w:r>
            <w:instrText xml:space="preserve">PAGEREF _Toc798007988 \h</w:instrText>
          </w:r>
          <w:r>
            <w:fldChar w:fldCharType="separate"/>
          </w:r>
          <w:r w:rsidRPr="6AA3AEF2" w:rsidR="6AA3AEF2">
            <w:rPr>
              <w:rStyle w:val="Hyperlink"/>
            </w:rPr>
            <w:t>2</w:t>
          </w:r>
          <w:r>
            <w:fldChar w:fldCharType="end"/>
          </w:r>
          <w:r>
            <w:fldChar w:fldCharType="end"/>
          </w:r>
        </w:p>
        <w:p w:rsidR="00A50C9A" w:rsidP="6AA3AEF2" w:rsidRDefault="00A50C9A" w14:paraId="09EA5383" w14:textId="41805B39">
          <w:pPr>
            <w:pStyle w:val="TOC2"/>
            <w:tabs>
              <w:tab w:val="right" w:leader="dot" w:pos="10065"/>
            </w:tabs>
          </w:pPr>
          <w:r>
            <w:fldChar w:fldCharType="begin"/>
          </w:r>
          <w:r>
            <w:instrText xml:space="preserve">HYPERLINK  \l  "_Toc295638218" </w:instrText>
          </w:r>
          <w:r>
            <w:fldChar w:fldCharType="separate"/>
          </w:r>
          <w:r w:rsidRPr="6AA3AEF2" w:rsidR="6AA3AEF2">
            <w:rPr>
              <w:rStyle w:val="Hyperlink"/>
            </w:rPr>
            <w:t>2.2 Request flow</w:t>
          </w:r>
          <w:r>
            <w:tab/>
          </w:r>
          <w:r>
            <w:fldChar w:fldCharType="begin"/>
          </w:r>
          <w:r>
            <w:instrText xml:space="preserve">PAGEREF _Toc295638218 \h</w:instrText>
          </w:r>
          <w:r>
            <w:fldChar w:fldCharType="separate"/>
          </w:r>
          <w:r w:rsidRPr="6AA3AEF2" w:rsidR="6AA3AEF2">
            <w:rPr>
              <w:rStyle w:val="Hyperlink"/>
            </w:rPr>
            <w:t>2</w:t>
          </w:r>
          <w:r>
            <w:fldChar w:fldCharType="end"/>
          </w:r>
          <w:r>
            <w:fldChar w:fldCharType="end"/>
          </w:r>
        </w:p>
        <w:p w:rsidR="00A50C9A" w:rsidP="6AA3AEF2" w:rsidRDefault="00A50C9A" w14:paraId="7D928FD8" w14:textId="394E4CAD">
          <w:pPr>
            <w:pStyle w:val="TOC2"/>
            <w:tabs>
              <w:tab w:val="right" w:leader="dot" w:pos="10065"/>
            </w:tabs>
          </w:pPr>
          <w:r>
            <w:fldChar w:fldCharType="begin"/>
          </w:r>
          <w:r>
            <w:instrText xml:space="preserve">HYPERLINK  \l  "_Toc497288413" </w:instrText>
          </w:r>
          <w:r>
            <w:fldChar w:fldCharType="separate"/>
          </w:r>
          <w:r w:rsidRPr="6AA3AEF2" w:rsidR="6AA3AEF2">
            <w:rPr>
              <w:rStyle w:val="Hyperlink"/>
            </w:rPr>
            <w:t>2.3 Fallback behaviour</w:t>
          </w:r>
          <w:r>
            <w:tab/>
          </w:r>
          <w:r>
            <w:fldChar w:fldCharType="begin"/>
          </w:r>
          <w:r>
            <w:instrText xml:space="preserve">PAGEREF _Toc497288413 \h</w:instrText>
          </w:r>
          <w:r>
            <w:fldChar w:fldCharType="separate"/>
          </w:r>
          <w:r w:rsidRPr="6AA3AEF2" w:rsidR="6AA3AEF2">
            <w:rPr>
              <w:rStyle w:val="Hyperlink"/>
            </w:rPr>
            <w:t>3</w:t>
          </w:r>
          <w:r>
            <w:fldChar w:fldCharType="end"/>
          </w:r>
          <w:r>
            <w:fldChar w:fldCharType="end"/>
          </w:r>
        </w:p>
        <w:p w:rsidR="00A50C9A" w:rsidP="6AA3AEF2" w:rsidRDefault="00A50C9A" w14:paraId="7AA547B4" w14:textId="2249332E">
          <w:pPr>
            <w:pStyle w:val="TOC1"/>
            <w:tabs>
              <w:tab w:val="right" w:leader="dot" w:pos="10065"/>
            </w:tabs>
          </w:pPr>
          <w:r>
            <w:fldChar w:fldCharType="begin"/>
          </w:r>
          <w:r>
            <w:instrText xml:space="preserve">HYPERLINK  \l  "_Toc1755964714" </w:instrText>
          </w:r>
          <w:r>
            <w:fldChar w:fldCharType="separate"/>
          </w:r>
          <w:r w:rsidRPr="6AA3AEF2" w:rsidR="6AA3AEF2">
            <w:rPr>
              <w:rStyle w:val="Hyperlink"/>
            </w:rPr>
            <w:t>3. Repository Structure</w:t>
          </w:r>
          <w:r>
            <w:tab/>
          </w:r>
          <w:r>
            <w:fldChar w:fldCharType="begin"/>
          </w:r>
          <w:r>
            <w:instrText xml:space="preserve">PAGEREF _Toc1755964714 \h</w:instrText>
          </w:r>
          <w:r>
            <w:fldChar w:fldCharType="separate"/>
          </w:r>
          <w:r w:rsidRPr="6AA3AEF2" w:rsidR="6AA3AEF2">
            <w:rPr>
              <w:rStyle w:val="Hyperlink"/>
            </w:rPr>
            <w:t>3</w:t>
          </w:r>
          <w:r>
            <w:fldChar w:fldCharType="end"/>
          </w:r>
          <w:r>
            <w:fldChar w:fldCharType="end"/>
          </w:r>
        </w:p>
        <w:p w:rsidR="00A50C9A" w:rsidP="6AA3AEF2" w:rsidRDefault="00A50C9A" w14:paraId="31BCB65C" w14:textId="7EC7501C">
          <w:pPr>
            <w:pStyle w:val="TOC2"/>
            <w:tabs>
              <w:tab w:val="right" w:leader="dot" w:pos="10065"/>
            </w:tabs>
          </w:pPr>
          <w:r>
            <w:fldChar w:fldCharType="begin"/>
          </w:r>
          <w:r>
            <w:instrText xml:space="preserve">HYPERLINK  \l  "_Toc743128543" </w:instrText>
          </w:r>
          <w:r>
            <w:fldChar w:fldCharType="separate"/>
          </w:r>
          <w:r w:rsidRPr="6AA3AEF2" w:rsidR="6AA3AEF2">
            <w:rPr>
              <w:rStyle w:val="Hyperlink"/>
            </w:rPr>
            <w:t>3.1 Files required to run</w:t>
          </w:r>
          <w:r>
            <w:tab/>
          </w:r>
          <w:r>
            <w:fldChar w:fldCharType="begin"/>
          </w:r>
          <w:r>
            <w:instrText xml:space="preserve">PAGEREF _Toc743128543 \h</w:instrText>
          </w:r>
          <w:r>
            <w:fldChar w:fldCharType="separate"/>
          </w:r>
          <w:r w:rsidRPr="6AA3AEF2" w:rsidR="6AA3AEF2">
            <w:rPr>
              <w:rStyle w:val="Hyperlink"/>
            </w:rPr>
            <w:t>3</w:t>
          </w:r>
          <w:r>
            <w:fldChar w:fldCharType="end"/>
          </w:r>
          <w:r>
            <w:fldChar w:fldCharType="end"/>
          </w:r>
        </w:p>
        <w:p w:rsidR="00A50C9A" w:rsidP="6AA3AEF2" w:rsidRDefault="00A50C9A" w14:paraId="2FACA58A" w14:textId="044CCBCD">
          <w:pPr>
            <w:pStyle w:val="TOC1"/>
            <w:tabs>
              <w:tab w:val="right" w:leader="dot" w:pos="10065"/>
            </w:tabs>
          </w:pPr>
          <w:r>
            <w:fldChar w:fldCharType="begin"/>
          </w:r>
          <w:r>
            <w:instrText xml:space="preserve">HYPERLINK  \l  "_Toc1466191578" </w:instrText>
          </w:r>
          <w:r>
            <w:fldChar w:fldCharType="separate"/>
          </w:r>
          <w:r w:rsidRPr="6AA3AEF2" w:rsidR="6AA3AEF2">
            <w:rPr>
              <w:rStyle w:val="Hyperlink"/>
            </w:rPr>
            <w:t>4. Runtime Requirements</w:t>
          </w:r>
          <w:r>
            <w:tab/>
          </w:r>
          <w:r>
            <w:fldChar w:fldCharType="begin"/>
          </w:r>
          <w:r>
            <w:instrText xml:space="preserve">PAGEREF _Toc1466191578 \h</w:instrText>
          </w:r>
          <w:r>
            <w:fldChar w:fldCharType="separate"/>
          </w:r>
          <w:r w:rsidRPr="6AA3AEF2" w:rsidR="6AA3AEF2">
            <w:rPr>
              <w:rStyle w:val="Hyperlink"/>
            </w:rPr>
            <w:t>3</w:t>
          </w:r>
          <w:r>
            <w:fldChar w:fldCharType="end"/>
          </w:r>
          <w:r>
            <w:fldChar w:fldCharType="end"/>
          </w:r>
        </w:p>
        <w:p w:rsidR="00A50C9A" w:rsidP="6AA3AEF2" w:rsidRDefault="00A50C9A" w14:paraId="0D5768DE" w14:textId="1B26E599">
          <w:pPr>
            <w:pStyle w:val="TOC2"/>
            <w:tabs>
              <w:tab w:val="right" w:leader="dot" w:pos="10065"/>
            </w:tabs>
          </w:pPr>
          <w:r>
            <w:fldChar w:fldCharType="begin"/>
          </w:r>
          <w:r>
            <w:instrText xml:space="preserve">HYPERLINK  \l  "_Toc1566390163" </w:instrText>
          </w:r>
          <w:r>
            <w:fldChar w:fldCharType="separate"/>
          </w:r>
          <w:r w:rsidRPr="6AA3AEF2" w:rsidR="6AA3AEF2">
            <w:rPr>
              <w:rStyle w:val="Hyperlink"/>
            </w:rPr>
            <w:t>4.1 Python (main app)</w:t>
          </w:r>
          <w:r>
            <w:tab/>
          </w:r>
          <w:r>
            <w:fldChar w:fldCharType="begin"/>
          </w:r>
          <w:r>
            <w:instrText xml:space="preserve">PAGEREF _Toc1566390163 \h</w:instrText>
          </w:r>
          <w:r>
            <w:fldChar w:fldCharType="separate"/>
          </w:r>
          <w:r w:rsidRPr="6AA3AEF2" w:rsidR="6AA3AEF2">
            <w:rPr>
              <w:rStyle w:val="Hyperlink"/>
            </w:rPr>
            <w:t>3</w:t>
          </w:r>
          <w:r>
            <w:fldChar w:fldCharType="end"/>
          </w:r>
          <w:r>
            <w:fldChar w:fldCharType="end"/>
          </w:r>
        </w:p>
        <w:p w:rsidR="00A50C9A" w:rsidP="6AA3AEF2" w:rsidRDefault="00A50C9A" w14:paraId="6D5EB5EE" w14:textId="50F0DA71">
          <w:pPr>
            <w:pStyle w:val="TOC2"/>
            <w:tabs>
              <w:tab w:val="right" w:leader="dot" w:pos="10065"/>
            </w:tabs>
          </w:pPr>
          <w:r>
            <w:fldChar w:fldCharType="begin"/>
          </w:r>
          <w:r>
            <w:instrText xml:space="preserve">HYPERLINK  \l  "_Toc910464425" </w:instrText>
          </w:r>
          <w:r>
            <w:fldChar w:fldCharType="separate"/>
          </w:r>
          <w:r w:rsidRPr="6AA3AEF2" w:rsidR="6AA3AEF2">
            <w:rPr>
              <w:rStyle w:val="Hyperlink"/>
            </w:rPr>
            <w:t>4.2 Python (backend)</w:t>
          </w:r>
          <w:r>
            <w:tab/>
          </w:r>
          <w:r>
            <w:fldChar w:fldCharType="begin"/>
          </w:r>
          <w:r>
            <w:instrText xml:space="preserve">PAGEREF _Toc910464425 \h</w:instrText>
          </w:r>
          <w:r>
            <w:fldChar w:fldCharType="separate"/>
          </w:r>
          <w:r w:rsidRPr="6AA3AEF2" w:rsidR="6AA3AEF2">
            <w:rPr>
              <w:rStyle w:val="Hyperlink"/>
            </w:rPr>
            <w:t>3</w:t>
          </w:r>
          <w:r>
            <w:fldChar w:fldCharType="end"/>
          </w:r>
          <w:r>
            <w:fldChar w:fldCharType="end"/>
          </w:r>
        </w:p>
        <w:p w:rsidR="00A50C9A" w:rsidP="6AA3AEF2" w:rsidRDefault="00A50C9A" w14:paraId="65766EE2" w14:textId="5CDED936">
          <w:pPr>
            <w:pStyle w:val="TOC2"/>
            <w:tabs>
              <w:tab w:val="right" w:leader="dot" w:pos="10065"/>
            </w:tabs>
          </w:pPr>
          <w:r>
            <w:fldChar w:fldCharType="begin"/>
          </w:r>
          <w:r>
            <w:instrText xml:space="preserve">HYPERLINK  \l  "_Toc1646549837" </w:instrText>
          </w:r>
          <w:r>
            <w:fldChar w:fldCharType="separate"/>
          </w:r>
          <w:r w:rsidRPr="6AA3AEF2" w:rsidR="6AA3AEF2">
            <w:rPr>
              <w:rStyle w:val="Hyperlink"/>
            </w:rPr>
            <w:t>4.3 Node.js (chat frontend)</w:t>
          </w:r>
          <w:r>
            <w:tab/>
          </w:r>
          <w:r>
            <w:fldChar w:fldCharType="begin"/>
          </w:r>
          <w:r>
            <w:instrText xml:space="preserve">PAGEREF _Toc1646549837 \h</w:instrText>
          </w:r>
          <w:r>
            <w:fldChar w:fldCharType="separate"/>
          </w:r>
          <w:r w:rsidRPr="6AA3AEF2" w:rsidR="6AA3AEF2">
            <w:rPr>
              <w:rStyle w:val="Hyperlink"/>
            </w:rPr>
            <w:t>3</w:t>
          </w:r>
          <w:r>
            <w:fldChar w:fldCharType="end"/>
          </w:r>
          <w:r>
            <w:fldChar w:fldCharType="end"/>
          </w:r>
        </w:p>
        <w:p w:rsidR="00A50C9A" w:rsidP="6AA3AEF2" w:rsidRDefault="00A50C9A" w14:paraId="0B88C4DF" w14:textId="3FD7F6AE">
          <w:pPr>
            <w:pStyle w:val="TOC2"/>
            <w:tabs>
              <w:tab w:val="right" w:leader="dot" w:pos="10065"/>
            </w:tabs>
          </w:pPr>
          <w:r>
            <w:fldChar w:fldCharType="begin"/>
          </w:r>
          <w:r>
            <w:instrText xml:space="preserve">HYPERLINK  \l  "_Toc345989948" </w:instrText>
          </w:r>
          <w:r>
            <w:fldChar w:fldCharType="separate"/>
          </w:r>
          <w:r w:rsidRPr="6AA3AEF2" w:rsidR="6AA3AEF2">
            <w:rPr>
              <w:rStyle w:val="Hyperlink"/>
            </w:rPr>
            <w:t>4.4 Ollama</w:t>
          </w:r>
          <w:r>
            <w:tab/>
          </w:r>
          <w:r>
            <w:fldChar w:fldCharType="begin"/>
          </w:r>
          <w:r>
            <w:instrText xml:space="preserve">PAGEREF _Toc345989948 \h</w:instrText>
          </w:r>
          <w:r>
            <w:fldChar w:fldCharType="separate"/>
          </w:r>
          <w:r w:rsidRPr="6AA3AEF2" w:rsidR="6AA3AEF2">
            <w:rPr>
              <w:rStyle w:val="Hyperlink"/>
            </w:rPr>
            <w:t>3</w:t>
          </w:r>
          <w:r>
            <w:fldChar w:fldCharType="end"/>
          </w:r>
          <w:r>
            <w:fldChar w:fldCharType="end"/>
          </w:r>
        </w:p>
        <w:p w:rsidR="00A50C9A" w:rsidP="6AA3AEF2" w:rsidRDefault="00A50C9A" w14:paraId="18F560A7" w14:textId="0C34EC71">
          <w:pPr>
            <w:pStyle w:val="TOC1"/>
            <w:tabs>
              <w:tab w:val="right" w:leader="dot" w:pos="10065"/>
            </w:tabs>
          </w:pPr>
          <w:r>
            <w:fldChar w:fldCharType="begin"/>
          </w:r>
          <w:r>
            <w:instrText xml:space="preserve">HYPERLINK  \l  "_Toc1840879666" </w:instrText>
          </w:r>
          <w:r>
            <w:fldChar w:fldCharType="separate"/>
          </w:r>
          <w:r w:rsidRPr="6AA3AEF2" w:rsidR="6AA3AEF2">
            <w:rPr>
              <w:rStyle w:val="Hyperlink"/>
            </w:rPr>
            <w:t>5. How the Application Works</w:t>
          </w:r>
          <w:r>
            <w:tab/>
          </w:r>
          <w:r>
            <w:fldChar w:fldCharType="begin"/>
          </w:r>
          <w:r>
            <w:instrText xml:space="preserve">PAGEREF _Toc1840879666 \h</w:instrText>
          </w:r>
          <w:r>
            <w:fldChar w:fldCharType="separate"/>
          </w:r>
          <w:r w:rsidRPr="6AA3AEF2" w:rsidR="6AA3AEF2">
            <w:rPr>
              <w:rStyle w:val="Hyperlink"/>
            </w:rPr>
            <w:t>4</w:t>
          </w:r>
          <w:r>
            <w:fldChar w:fldCharType="end"/>
          </w:r>
          <w:r>
            <w:fldChar w:fldCharType="end"/>
          </w:r>
        </w:p>
        <w:p w:rsidR="00A50C9A" w:rsidP="6AA3AEF2" w:rsidRDefault="00A50C9A" w14:paraId="18899EA4" w14:textId="4CC11880">
          <w:pPr>
            <w:pStyle w:val="TOC2"/>
            <w:tabs>
              <w:tab w:val="right" w:leader="dot" w:pos="10065"/>
            </w:tabs>
          </w:pPr>
          <w:r>
            <w:fldChar w:fldCharType="begin"/>
          </w:r>
          <w:r>
            <w:instrText xml:space="preserve">HYPERLINK  \l  "_Toc1748050956" </w:instrText>
          </w:r>
          <w:r>
            <w:fldChar w:fldCharType="separate"/>
          </w:r>
          <w:r w:rsidRPr="6AA3AEF2" w:rsidR="6AA3AEF2">
            <w:rPr>
              <w:rStyle w:val="Hyperlink"/>
            </w:rPr>
            <w:t>5.1 Data ingestion</w:t>
          </w:r>
          <w:r>
            <w:tab/>
          </w:r>
          <w:r>
            <w:fldChar w:fldCharType="begin"/>
          </w:r>
          <w:r>
            <w:instrText xml:space="preserve">PAGEREF _Toc1748050956 \h</w:instrText>
          </w:r>
          <w:r>
            <w:fldChar w:fldCharType="separate"/>
          </w:r>
          <w:r w:rsidRPr="6AA3AEF2" w:rsidR="6AA3AEF2">
            <w:rPr>
              <w:rStyle w:val="Hyperlink"/>
            </w:rPr>
            <w:t>4</w:t>
          </w:r>
          <w:r>
            <w:fldChar w:fldCharType="end"/>
          </w:r>
          <w:r>
            <w:fldChar w:fldCharType="end"/>
          </w:r>
        </w:p>
        <w:p w:rsidR="00A50C9A" w:rsidP="6AA3AEF2" w:rsidRDefault="00A50C9A" w14:paraId="7297C75A" w14:textId="28C42A6C">
          <w:pPr>
            <w:pStyle w:val="TOC2"/>
            <w:tabs>
              <w:tab w:val="right" w:leader="dot" w:pos="10065"/>
            </w:tabs>
          </w:pPr>
          <w:r>
            <w:fldChar w:fldCharType="begin"/>
          </w:r>
          <w:r>
            <w:instrText xml:space="preserve">HYPERLINK  \l  "_Toc675855736" </w:instrText>
          </w:r>
          <w:r>
            <w:fldChar w:fldCharType="separate"/>
          </w:r>
          <w:r w:rsidRPr="6AA3AEF2" w:rsidR="6AA3AEF2">
            <w:rPr>
              <w:rStyle w:val="Hyperlink"/>
            </w:rPr>
            <w:t>5.2 The three models</w:t>
          </w:r>
          <w:r>
            <w:tab/>
          </w:r>
          <w:r>
            <w:fldChar w:fldCharType="begin"/>
          </w:r>
          <w:r>
            <w:instrText xml:space="preserve">PAGEREF _Toc675855736 \h</w:instrText>
          </w:r>
          <w:r>
            <w:fldChar w:fldCharType="separate"/>
          </w:r>
          <w:r w:rsidRPr="6AA3AEF2" w:rsidR="6AA3AEF2">
            <w:rPr>
              <w:rStyle w:val="Hyperlink"/>
            </w:rPr>
            <w:t>4</w:t>
          </w:r>
          <w:r>
            <w:fldChar w:fldCharType="end"/>
          </w:r>
          <w:r>
            <w:fldChar w:fldCharType="end"/>
          </w:r>
        </w:p>
        <w:p w:rsidR="00A50C9A" w:rsidP="6AA3AEF2" w:rsidRDefault="00A50C9A" w14:paraId="43C7B65D" w14:textId="3DA6DCA4">
          <w:pPr>
            <w:pStyle w:val="TOC3"/>
            <w:tabs>
              <w:tab w:val="right" w:leader="dot" w:pos="10065"/>
            </w:tabs>
          </w:pPr>
          <w:r>
            <w:fldChar w:fldCharType="begin"/>
          </w:r>
          <w:r>
            <w:instrText xml:space="preserve">HYPERLINK  \l  "_Toc2085372562" </w:instrText>
          </w:r>
          <w:r>
            <w:fldChar w:fldCharType="separate"/>
          </w:r>
          <w:r w:rsidRPr="6AA3AEF2" w:rsidR="6AA3AEF2">
            <w:rPr>
              <w:rStyle w:val="Hyperlink"/>
            </w:rPr>
            <w:t>SARIMAX</w:t>
          </w:r>
          <w:r>
            <w:tab/>
          </w:r>
          <w:r>
            <w:fldChar w:fldCharType="begin"/>
          </w:r>
          <w:r>
            <w:instrText xml:space="preserve">PAGEREF _Toc2085372562 \h</w:instrText>
          </w:r>
          <w:r>
            <w:fldChar w:fldCharType="separate"/>
          </w:r>
          <w:r w:rsidRPr="6AA3AEF2" w:rsidR="6AA3AEF2">
            <w:rPr>
              <w:rStyle w:val="Hyperlink"/>
            </w:rPr>
            <w:t>4</w:t>
          </w:r>
          <w:r>
            <w:fldChar w:fldCharType="end"/>
          </w:r>
          <w:r>
            <w:fldChar w:fldCharType="end"/>
          </w:r>
        </w:p>
        <w:p w:rsidR="00A50C9A" w:rsidP="6AA3AEF2" w:rsidRDefault="00A50C9A" w14:paraId="5FABF290" w14:textId="56BA7095">
          <w:pPr>
            <w:pStyle w:val="TOC3"/>
            <w:tabs>
              <w:tab w:val="right" w:leader="dot" w:pos="10065"/>
            </w:tabs>
          </w:pPr>
          <w:r>
            <w:fldChar w:fldCharType="begin"/>
          </w:r>
          <w:r>
            <w:instrText xml:space="preserve">HYPERLINK  \l  "_Toc851338812" </w:instrText>
          </w:r>
          <w:r>
            <w:fldChar w:fldCharType="separate"/>
          </w:r>
          <w:r w:rsidRPr="6AA3AEF2" w:rsidR="6AA3AEF2">
            <w:rPr>
              <w:rStyle w:val="Hyperlink"/>
            </w:rPr>
            <w:t>SARIMA</w:t>
          </w:r>
          <w:r>
            <w:tab/>
          </w:r>
          <w:r>
            <w:fldChar w:fldCharType="begin"/>
          </w:r>
          <w:r>
            <w:instrText xml:space="preserve">PAGEREF _Toc851338812 \h</w:instrText>
          </w:r>
          <w:r>
            <w:fldChar w:fldCharType="separate"/>
          </w:r>
          <w:r w:rsidRPr="6AA3AEF2" w:rsidR="6AA3AEF2">
            <w:rPr>
              <w:rStyle w:val="Hyperlink"/>
            </w:rPr>
            <w:t>4</w:t>
          </w:r>
          <w:r>
            <w:fldChar w:fldCharType="end"/>
          </w:r>
          <w:r>
            <w:fldChar w:fldCharType="end"/>
          </w:r>
        </w:p>
        <w:p w:rsidR="00A50C9A" w:rsidP="6AA3AEF2" w:rsidRDefault="00A50C9A" w14:paraId="628563EA" w14:textId="1EA85D98">
          <w:pPr>
            <w:pStyle w:val="TOC3"/>
            <w:tabs>
              <w:tab w:val="right" w:leader="dot" w:pos="10065"/>
            </w:tabs>
          </w:pPr>
          <w:r>
            <w:fldChar w:fldCharType="begin"/>
          </w:r>
          <w:r>
            <w:instrText xml:space="preserve">HYPERLINK  \l  "_Toc79200661" </w:instrText>
          </w:r>
          <w:r>
            <w:fldChar w:fldCharType="separate"/>
          </w:r>
          <w:r w:rsidRPr="6AA3AEF2" w:rsidR="6AA3AEF2">
            <w:rPr>
              <w:rStyle w:val="Hyperlink"/>
            </w:rPr>
            <w:t>Prophet</w:t>
          </w:r>
          <w:r>
            <w:tab/>
          </w:r>
          <w:r>
            <w:fldChar w:fldCharType="begin"/>
          </w:r>
          <w:r>
            <w:instrText xml:space="preserve">PAGEREF _Toc79200661 \h</w:instrText>
          </w:r>
          <w:r>
            <w:fldChar w:fldCharType="separate"/>
          </w:r>
          <w:r w:rsidRPr="6AA3AEF2" w:rsidR="6AA3AEF2">
            <w:rPr>
              <w:rStyle w:val="Hyperlink"/>
            </w:rPr>
            <w:t>4</w:t>
          </w:r>
          <w:r>
            <w:fldChar w:fldCharType="end"/>
          </w:r>
          <w:r>
            <w:fldChar w:fldCharType="end"/>
          </w:r>
        </w:p>
        <w:p w:rsidR="00A50C9A" w:rsidP="6AA3AEF2" w:rsidRDefault="00A50C9A" w14:paraId="3256ED89" w14:textId="11317C47">
          <w:pPr>
            <w:pStyle w:val="TOC2"/>
            <w:tabs>
              <w:tab w:val="right" w:leader="dot" w:pos="10065"/>
            </w:tabs>
          </w:pPr>
          <w:r>
            <w:fldChar w:fldCharType="begin"/>
          </w:r>
          <w:r>
            <w:instrText xml:space="preserve">HYPERLINK  \l  "_Toc1822243389" </w:instrText>
          </w:r>
          <w:r>
            <w:fldChar w:fldCharType="separate"/>
          </w:r>
          <w:r w:rsidRPr="6AA3AEF2" w:rsidR="6AA3AEF2">
            <w:rPr>
              <w:rStyle w:val="Hyperlink"/>
            </w:rPr>
            <w:t>5.3 Validation</w:t>
          </w:r>
          <w:r>
            <w:tab/>
          </w:r>
          <w:r>
            <w:fldChar w:fldCharType="begin"/>
          </w:r>
          <w:r>
            <w:instrText xml:space="preserve">PAGEREF _Toc1822243389 \h</w:instrText>
          </w:r>
          <w:r>
            <w:fldChar w:fldCharType="separate"/>
          </w:r>
          <w:r w:rsidRPr="6AA3AEF2" w:rsidR="6AA3AEF2">
            <w:rPr>
              <w:rStyle w:val="Hyperlink"/>
            </w:rPr>
            <w:t>4</w:t>
          </w:r>
          <w:r>
            <w:fldChar w:fldCharType="end"/>
          </w:r>
          <w:r>
            <w:fldChar w:fldCharType="end"/>
          </w:r>
        </w:p>
        <w:p w:rsidR="00A50C9A" w:rsidP="6AA3AEF2" w:rsidRDefault="00A50C9A" w14:paraId="4BE37F54" w14:textId="5E9B81D8">
          <w:pPr>
            <w:pStyle w:val="TOC2"/>
            <w:tabs>
              <w:tab w:val="right" w:leader="dot" w:pos="10065"/>
            </w:tabs>
          </w:pPr>
          <w:r>
            <w:fldChar w:fldCharType="begin"/>
          </w:r>
          <w:r>
            <w:instrText xml:space="preserve">HYPERLINK  \l  "_Toc1391316484" </w:instrText>
          </w:r>
          <w:r>
            <w:fldChar w:fldCharType="separate"/>
          </w:r>
          <w:r w:rsidRPr="6AA3AEF2" w:rsidR="6AA3AEF2">
            <w:rPr>
              <w:rStyle w:val="Hyperlink"/>
            </w:rPr>
            <w:t>5.4 Outputs</w:t>
          </w:r>
          <w:r>
            <w:tab/>
          </w:r>
          <w:r>
            <w:fldChar w:fldCharType="begin"/>
          </w:r>
          <w:r>
            <w:instrText xml:space="preserve">PAGEREF _Toc1391316484 \h</w:instrText>
          </w:r>
          <w:r>
            <w:fldChar w:fldCharType="separate"/>
          </w:r>
          <w:r w:rsidRPr="6AA3AEF2" w:rsidR="6AA3AEF2">
            <w:rPr>
              <w:rStyle w:val="Hyperlink"/>
            </w:rPr>
            <w:t>4</w:t>
          </w:r>
          <w:r>
            <w:fldChar w:fldCharType="end"/>
          </w:r>
          <w:r>
            <w:fldChar w:fldCharType="end"/>
          </w:r>
        </w:p>
        <w:p w:rsidR="00A50C9A" w:rsidP="6AA3AEF2" w:rsidRDefault="00A50C9A" w14:paraId="71989C32" w14:textId="110BA126">
          <w:pPr>
            <w:pStyle w:val="TOC1"/>
            <w:tabs>
              <w:tab w:val="right" w:leader="dot" w:pos="10065"/>
            </w:tabs>
          </w:pPr>
          <w:r>
            <w:fldChar w:fldCharType="begin"/>
          </w:r>
          <w:r>
            <w:instrText xml:space="preserve">HYPERLINK  \l  "_Toc659899447" </w:instrText>
          </w:r>
          <w:r>
            <w:fldChar w:fldCharType="separate"/>
          </w:r>
          <w:r w:rsidRPr="6AA3AEF2" w:rsidR="6AA3AEF2">
            <w:rPr>
              <w:rStyle w:val="Hyperlink"/>
            </w:rPr>
            <w:t>6. Deployment Considerations</w:t>
          </w:r>
          <w:r>
            <w:tab/>
          </w:r>
          <w:r>
            <w:fldChar w:fldCharType="begin"/>
          </w:r>
          <w:r>
            <w:instrText xml:space="preserve">PAGEREF _Toc659899447 \h</w:instrText>
          </w:r>
          <w:r>
            <w:fldChar w:fldCharType="separate"/>
          </w:r>
          <w:r w:rsidRPr="6AA3AEF2" w:rsidR="6AA3AEF2">
            <w:rPr>
              <w:rStyle w:val="Hyperlink"/>
            </w:rPr>
            <w:t>5</w:t>
          </w:r>
          <w:r>
            <w:fldChar w:fldCharType="end"/>
          </w:r>
          <w:r>
            <w:fldChar w:fldCharType="end"/>
          </w:r>
        </w:p>
        <w:p w:rsidR="00A50C9A" w:rsidP="6AA3AEF2" w:rsidRDefault="00A50C9A" w14:paraId="06AD0C79" w14:textId="422165D8">
          <w:pPr>
            <w:pStyle w:val="TOC2"/>
            <w:tabs>
              <w:tab w:val="right" w:leader="dot" w:pos="10065"/>
            </w:tabs>
          </w:pPr>
          <w:r>
            <w:fldChar w:fldCharType="begin"/>
          </w:r>
          <w:r>
            <w:instrText xml:space="preserve">HYPERLINK  \l  "_Toc945405510" </w:instrText>
          </w:r>
          <w:r>
            <w:fldChar w:fldCharType="separate"/>
          </w:r>
          <w:r w:rsidRPr="6AA3AEF2" w:rsidR="6AA3AEF2">
            <w:rPr>
              <w:rStyle w:val="Hyperlink"/>
            </w:rPr>
            <w:t>6.1 Security: action required</w:t>
          </w:r>
          <w:r>
            <w:tab/>
          </w:r>
          <w:r>
            <w:fldChar w:fldCharType="begin"/>
          </w:r>
          <w:r>
            <w:instrText xml:space="preserve">PAGEREF _Toc945405510 \h</w:instrText>
          </w:r>
          <w:r>
            <w:fldChar w:fldCharType="separate"/>
          </w:r>
          <w:r w:rsidRPr="6AA3AEF2" w:rsidR="6AA3AEF2">
            <w:rPr>
              <w:rStyle w:val="Hyperlink"/>
            </w:rPr>
            <w:t>5</w:t>
          </w:r>
          <w:r>
            <w:fldChar w:fldCharType="end"/>
          </w:r>
          <w:r>
            <w:fldChar w:fldCharType="end"/>
          </w:r>
        </w:p>
        <w:p w:rsidR="00A50C9A" w:rsidP="6AA3AEF2" w:rsidRDefault="00A50C9A" w14:paraId="37C43D6C" w14:textId="65207147">
          <w:pPr>
            <w:pStyle w:val="TOC2"/>
            <w:tabs>
              <w:tab w:val="right" w:leader="dot" w:pos="10065"/>
            </w:tabs>
          </w:pPr>
          <w:r>
            <w:fldChar w:fldCharType="begin"/>
          </w:r>
          <w:r>
            <w:instrText xml:space="preserve">HYPERLINK  \l  "_Toc1703753047" </w:instrText>
          </w:r>
          <w:r>
            <w:fldChar w:fldCharType="separate"/>
          </w:r>
          <w:r w:rsidRPr="6AA3AEF2" w:rsidR="6AA3AEF2">
            <w:rPr>
              <w:rStyle w:val="Hyperlink"/>
            </w:rPr>
            <w:t>6.2 Statefulness</w:t>
          </w:r>
          <w:r>
            <w:tab/>
          </w:r>
          <w:r>
            <w:fldChar w:fldCharType="begin"/>
          </w:r>
          <w:r>
            <w:instrText xml:space="preserve">PAGEREF _Toc1703753047 \h</w:instrText>
          </w:r>
          <w:r>
            <w:fldChar w:fldCharType="separate"/>
          </w:r>
          <w:r w:rsidRPr="6AA3AEF2" w:rsidR="6AA3AEF2">
            <w:rPr>
              <w:rStyle w:val="Hyperlink"/>
            </w:rPr>
            <w:t>5</w:t>
          </w:r>
          <w:r>
            <w:fldChar w:fldCharType="end"/>
          </w:r>
          <w:r>
            <w:fldChar w:fldCharType="end"/>
          </w:r>
        </w:p>
        <w:p w:rsidR="00A50C9A" w:rsidP="6AA3AEF2" w:rsidRDefault="00A50C9A" w14:paraId="7E752C4D" w14:textId="0CF01B57">
          <w:pPr>
            <w:pStyle w:val="TOC2"/>
            <w:tabs>
              <w:tab w:val="right" w:leader="dot" w:pos="10065"/>
            </w:tabs>
          </w:pPr>
          <w:r>
            <w:fldChar w:fldCharType="begin"/>
          </w:r>
          <w:r>
            <w:instrText xml:space="preserve">HYPERLINK  \l  "_Toc495072323" </w:instrText>
          </w:r>
          <w:r>
            <w:fldChar w:fldCharType="separate"/>
          </w:r>
          <w:r w:rsidRPr="6AA3AEF2" w:rsidR="6AA3AEF2">
            <w:rPr>
              <w:rStyle w:val="Hyperlink"/>
            </w:rPr>
            <w:t>6.3 Starting services in a hosted environment</w:t>
          </w:r>
          <w:r>
            <w:tab/>
          </w:r>
          <w:r>
            <w:fldChar w:fldCharType="begin"/>
          </w:r>
          <w:r>
            <w:instrText xml:space="preserve">PAGEREF _Toc495072323 \h</w:instrText>
          </w:r>
          <w:r>
            <w:fldChar w:fldCharType="separate"/>
          </w:r>
          <w:r w:rsidRPr="6AA3AEF2" w:rsidR="6AA3AEF2">
            <w:rPr>
              <w:rStyle w:val="Hyperlink"/>
            </w:rPr>
            <w:t>5</w:t>
          </w:r>
          <w:r>
            <w:fldChar w:fldCharType="end"/>
          </w:r>
          <w:r>
            <w:fldChar w:fldCharType="end"/>
          </w:r>
        </w:p>
        <w:p w:rsidR="00A50C9A" w:rsidP="6AA3AEF2" w:rsidRDefault="00A50C9A" w14:paraId="70317E88" w14:textId="309B071A">
          <w:pPr>
            <w:pStyle w:val="TOC1"/>
            <w:tabs>
              <w:tab w:val="right" w:leader="dot" w:pos="10065"/>
            </w:tabs>
          </w:pPr>
          <w:r>
            <w:fldChar w:fldCharType="begin"/>
          </w:r>
          <w:r>
            <w:instrText xml:space="preserve">HYPERLINK  \l  "_Toc1013292573" </w:instrText>
          </w:r>
          <w:r>
            <w:fldChar w:fldCharType="separate"/>
          </w:r>
          <w:r w:rsidRPr="6AA3AEF2" w:rsidR="6AA3AEF2">
            <w:rPr>
              <w:rStyle w:val="Hyperlink"/>
            </w:rPr>
            <w:t>7. Known Constraints &amp; Design Decisions</w:t>
          </w:r>
          <w:r>
            <w:tab/>
          </w:r>
          <w:r>
            <w:fldChar w:fldCharType="begin"/>
          </w:r>
          <w:r>
            <w:instrText xml:space="preserve">PAGEREF _Toc1013292573 \h</w:instrText>
          </w:r>
          <w:r>
            <w:fldChar w:fldCharType="separate"/>
          </w:r>
          <w:r w:rsidRPr="6AA3AEF2" w:rsidR="6AA3AEF2">
            <w:rPr>
              <w:rStyle w:val="Hyperlink"/>
            </w:rPr>
            <w:t>5</w:t>
          </w:r>
          <w:r>
            <w:fldChar w:fldCharType="end"/>
          </w:r>
          <w:r>
            <w:fldChar w:fldCharType="end"/>
          </w:r>
        </w:p>
        <w:p w:rsidR="00A50C9A" w:rsidP="6AA3AEF2" w:rsidRDefault="00A50C9A" w14:paraId="35D00B49" w14:textId="48598757">
          <w:pPr>
            <w:pStyle w:val="TOC2"/>
            <w:tabs>
              <w:tab w:val="right" w:leader="dot" w:pos="10065"/>
            </w:tabs>
          </w:pPr>
          <w:r>
            <w:fldChar w:fldCharType="begin"/>
          </w:r>
          <w:r>
            <w:instrText xml:space="preserve">HYPERLINK  \l  "_Toc1106444582" </w:instrText>
          </w:r>
          <w:r>
            <w:fldChar w:fldCharType="separate"/>
          </w:r>
          <w:r w:rsidRPr="6AA3AEF2" w:rsidR="6AA3AEF2">
            <w:rPr>
              <w:rStyle w:val="Hyperlink"/>
            </w:rPr>
            <w:t>7.1 Minimum data requirements</w:t>
          </w:r>
          <w:r>
            <w:tab/>
          </w:r>
          <w:r>
            <w:fldChar w:fldCharType="begin"/>
          </w:r>
          <w:r>
            <w:instrText xml:space="preserve">PAGEREF _Toc1106444582 \h</w:instrText>
          </w:r>
          <w:r>
            <w:fldChar w:fldCharType="separate"/>
          </w:r>
          <w:r w:rsidRPr="6AA3AEF2" w:rsidR="6AA3AEF2">
            <w:rPr>
              <w:rStyle w:val="Hyperlink"/>
            </w:rPr>
            <w:t>5</w:t>
          </w:r>
          <w:r>
            <w:fldChar w:fldCharType="end"/>
          </w:r>
          <w:r>
            <w:fldChar w:fldCharType="end"/>
          </w:r>
        </w:p>
        <w:p w:rsidR="00A50C9A" w:rsidP="6AA3AEF2" w:rsidRDefault="00A50C9A" w14:paraId="094DCE4F" w14:textId="23248810">
          <w:pPr>
            <w:pStyle w:val="TOC2"/>
            <w:tabs>
              <w:tab w:val="right" w:leader="dot" w:pos="10065"/>
            </w:tabs>
          </w:pPr>
          <w:r>
            <w:fldChar w:fldCharType="begin"/>
          </w:r>
          <w:r>
            <w:instrText xml:space="preserve">HYPERLINK  \l  "_Toc1762891508" </w:instrText>
          </w:r>
          <w:r>
            <w:fldChar w:fldCharType="separate"/>
          </w:r>
          <w:r w:rsidRPr="6AA3AEF2" w:rsidR="6AA3AEF2">
            <w:rPr>
              <w:rStyle w:val="Hyperlink"/>
            </w:rPr>
            <w:t>7.2 Frequency and FRED alignment</w:t>
          </w:r>
          <w:r>
            <w:tab/>
          </w:r>
          <w:r>
            <w:fldChar w:fldCharType="begin"/>
          </w:r>
          <w:r>
            <w:instrText xml:space="preserve">PAGEREF _Toc1762891508 \h</w:instrText>
          </w:r>
          <w:r>
            <w:fldChar w:fldCharType="separate"/>
          </w:r>
          <w:r w:rsidRPr="6AA3AEF2" w:rsidR="6AA3AEF2">
            <w:rPr>
              <w:rStyle w:val="Hyperlink"/>
            </w:rPr>
            <w:t>5</w:t>
          </w:r>
          <w:r>
            <w:fldChar w:fldCharType="end"/>
          </w:r>
          <w:r>
            <w:fldChar w:fldCharType="end"/>
          </w:r>
        </w:p>
        <w:p w:rsidR="00A50C9A" w:rsidP="6AA3AEF2" w:rsidRDefault="00A50C9A" w14:paraId="08F05790" w14:textId="50754A73">
          <w:pPr>
            <w:pStyle w:val="TOC2"/>
            <w:tabs>
              <w:tab w:val="right" w:leader="dot" w:pos="10065"/>
            </w:tabs>
          </w:pPr>
          <w:r>
            <w:fldChar w:fldCharType="begin"/>
          </w:r>
          <w:r>
            <w:instrText xml:space="preserve">HYPERLINK  \l  "_Toc1846884098" </w:instrText>
          </w:r>
          <w:r>
            <w:fldChar w:fldCharType="separate"/>
          </w:r>
          <w:r w:rsidRPr="6AA3AEF2" w:rsidR="6AA3AEF2">
            <w:rPr>
              <w:rStyle w:val="Hyperlink"/>
            </w:rPr>
            <w:t>7.3 Long-horizon SARIMAX</w:t>
          </w:r>
          <w:r>
            <w:tab/>
          </w:r>
          <w:r>
            <w:fldChar w:fldCharType="begin"/>
          </w:r>
          <w:r>
            <w:instrText xml:space="preserve">PAGEREF _Toc1846884098 \h</w:instrText>
          </w:r>
          <w:r>
            <w:fldChar w:fldCharType="separate"/>
          </w:r>
          <w:r w:rsidRPr="6AA3AEF2" w:rsidR="6AA3AEF2">
            <w:rPr>
              <w:rStyle w:val="Hyperlink"/>
            </w:rPr>
            <w:t>6</w:t>
          </w:r>
          <w:r>
            <w:fldChar w:fldCharType="end"/>
          </w:r>
          <w:r>
            <w:fldChar w:fldCharType="end"/>
          </w:r>
        </w:p>
        <w:p w:rsidR="00A50C9A" w:rsidP="6AA3AEF2" w:rsidRDefault="00A50C9A" w14:paraId="075BDEE5" w14:textId="0BF8B6AF">
          <w:pPr>
            <w:pStyle w:val="TOC2"/>
            <w:tabs>
              <w:tab w:val="right" w:leader="dot" w:pos="10065"/>
            </w:tabs>
          </w:pPr>
          <w:r>
            <w:fldChar w:fldCharType="begin"/>
          </w:r>
          <w:r>
            <w:instrText xml:space="preserve">HYPERLINK  \l  "_Toc807370287" </w:instrText>
          </w:r>
          <w:r>
            <w:fldChar w:fldCharType="separate"/>
          </w:r>
          <w:r w:rsidRPr="6AA3AEF2" w:rsidR="6AA3AEF2">
            <w:rPr>
              <w:rStyle w:val="Hyperlink"/>
            </w:rPr>
            <w:t>7.4 Single-target forecasting</w:t>
          </w:r>
          <w:r>
            <w:tab/>
          </w:r>
          <w:r>
            <w:fldChar w:fldCharType="begin"/>
          </w:r>
          <w:r>
            <w:instrText xml:space="preserve">PAGEREF _Toc807370287 \h</w:instrText>
          </w:r>
          <w:r>
            <w:fldChar w:fldCharType="separate"/>
          </w:r>
          <w:r w:rsidRPr="6AA3AEF2" w:rsidR="6AA3AEF2">
            <w:rPr>
              <w:rStyle w:val="Hyperlink"/>
            </w:rPr>
            <w:t>6</w:t>
          </w:r>
          <w:r>
            <w:fldChar w:fldCharType="end"/>
          </w:r>
          <w:r>
            <w:fldChar w:fldCharType="end"/>
          </w:r>
        </w:p>
        <w:p w:rsidR="00A50C9A" w:rsidP="6AA3AEF2" w:rsidRDefault="00A50C9A" w14:paraId="6A82B7C7" w14:textId="17426F63">
          <w:pPr>
            <w:pStyle w:val="TOC1"/>
            <w:tabs>
              <w:tab w:val="right" w:leader="dot" w:pos="10065"/>
            </w:tabs>
          </w:pPr>
          <w:r>
            <w:fldChar w:fldCharType="begin"/>
          </w:r>
          <w:r>
            <w:instrText xml:space="preserve">HYPERLINK  \l  "_Toc1834612286" </w:instrText>
          </w:r>
          <w:r>
            <w:fldChar w:fldCharType="separate"/>
          </w:r>
          <w:r w:rsidRPr="6AA3AEF2" w:rsidR="6AA3AEF2">
            <w:rPr>
              <w:rStyle w:val="Hyperlink"/>
            </w:rPr>
            <w:t>8. Development History</w:t>
          </w:r>
          <w:r>
            <w:tab/>
          </w:r>
          <w:r>
            <w:fldChar w:fldCharType="begin"/>
          </w:r>
          <w:r>
            <w:instrText xml:space="preserve">PAGEREF _Toc1834612286 \h</w:instrText>
          </w:r>
          <w:r>
            <w:fldChar w:fldCharType="separate"/>
          </w:r>
          <w:r w:rsidRPr="6AA3AEF2" w:rsidR="6AA3AEF2">
            <w:rPr>
              <w:rStyle w:val="Hyperlink"/>
            </w:rPr>
            <w:t>6</w:t>
          </w:r>
          <w:r>
            <w:fldChar w:fldCharType="end"/>
          </w:r>
          <w:r>
            <w:fldChar w:fldCharType="end"/>
          </w:r>
        </w:p>
        <w:p w:rsidR="00A50C9A" w:rsidP="6AA3AEF2" w:rsidRDefault="00A50C9A" w14:paraId="33D13D29" w14:textId="77A8D568">
          <w:pPr>
            <w:pStyle w:val="TOC2"/>
            <w:tabs>
              <w:tab w:val="right" w:leader="dot" w:pos="10065"/>
            </w:tabs>
          </w:pPr>
          <w:r>
            <w:fldChar w:fldCharType="begin"/>
          </w:r>
          <w:r>
            <w:instrText xml:space="preserve">HYPERLINK  \l  "_Toc746648227" </w:instrText>
          </w:r>
          <w:r>
            <w:fldChar w:fldCharType="separate"/>
          </w:r>
          <w:r w:rsidRPr="6AA3AEF2" w:rsidR="6AA3AEF2">
            <w:rPr>
              <w:rStyle w:val="Hyperlink"/>
            </w:rPr>
            <w:t>8.1 Significant changes and fixes</w:t>
          </w:r>
          <w:r>
            <w:tab/>
          </w:r>
          <w:r>
            <w:fldChar w:fldCharType="begin"/>
          </w:r>
          <w:r>
            <w:instrText xml:space="preserve">PAGEREF _Toc746648227 \h</w:instrText>
          </w:r>
          <w:r>
            <w:fldChar w:fldCharType="separate"/>
          </w:r>
          <w:r w:rsidRPr="6AA3AEF2" w:rsidR="6AA3AEF2">
            <w:rPr>
              <w:rStyle w:val="Hyperlink"/>
            </w:rPr>
            <w:t>6</w:t>
          </w:r>
          <w:r>
            <w:fldChar w:fldCharType="end"/>
          </w:r>
          <w:r>
            <w:fldChar w:fldCharType="end"/>
          </w:r>
        </w:p>
        <w:p w:rsidR="00A50C9A" w:rsidP="6AA3AEF2" w:rsidRDefault="00A50C9A" w14:paraId="7D242F00" w14:textId="14B47FCC">
          <w:pPr>
            <w:pStyle w:val="TOC1"/>
            <w:tabs>
              <w:tab w:val="right" w:leader="dot" w:pos="10065"/>
            </w:tabs>
          </w:pPr>
          <w:r>
            <w:fldChar w:fldCharType="begin"/>
          </w:r>
          <w:r>
            <w:instrText xml:space="preserve">HYPERLINK  \l  "_Toc251914593" </w:instrText>
          </w:r>
          <w:r>
            <w:fldChar w:fldCharType="separate"/>
          </w:r>
          <w:r w:rsidRPr="6AA3AEF2" w:rsidR="6AA3AEF2">
            <w:rPr>
              <w:rStyle w:val="Hyperlink"/>
            </w:rPr>
            <w:t>9. Handover Checklist</w:t>
          </w:r>
          <w:r>
            <w:tab/>
          </w:r>
          <w:r>
            <w:fldChar w:fldCharType="begin"/>
          </w:r>
          <w:r>
            <w:instrText xml:space="preserve">PAGEREF _Toc251914593 \h</w:instrText>
          </w:r>
          <w:r>
            <w:fldChar w:fldCharType="separate"/>
          </w:r>
          <w:r w:rsidRPr="6AA3AEF2" w:rsidR="6AA3AEF2">
            <w:rPr>
              <w:rStyle w:val="Hyperlink"/>
            </w:rPr>
            <w:t>7</w:t>
          </w:r>
          <w:r>
            <w:fldChar w:fldCharType="end"/>
          </w:r>
          <w:r>
            <w:fldChar w:fldCharType="end"/>
          </w:r>
        </w:p>
        <w:p w:rsidR="00A50C9A" w:rsidP="6AA3AEF2" w:rsidRDefault="00A50C9A" w14:paraId="702BFC6C" w14:textId="3E9F3AD2">
          <w:pPr>
            <w:pStyle w:val="TOC2"/>
            <w:tabs>
              <w:tab w:val="right" w:leader="dot" w:pos="10065"/>
            </w:tabs>
          </w:pPr>
          <w:r>
            <w:fldChar w:fldCharType="begin"/>
          </w:r>
          <w:r>
            <w:instrText xml:space="preserve">HYPERLINK  \l  "_Toc1081408064" </w:instrText>
          </w:r>
          <w:r>
            <w:fldChar w:fldCharType="separate"/>
          </w:r>
          <w:r w:rsidRPr="6AA3AEF2" w:rsidR="6AA3AEF2">
            <w:rPr>
              <w:rStyle w:val="Hyperlink"/>
            </w:rPr>
            <w:t>9.1 Before deployment</w:t>
          </w:r>
          <w:r>
            <w:tab/>
          </w:r>
          <w:r>
            <w:fldChar w:fldCharType="begin"/>
          </w:r>
          <w:r>
            <w:instrText xml:space="preserve">PAGEREF _Toc1081408064 \h</w:instrText>
          </w:r>
          <w:r>
            <w:fldChar w:fldCharType="separate"/>
          </w:r>
          <w:r w:rsidRPr="6AA3AEF2" w:rsidR="6AA3AEF2">
            <w:rPr>
              <w:rStyle w:val="Hyperlink"/>
            </w:rPr>
            <w:t>7</w:t>
          </w:r>
          <w:r>
            <w:fldChar w:fldCharType="end"/>
          </w:r>
          <w:r>
            <w:fldChar w:fldCharType="end"/>
          </w:r>
        </w:p>
        <w:p w:rsidR="00A50C9A" w:rsidP="6AA3AEF2" w:rsidRDefault="00A50C9A" w14:paraId="627FAAF3" w14:textId="63656134">
          <w:pPr>
            <w:pStyle w:val="TOC2"/>
            <w:tabs>
              <w:tab w:val="right" w:leader="dot" w:pos="10065"/>
            </w:tabs>
          </w:pPr>
          <w:r>
            <w:fldChar w:fldCharType="begin"/>
          </w:r>
          <w:r>
            <w:instrText xml:space="preserve">HYPERLINK  \l  "_Toc1113500178" </w:instrText>
          </w:r>
          <w:r>
            <w:fldChar w:fldCharType="separate"/>
          </w:r>
          <w:r w:rsidRPr="6AA3AEF2" w:rsidR="6AA3AEF2">
            <w:rPr>
              <w:rStyle w:val="Hyperlink"/>
            </w:rPr>
            <w:t>9.2 After deployment</w:t>
          </w:r>
          <w:r>
            <w:tab/>
          </w:r>
          <w:r>
            <w:fldChar w:fldCharType="begin"/>
          </w:r>
          <w:r>
            <w:instrText xml:space="preserve">PAGEREF _Toc1113500178 \h</w:instrText>
          </w:r>
          <w:r>
            <w:fldChar w:fldCharType="separate"/>
          </w:r>
          <w:r w:rsidRPr="6AA3AEF2" w:rsidR="6AA3AEF2">
            <w:rPr>
              <w:rStyle w:val="Hyperlink"/>
            </w:rPr>
            <w:t>7</w:t>
          </w:r>
          <w:r>
            <w:fldChar w:fldCharType="end"/>
          </w:r>
          <w:r>
            <w:fldChar w:fldCharType="end"/>
          </w:r>
        </w:p>
        <w:p w:rsidR="00312DD5" w:rsidP="6AA3AEF2" w:rsidRDefault="00000000" w14:paraId="3D9047BD" w14:textId="77777777">
          <w:pPr>
            <w:rPr>
              <w:sz w:val="16"/>
              <w:szCs w:val="16"/>
            </w:rPr>
          </w:pPr>
          <w:r>
            <w:fldChar w:fldCharType="end"/>
          </w:r>
        </w:p>
      </w:sdtContent>
      <w:sdtEndPr>
        <w:rPr>
          <w:rStyle w:val="Hyperlink"/>
          <w:rFonts w:ascii="Arial" w:hAnsi="Arial" w:eastAsia="Arial" w:cs="Arial"/>
          <w:b w:val="1"/>
          <w:bCs w:val="1"/>
          <w:noProof/>
          <w:sz w:val="16"/>
          <w:szCs w:val="16"/>
        </w:rPr>
      </w:sdtEndPr>
    </w:sdt>
    <w:p w:rsidR="00312DD5" w:rsidP="00A50C9A" w:rsidRDefault="00000000" w14:paraId="6619A028" w14:textId="7005788A">
      <w:r w:rsidRPr="6AA3AEF2" w:rsidR="294EC68A">
        <w:rPr>
          <w:rFonts w:ascii="Arial" w:hAnsi="Arial" w:eastAsia="Arial" w:cs="Arial"/>
          <w:b w:val="1"/>
          <w:bCs w:val="1"/>
          <w:sz w:val="30"/>
          <w:szCs w:val="30"/>
        </w:rPr>
        <w:t>1. Executive Summary</w:t>
      </w:r>
    </w:p>
    <w:p w:rsidR="00312DD5" w:rsidRDefault="00000000" w14:paraId="002213A6" w14:textId="12BA05F9">
      <w:pPr>
        <w:spacing w:before="60" w:after="60"/>
      </w:pPr>
      <w:r w:rsidRPr="6AA3AEF2" w:rsidR="294EC68A">
        <w:rPr>
          <w:color w:val="374151"/>
        </w:rPr>
        <w:t xml:space="preserve">Sales Forecast Intelligence is an internal analytics application that produces retail sales forecasts. A user uploads a spreadsheet of historical sales; the application auto-detects the data structure, runs three independent statistical forecasting models, </w:t>
      </w:r>
      <w:r w:rsidRPr="6AA3AEF2" w:rsidR="294EC68A">
        <w:rPr>
          <w:color w:val="374151"/>
        </w:rPr>
        <w:t>validates</w:t>
      </w:r>
      <w:r w:rsidRPr="6AA3AEF2" w:rsidR="294EC68A">
        <w:rPr>
          <w:color w:val="374151"/>
        </w:rPr>
        <w:t xml:space="preserve"> and compares them, and exports the results. A built-in AI assistant answers natural</w:t>
      </w:r>
      <w:r w:rsidRPr="6AA3AEF2" w:rsidR="0BACFFE2">
        <w:rPr>
          <w:color w:val="374151"/>
        </w:rPr>
        <w:t xml:space="preserve"> </w:t>
      </w:r>
      <w:r w:rsidRPr="6AA3AEF2" w:rsidR="294EC68A">
        <w:rPr>
          <w:color w:val="374151"/>
        </w:rPr>
        <w:t>language questions about the output.</w:t>
      </w:r>
    </w:p>
    <w:p w:rsidR="00312DD5" w:rsidRDefault="00000000" w14:paraId="3658771C" w14:textId="77777777">
      <w:pPr>
        <w:spacing w:before="60" w:after="60"/>
      </w:pPr>
      <w:r>
        <w:rPr>
          <w:color w:val="374151"/>
        </w:rPr>
        <w:t>It replaces a manual forecasting process that previously took several hours per forecast with an automated pipeline completing in minutes.</w:t>
      </w:r>
    </w:p>
    <w:p w:rsidR="00312DD5" w:rsidP="6AA3AEF2" w:rsidRDefault="00000000" w14:paraId="7ADE42AA" w14:textId="77777777">
      <w:pPr>
        <w:pStyle w:val="Heading2"/>
        <w:spacing w:before="260" w:after="110"/>
        <w:rPr>
          <w:rFonts w:ascii="Arial" w:hAnsi="Arial" w:eastAsia="Arial" w:cs="Arial"/>
          <w:b w:val="1"/>
          <w:bCs w:val="1"/>
          <w:color w:val="0F172A"/>
          <w:sz w:val="24"/>
          <w:szCs w:val="24"/>
        </w:rPr>
      </w:pPr>
      <w:bookmarkStart w:name="_Toc403444829" w:id="198457354"/>
      <w:r w:rsidRPr="6AA3AEF2" w:rsidR="294EC68A">
        <w:rPr>
          <w:rFonts w:ascii="Arial" w:hAnsi="Arial" w:eastAsia="Arial" w:cs="Arial"/>
          <w:b w:val="1"/>
          <w:bCs w:val="1"/>
          <w:color w:val="0F172A"/>
          <w:sz w:val="24"/>
          <w:szCs w:val="24"/>
        </w:rPr>
        <w:t>1.1 Core capabilities</w:t>
      </w:r>
      <w:bookmarkEnd w:id="198457354"/>
    </w:p>
    <w:p w:rsidR="00312DD5" w:rsidRDefault="00000000" w14:paraId="3BB065A6" w14:textId="77777777">
      <w:pPr>
        <w:pStyle w:val="ListParagraph"/>
        <w:numPr>
          <w:ilvl w:val="0"/>
          <w:numId w:val="2"/>
        </w:numPr>
        <w:spacing w:before="30" w:after="30"/>
      </w:pPr>
      <w:r>
        <w:rPr>
          <w:color w:val="374151"/>
        </w:rPr>
        <w:t>Excel/CSV upload with automatic detection of date column, value column and frequency</w:t>
      </w:r>
    </w:p>
    <w:p w:rsidR="00312DD5" w:rsidRDefault="00000000" w14:paraId="79386EBD" w14:textId="77777777">
      <w:pPr>
        <w:pStyle w:val="ListParagraph"/>
        <w:numPr>
          <w:ilvl w:val="0"/>
          <w:numId w:val="2"/>
        </w:numPr>
        <w:spacing w:before="30" w:after="30"/>
      </w:pPr>
      <w:r>
        <w:rPr>
          <w:color w:val="374151"/>
        </w:rPr>
        <w:t>Live pull of 32 macroeconomic indicators from the US Federal Reserve (FRED) API</w:t>
      </w:r>
    </w:p>
    <w:p w:rsidR="00312DD5" w:rsidRDefault="00000000" w14:paraId="04FD35E9" w14:textId="77777777">
      <w:pPr>
        <w:pStyle w:val="ListParagraph"/>
        <w:numPr>
          <w:ilvl w:val="0"/>
          <w:numId w:val="2"/>
        </w:numPr>
        <w:spacing w:before="30" w:after="30"/>
      </w:pPr>
      <w:r>
        <w:rPr>
          <w:color w:val="374151"/>
        </w:rPr>
        <w:t>Three forecasting models run in a single pass: SARIMAX, SARIMA, Prophet</w:t>
      </w:r>
    </w:p>
    <w:p w:rsidR="00312DD5" w:rsidRDefault="00000000" w14:paraId="0109D8AE" w14:textId="77777777">
      <w:pPr>
        <w:pStyle w:val="ListParagraph"/>
        <w:numPr>
          <w:ilvl w:val="0"/>
          <w:numId w:val="2"/>
        </w:numPr>
        <w:spacing w:before="30" w:after="30"/>
      </w:pPr>
      <w:r>
        <w:rPr>
          <w:color w:val="374151"/>
        </w:rPr>
        <w:t>Statistical selection of predictive macro variables via Granger causality</w:t>
      </w:r>
    </w:p>
    <w:p w:rsidR="00312DD5" w:rsidRDefault="00000000" w14:paraId="71CA450E" w14:textId="77777777">
      <w:pPr>
        <w:pStyle w:val="ListParagraph"/>
        <w:numPr>
          <w:ilvl w:val="0"/>
          <w:numId w:val="2"/>
        </w:numPr>
        <w:spacing w:before="30" w:after="30"/>
      </w:pPr>
      <w:r>
        <w:rPr>
          <w:color w:val="374151"/>
        </w:rPr>
        <w:t>Walk-forward validation and residual diagnostics for every model</w:t>
      </w:r>
    </w:p>
    <w:p w:rsidR="00312DD5" w:rsidRDefault="00000000" w14:paraId="77C80C9D" w14:textId="77777777">
      <w:pPr>
        <w:pStyle w:val="ListParagraph"/>
        <w:numPr>
          <w:ilvl w:val="0"/>
          <w:numId w:val="2"/>
        </w:numPr>
        <w:spacing w:before="30" w:after="30"/>
      </w:pPr>
      <w:r>
        <w:rPr>
          <w:color w:val="374151"/>
        </w:rPr>
        <w:t>Side-by-side model comparison with a declared best performer</w:t>
      </w:r>
    </w:p>
    <w:p w:rsidR="00312DD5" w:rsidRDefault="00000000" w14:paraId="5098E93B" w14:textId="77777777">
      <w:pPr>
        <w:pStyle w:val="ListParagraph"/>
        <w:numPr>
          <w:ilvl w:val="0"/>
          <w:numId w:val="2"/>
        </w:numPr>
        <w:spacing w:before="30" w:after="30"/>
      </w:pPr>
      <w:r>
        <w:rPr>
          <w:color w:val="374151"/>
        </w:rPr>
        <w:t xml:space="preserve">Natural-language AI assistant (local, via </w:t>
      </w:r>
      <w:proofErr w:type="spellStart"/>
      <w:r>
        <w:rPr>
          <w:color w:val="374151"/>
        </w:rPr>
        <w:t>Ollama</w:t>
      </w:r>
      <w:proofErr w:type="spellEnd"/>
      <w:r>
        <w:rPr>
          <w:color w:val="374151"/>
        </w:rPr>
        <w:t>)</w:t>
      </w:r>
    </w:p>
    <w:p w:rsidR="00312DD5" w:rsidRDefault="00000000" w14:paraId="15386290" w14:textId="77777777">
      <w:pPr>
        <w:pStyle w:val="ListParagraph"/>
        <w:numPr>
          <w:ilvl w:val="0"/>
          <w:numId w:val="2"/>
        </w:numPr>
        <w:spacing w:before="30" w:after="30"/>
      </w:pPr>
      <w:r>
        <w:rPr>
          <w:color w:val="374151"/>
        </w:rPr>
        <w:t>CSV and Excel export</w:t>
      </w:r>
    </w:p>
    <w:p w:rsidR="00312DD5" w:rsidP="6AA3AEF2" w:rsidRDefault="00000000" w14:paraId="2F29F7E5" w14:textId="77777777">
      <w:pPr>
        <w:pStyle w:val="Heading2"/>
        <w:spacing w:before="260" w:after="110"/>
        <w:rPr>
          <w:rFonts w:ascii="Arial" w:hAnsi="Arial" w:eastAsia="Arial" w:cs="Arial"/>
          <w:b w:val="1"/>
          <w:bCs w:val="1"/>
          <w:color w:val="0F172A"/>
          <w:sz w:val="24"/>
          <w:szCs w:val="24"/>
        </w:rPr>
      </w:pPr>
      <w:bookmarkStart w:name="_Toc2134617110" w:id="1052279142"/>
      <w:r w:rsidRPr="6AA3AEF2" w:rsidR="294EC68A">
        <w:rPr>
          <w:rFonts w:ascii="Arial" w:hAnsi="Arial" w:eastAsia="Arial" w:cs="Arial"/>
          <w:b w:val="1"/>
          <w:bCs w:val="1"/>
          <w:color w:val="0F172A"/>
          <w:sz w:val="24"/>
          <w:szCs w:val="24"/>
        </w:rPr>
        <w:t>1.2 Why host it</w:t>
      </w:r>
      <w:bookmarkEnd w:id="1052279142"/>
    </w:p>
    <w:p w:rsidR="00312DD5" w:rsidRDefault="00000000" w14:paraId="7817CDE7" w14:textId="65175B53">
      <w:pPr>
        <w:spacing w:before="60" w:after="60"/>
      </w:pPr>
      <w:r w:rsidRPr="6AA3AEF2" w:rsidR="294EC68A">
        <w:rPr>
          <w:color w:val="374151"/>
        </w:rPr>
        <w:t xml:space="preserve">The application currently runs locally on individual machines, each needing Python, Node.js, </w:t>
      </w:r>
      <w:r w:rsidRPr="6AA3AEF2" w:rsidR="294EC68A">
        <w:rPr>
          <w:color w:val="374151"/>
        </w:rPr>
        <w:t>Ollama</w:t>
      </w:r>
      <w:r w:rsidRPr="6AA3AEF2" w:rsidR="294EC68A">
        <w:rPr>
          <w:color w:val="374151"/>
        </w:rPr>
        <w:t xml:space="preserve"> and </w:t>
      </w:r>
      <w:r w:rsidRPr="6AA3AEF2" w:rsidR="69B38AC7">
        <w:rPr>
          <w:color w:val="374151"/>
        </w:rPr>
        <w:t>a</w:t>
      </w:r>
      <w:r w:rsidRPr="6AA3AEF2" w:rsidR="294EC68A">
        <w:rPr>
          <w:color w:val="374151"/>
        </w:rPr>
        <w:t xml:space="preserve"> model download. Central hosting removes that setup burden, keeps everyone on one version, and keeps source code off end-user machines.</w:t>
      </w:r>
    </w:p>
    <w:p w:rsidR="00312DD5" w:rsidRDefault="00312DD5" w14:paraId="4442FC39" w14:textId="77777777">
      <w:pPr>
        <w:pBdr>
          <w:bottom w:val="single" w:color="E3E5E8" w:sz="6" w:space="1"/>
        </w:pBdr>
        <w:spacing w:before="120" w:after="120"/>
      </w:pPr>
    </w:p>
    <w:p w:rsidR="00312DD5" w:rsidP="6AA3AEF2" w:rsidRDefault="00000000" w14:paraId="58D2E05C" w14:textId="77777777">
      <w:pPr>
        <w:pStyle w:val="Heading1"/>
        <w:spacing w:before="360" w:after="160"/>
        <w:rPr>
          <w:rFonts w:ascii="Arial" w:hAnsi="Arial" w:eastAsia="Arial" w:cs="Arial"/>
          <w:b w:val="1"/>
          <w:bCs w:val="1"/>
          <w:color w:val="0F172A"/>
          <w:sz w:val="30"/>
          <w:szCs w:val="30"/>
        </w:rPr>
      </w:pPr>
      <w:bookmarkStart w:name="_Toc1189965295" w:id="1885633231"/>
      <w:r w:rsidRPr="6AA3AEF2" w:rsidR="294EC68A">
        <w:rPr>
          <w:rFonts w:ascii="Arial" w:hAnsi="Arial" w:eastAsia="Arial" w:cs="Arial"/>
          <w:b w:val="1"/>
          <w:bCs w:val="1"/>
          <w:color w:val="0F172A"/>
          <w:sz w:val="30"/>
          <w:szCs w:val="30"/>
        </w:rPr>
        <w:t>2. System Architecture</w:t>
      </w:r>
      <w:bookmarkEnd w:id="1885633231"/>
    </w:p>
    <w:p w:rsidR="00312DD5" w:rsidRDefault="00000000" w14:paraId="2CF61878" w14:textId="1E10FD76">
      <w:pPr>
        <w:spacing w:before="60" w:after="60"/>
      </w:pPr>
      <w:r w:rsidRPr="6AA3AEF2" w:rsidR="294EC68A">
        <w:rPr>
          <w:color w:val="374151"/>
        </w:rPr>
        <w:t>The application is four cooperating services. A launcher script starts three of them</w:t>
      </w:r>
      <w:r w:rsidRPr="6AA3AEF2" w:rsidR="19C7B13F">
        <w:rPr>
          <w:color w:val="374151"/>
        </w:rPr>
        <w:t>,</w:t>
      </w:r>
      <w:r w:rsidRPr="6AA3AEF2" w:rsidR="294EC68A">
        <w:rPr>
          <w:color w:val="374151"/>
        </w:rPr>
        <w:t xml:space="preserve"> </w:t>
      </w:r>
      <w:r w:rsidRPr="6AA3AEF2" w:rsidR="294EC68A">
        <w:rPr>
          <w:color w:val="374151"/>
        </w:rPr>
        <w:t>Ollama</w:t>
      </w:r>
      <w:r w:rsidRPr="6AA3AEF2" w:rsidR="294EC68A">
        <w:rPr>
          <w:color w:val="374151"/>
        </w:rPr>
        <w:t xml:space="preserve"> is an external dependency that must already be running.</w:t>
      </w:r>
    </w:p>
    <w:p w:rsidR="00312DD5" w:rsidP="6AA3AEF2" w:rsidRDefault="00000000" w14:paraId="78156E69" w14:textId="77777777">
      <w:pPr>
        <w:pStyle w:val="Heading2"/>
        <w:spacing w:before="260" w:after="110"/>
        <w:rPr>
          <w:rFonts w:ascii="Arial" w:hAnsi="Arial" w:eastAsia="Arial" w:cs="Arial"/>
          <w:b w:val="1"/>
          <w:bCs w:val="1"/>
          <w:color w:val="0F172A"/>
          <w:sz w:val="24"/>
          <w:szCs w:val="24"/>
        </w:rPr>
      </w:pPr>
      <w:bookmarkStart w:name="_Toc798007988" w:id="1243883686"/>
      <w:r w:rsidRPr="6AA3AEF2" w:rsidR="294EC68A">
        <w:rPr>
          <w:rFonts w:ascii="Arial" w:hAnsi="Arial" w:eastAsia="Arial" w:cs="Arial"/>
          <w:b w:val="1"/>
          <w:bCs w:val="1"/>
          <w:color w:val="0F172A"/>
          <w:sz w:val="24"/>
          <w:szCs w:val="24"/>
        </w:rPr>
        <w:t>2.1 Services and ports</w:t>
      </w:r>
      <w:bookmarkEnd w:id="1243883686"/>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100"/>
        <w:gridCol w:w="2100"/>
        <w:gridCol w:w="1000"/>
        <w:gridCol w:w="4000"/>
      </w:tblGrid>
      <w:tr w:rsidR="00312DD5" w14:paraId="183F3594" w14:textId="77777777">
        <w:tblPrEx>
          <w:tblCellMar>
            <w:top w:w="0" w:type="dxa"/>
            <w:bottom w:w="0" w:type="dxa"/>
          </w:tblCellMar>
        </w:tblPrEx>
        <w:trPr>
          <w:tblHeader/>
        </w:trPr>
        <w:tc>
          <w:tcPr>
            <w:tcW w:w="2100" w:type="dxa"/>
            <w:shd w:val="clear" w:color="auto" w:fill="F4F5F7"/>
            <w:tcMar>
              <w:top w:w="80" w:type="dxa"/>
              <w:left w:w="110" w:type="dxa"/>
              <w:bottom w:w="80" w:type="dxa"/>
              <w:right w:w="110" w:type="dxa"/>
            </w:tcMar>
          </w:tcPr>
          <w:p w:rsidR="00312DD5" w:rsidRDefault="00000000" w14:paraId="6939A289" w14:textId="77777777">
            <w:r>
              <w:rPr>
                <w:rFonts w:ascii="Arial" w:hAnsi="Arial" w:eastAsia="Arial" w:cs="Arial"/>
                <w:b/>
                <w:bCs/>
                <w:sz w:val="18"/>
                <w:szCs w:val="18"/>
              </w:rPr>
              <w:t>Service</w:t>
            </w:r>
          </w:p>
        </w:tc>
        <w:tc>
          <w:tcPr>
            <w:tcW w:w="2100" w:type="dxa"/>
            <w:shd w:val="clear" w:color="auto" w:fill="F4F5F7"/>
            <w:tcMar>
              <w:top w:w="80" w:type="dxa"/>
              <w:left w:w="110" w:type="dxa"/>
              <w:bottom w:w="80" w:type="dxa"/>
              <w:right w:w="110" w:type="dxa"/>
            </w:tcMar>
          </w:tcPr>
          <w:p w:rsidR="00312DD5" w:rsidRDefault="00000000" w14:paraId="631D4D4A" w14:textId="77777777">
            <w:r>
              <w:rPr>
                <w:rFonts w:ascii="Arial" w:hAnsi="Arial" w:eastAsia="Arial" w:cs="Arial"/>
                <w:b/>
                <w:bCs/>
                <w:sz w:val="18"/>
                <w:szCs w:val="18"/>
              </w:rPr>
              <w:t>Technology</w:t>
            </w:r>
          </w:p>
        </w:tc>
        <w:tc>
          <w:tcPr>
            <w:tcW w:w="1000" w:type="dxa"/>
            <w:shd w:val="clear" w:color="auto" w:fill="F4F5F7"/>
            <w:tcMar>
              <w:top w:w="80" w:type="dxa"/>
              <w:left w:w="110" w:type="dxa"/>
              <w:bottom w:w="80" w:type="dxa"/>
              <w:right w:w="110" w:type="dxa"/>
            </w:tcMar>
          </w:tcPr>
          <w:p w:rsidR="00312DD5" w:rsidRDefault="00000000" w14:paraId="762B02D2" w14:textId="77777777">
            <w:r>
              <w:rPr>
                <w:rFonts w:ascii="Arial" w:hAnsi="Arial" w:eastAsia="Arial" w:cs="Arial"/>
                <w:b/>
                <w:bCs/>
                <w:sz w:val="18"/>
                <w:szCs w:val="18"/>
              </w:rPr>
              <w:t>Port</w:t>
            </w:r>
          </w:p>
        </w:tc>
        <w:tc>
          <w:tcPr>
            <w:tcW w:w="4000" w:type="dxa"/>
            <w:shd w:val="clear" w:color="auto" w:fill="F4F5F7"/>
            <w:tcMar>
              <w:top w:w="80" w:type="dxa"/>
              <w:left w:w="110" w:type="dxa"/>
              <w:bottom w:w="80" w:type="dxa"/>
              <w:right w:w="110" w:type="dxa"/>
            </w:tcMar>
          </w:tcPr>
          <w:p w:rsidR="00312DD5" w:rsidRDefault="00000000" w14:paraId="6B18248D" w14:textId="77777777">
            <w:r>
              <w:rPr>
                <w:rFonts w:ascii="Arial" w:hAnsi="Arial" w:eastAsia="Arial" w:cs="Arial"/>
                <w:b/>
                <w:bCs/>
                <w:sz w:val="18"/>
                <w:szCs w:val="18"/>
              </w:rPr>
              <w:t>Role</w:t>
            </w:r>
          </w:p>
        </w:tc>
      </w:tr>
      <w:tr w:rsidR="00312DD5" w14:paraId="4F9FD419" w14:textId="77777777">
        <w:tblPrEx>
          <w:tblCellMar>
            <w:top w:w="0" w:type="dxa"/>
            <w:bottom w:w="0" w:type="dxa"/>
          </w:tblCellMar>
        </w:tblPrEx>
        <w:tc>
          <w:tcPr>
            <w:tcW w:w="2100" w:type="dxa"/>
            <w:tcMar>
              <w:top w:w="70" w:type="dxa"/>
              <w:left w:w="110" w:type="dxa"/>
              <w:bottom w:w="70" w:type="dxa"/>
              <w:right w:w="110" w:type="dxa"/>
            </w:tcMar>
          </w:tcPr>
          <w:p w:rsidR="00312DD5" w:rsidRDefault="00000000" w14:paraId="4BF72816" w14:textId="77777777">
            <w:proofErr w:type="spellStart"/>
            <w:r>
              <w:rPr>
                <w:color w:val="374151"/>
                <w:sz w:val="19"/>
                <w:szCs w:val="19"/>
              </w:rPr>
              <w:t>Streamlit</w:t>
            </w:r>
            <w:proofErr w:type="spellEnd"/>
            <w:r>
              <w:rPr>
                <w:color w:val="374151"/>
                <w:sz w:val="19"/>
                <w:szCs w:val="19"/>
              </w:rPr>
              <w:t xml:space="preserve"> app</w:t>
            </w:r>
          </w:p>
        </w:tc>
        <w:tc>
          <w:tcPr>
            <w:tcW w:w="2100" w:type="dxa"/>
            <w:tcMar>
              <w:top w:w="70" w:type="dxa"/>
              <w:left w:w="110" w:type="dxa"/>
              <w:bottom w:w="70" w:type="dxa"/>
              <w:right w:w="110" w:type="dxa"/>
            </w:tcMar>
          </w:tcPr>
          <w:p w:rsidR="00312DD5" w:rsidRDefault="00000000" w14:paraId="63C9AC1B" w14:textId="77777777">
            <w:r>
              <w:rPr>
                <w:color w:val="374151"/>
                <w:sz w:val="19"/>
                <w:szCs w:val="19"/>
              </w:rPr>
              <w:t xml:space="preserve">Python / </w:t>
            </w:r>
            <w:proofErr w:type="spellStart"/>
            <w:r>
              <w:rPr>
                <w:color w:val="374151"/>
                <w:sz w:val="19"/>
                <w:szCs w:val="19"/>
              </w:rPr>
              <w:t>Streamlit</w:t>
            </w:r>
            <w:proofErr w:type="spellEnd"/>
          </w:p>
        </w:tc>
        <w:tc>
          <w:tcPr>
            <w:tcW w:w="1000" w:type="dxa"/>
            <w:tcMar>
              <w:top w:w="70" w:type="dxa"/>
              <w:left w:w="110" w:type="dxa"/>
              <w:bottom w:w="70" w:type="dxa"/>
              <w:right w:w="110" w:type="dxa"/>
            </w:tcMar>
          </w:tcPr>
          <w:p w:rsidR="00312DD5" w:rsidRDefault="00000000" w14:paraId="4ADC7906" w14:textId="77777777">
            <w:r>
              <w:rPr>
                <w:color w:val="374151"/>
                <w:sz w:val="19"/>
                <w:szCs w:val="19"/>
              </w:rPr>
              <w:t>8501</w:t>
            </w:r>
          </w:p>
        </w:tc>
        <w:tc>
          <w:tcPr>
            <w:tcW w:w="4000" w:type="dxa"/>
            <w:tcMar>
              <w:top w:w="70" w:type="dxa"/>
              <w:left w:w="110" w:type="dxa"/>
              <w:bottom w:w="70" w:type="dxa"/>
              <w:right w:w="110" w:type="dxa"/>
            </w:tcMar>
          </w:tcPr>
          <w:p w:rsidR="00312DD5" w:rsidRDefault="00000000" w14:paraId="071BC6A1" w14:textId="77777777">
            <w:r>
              <w:rPr>
                <w:color w:val="374151"/>
                <w:sz w:val="19"/>
                <w:szCs w:val="19"/>
              </w:rPr>
              <w:t>Main UI — upload, models, charts, results</w:t>
            </w:r>
          </w:p>
        </w:tc>
      </w:tr>
      <w:tr w:rsidR="00312DD5" w14:paraId="64412A08" w14:textId="77777777">
        <w:tblPrEx>
          <w:tblCellMar>
            <w:top w:w="0" w:type="dxa"/>
            <w:bottom w:w="0" w:type="dxa"/>
          </w:tblCellMar>
        </w:tblPrEx>
        <w:tc>
          <w:tcPr>
            <w:tcW w:w="2100" w:type="dxa"/>
            <w:tcMar>
              <w:top w:w="70" w:type="dxa"/>
              <w:left w:w="110" w:type="dxa"/>
              <w:bottom w:w="70" w:type="dxa"/>
              <w:right w:w="110" w:type="dxa"/>
            </w:tcMar>
          </w:tcPr>
          <w:p w:rsidR="00312DD5" w:rsidRDefault="00000000" w14:paraId="4198931B" w14:textId="77777777">
            <w:r>
              <w:rPr>
                <w:color w:val="374151"/>
                <w:sz w:val="19"/>
                <w:szCs w:val="19"/>
              </w:rPr>
              <w:t>API backend</w:t>
            </w:r>
          </w:p>
        </w:tc>
        <w:tc>
          <w:tcPr>
            <w:tcW w:w="2100" w:type="dxa"/>
            <w:tcMar>
              <w:top w:w="70" w:type="dxa"/>
              <w:left w:w="110" w:type="dxa"/>
              <w:bottom w:w="70" w:type="dxa"/>
              <w:right w:w="110" w:type="dxa"/>
            </w:tcMar>
          </w:tcPr>
          <w:p w:rsidR="00312DD5" w:rsidRDefault="00000000" w14:paraId="15504C5A" w14:textId="77777777">
            <w:r>
              <w:rPr>
                <w:color w:val="374151"/>
                <w:sz w:val="19"/>
                <w:szCs w:val="19"/>
              </w:rPr>
              <w:t xml:space="preserve">Python / </w:t>
            </w:r>
            <w:proofErr w:type="spellStart"/>
            <w:r>
              <w:rPr>
                <w:color w:val="374151"/>
                <w:sz w:val="19"/>
                <w:szCs w:val="19"/>
              </w:rPr>
              <w:t>FastAPI</w:t>
            </w:r>
            <w:proofErr w:type="spellEnd"/>
          </w:p>
        </w:tc>
        <w:tc>
          <w:tcPr>
            <w:tcW w:w="1000" w:type="dxa"/>
            <w:tcMar>
              <w:top w:w="70" w:type="dxa"/>
              <w:left w:w="110" w:type="dxa"/>
              <w:bottom w:w="70" w:type="dxa"/>
              <w:right w:w="110" w:type="dxa"/>
            </w:tcMar>
          </w:tcPr>
          <w:p w:rsidR="00312DD5" w:rsidRDefault="00000000" w14:paraId="448DCE7E" w14:textId="77777777">
            <w:r>
              <w:rPr>
                <w:color w:val="374151"/>
                <w:sz w:val="19"/>
                <w:szCs w:val="19"/>
              </w:rPr>
              <w:t>8000</w:t>
            </w:r>
          </w:p>
        </w:tc>
        <w:tc>
          <w:tcPr>
            <w:tcW w:w="4000" w:type="dxa"/>
            <w:tcMar>
              <w:top w:w="70" w:type="dxa"/>
              <w:left w:w="110" w:type="dxa"/>
              <w:bottom w:w="70" w:type="dxa"/>
              <w:right w:w="110" w:type="dxa"/>
            </w:tcMar>
          </w:tcPr>
          <w:p w:rsidR="00312DD5" w:rsidRDefault="00000000" w14:paraId="0F37A1A7" w14:textId="77777777">
            <w:r>
              <w:rPr>
                <w:color w:val="374151"/>
                <w:sz w:val="19"/>
                <w:szCs w:val="19"/>
              </w:rPr>
              <w:t>Bridges the chat UI to the language model</w:t>
            </w:r>
          </w:p>
        </w:tc>
      </w:tr>
      <w:tr w:rsidR="00312DD5" w14:paraId="747971A1" w14:textId="77777777">
        <w:tblPrEx>
          <w:tblCellMar>
            <w:top w:w="0" w:type="dxa"/>
            <w:bottom w:w="0" w:type="dxa"/>
          </w:tblCellMar>
        </w:tblPrEx>
        <w:tc>
          <w:tcPr>
            <w:tcW w:w="2100" w:type="dxa"/>
            <w:tcMar>
              <w:top w:w="70" w:type="dxa"/>
              <w:left w:w="110" w:type="dxa"/>
              <w:bottom w:w="70" w:type="dxa"/>
              <w:right w:w="110" w:type="dxa"/>
            </w:tcMar>
          </w:tcPr>
          <w:p w:rsidR="00312DD5" w:rsidRDefault="00000000" w14:paraId="32F64EBF" w14:textId="77777777">
            <w:r>
              <w:rPr>
                <w:color w:val="374151"/>
                <w:sz w:val="19"/>
                <w:szCs w:val="19"/>
              </w:rPr>
              <w:t>Chat frontend</w:t>
            </w:r>
          </w:p>
        </w:tc>
        <w:tc>
          <w:tcPr>
            <w:tcW w:w="2100" w:type="dxa"/>
            <w:tcMar>
              <w:top w:w="70" w:type="dxa"/>
              <w:left w:w="110" w:type="dxa"/>
              <w:bottom w:w="70" w:type="dxa"/>
              <w:right w:w="110" w:type="dxa"/>
            </w:tcMar>
          </w:tcPr>
          <w:p w:rsidR="00312DD5" w:rsidRDefault="00000000" w14:paraId="2E37C70F" w14:textId="77777777">
            <w:r>
              <w:rPr>
                <w:color w:val="374151"/>
                <w:sz w:val="19"/>
                <w:szCs w:val="19"/>
              </w:rPr>
              <w:t>TypeScript / Next.js</w:t>
            </w:r>
          </w:p>
        </w:tc>
        <w:tc>
          <w:tcPr>
            <w:tcW w:w="1000" w:type="dxa"/>
            <w:tcMar>
              <w:top w:w="70" w:type="dxa"/>
              <w:left w:w="110" w:type="dxa"/>
              <w:bottom w:w="70" w:type="dxa"/>
              <w:right w:w="110" w:type="dxa"/>
            </w:tcMar>
          </w:tcPr>
          <w:p w:rsidR="00312DD5" w:rsidRDefault="00000000" w14:paraId="2CDC63D7" w14:textId="77777777">
            <w:r>
              <w:rPr>
                <w:color w:val="374151"/>
                <w:sz w:val="19"/>
                <w:szCs w:val="19"/>
              </w:rPr>
              <w:t>3000</w:t>
            </w:r>
          </w:p>
        </w:tc>
        <w:tc>
          <w:tcPr>
            <w:tcW w:w="4000" w:type="dxa"/>
            <w:tcMar>
              <w:top w:w="70" w:type="dxa"/>
              <w:left w:w="110" w:type="dxa"/>
              <w:bottom w:w="70" w:type="dxa"/>
              <w:right w:w="110" w:type="dxa"/>
            </w:tcMar>
          </w:tcPr>
          <w:p w:rsidR="00312DD5" w:rsidRDefault="00000000" w14:paraId="1DEEFD55" w14:textId="77777777">
            <w:r>
              <w:rPr>
                <w:color w:val="374151"/>
                <w:sz w:val="19"/>
                <w:szCs w:val="19"/>
              </w:rPr>
              <w:t xml:space="preserve">Rich chat interface, embedded via </w:t>
            </w:r>
            <w:proofErr w:type="spellStart"/>
            <w:r>
              <w:rPr>
                <w:color w:val="374151"/>
                <w:sz w:val="19"/>
                <w:szCs w:val="19"/>
              </w:rPr>
              <w:t>iframe</w:t>
            </w:r>
            <w:proofErr w:type="spellEnd"/>
          </w:p>
        </w:tc>
      </w:tr>
      <w:tr w:rsidR="00312DD5" w14:paraId="35DF99D5" w14:textId="77777777">
        <w:tblPrEx>
          <w:tblCellMar>
            <w:top w:w="0" w:type="dxa"/>
            <w:bottom w:w="0" w:type="dxa"/>
          </w:tblCellMar>
        </w:tblPrEx>
        <w:tc>
          <w:tcPr>
            <w:tcW w:w="2100" w:type="dxa"/>
            <w:tcMar>
              <w:top w:w="70" w:type="dxa"/>
              <w:left w:w="110" w:type="dxa"/>
              <w:bottom w:w="70" w:type="dxa"/>
              <w:right w:w="110" w:type="dxa"/>
            </w:tcMar>
          </w:tcPr>
          <w:p w:rsidR="00312DD5" w:rsidRDefault="00000000" w14:paraId="72091FD3" w14:textId="77777777">
            <w:proofErr w:type="spellStart"/>
            <w:r>
              <w:rPr>
                <w:color w:val="374151"/>
                <w:sz w:val="19"/>
                <w:szCs w:val="19"/>
              </w:rPr>
              <w:t>Ollama</w:t>
            </w:r>
            <w:proofErr w:type="spellEnd"/>
          </w:p>
        </w:tc>
        <w:tc>
          <w:tcPr>
            <w:tcW w:w="2100" w:type="dxa"/>
            <w:tcMar>
              <w:top w:w="70" w:type="dxa"/>
              <w:left w:w="110" w:type="dxa"/>
              <w:bottom w:w="70" w:type="dxa"/>
              <w:right w:w="110" w:type="dxa"/>
            </w:tcMar>
          </w:tcPr>
          <w:p w:rsidR="00312DD5" w:rsidRDefault="00000000" w14:paraId="6316E8E5" w14:textId="77777777">
            <w:r>
              <w:rPr>
                <w:color w:val="374151"/>
                <w:sz w:val="19"/>
                <w:szCs w:val="19"/>
              </w:rPr>
              <w:t>External service</w:t>
            </w:r>
          </w:p>
        </w:tc>
        <w:tc>
          <w:tcPr>
            <w:tcW w:w="1000" w:type="dxa"/>
            <w:tcMar>
              <w:top w:w="70" w:type="dxa"/>
              <w:left w:w="110" w:type="dxa"/>
              <w:bottom w:w="70" w:type="dxa"/>
              <w:right w:w="110" w:type="dxa"/>
            </w:tcMar>
          </w:tcPr>
          <w:p w:rsidR="00312DD5" w:rsidRDefault="00000000" w14:paraId="00F19427" w14:textId="77777777">
            <w:r>
              <w:rPr>
                <w:color w:val="374151"/>
                <w:sz w:val="19"/>
                <w:szCs w:val="19"/>
              </w:rPr>
              <w:t>11434</w:t>
            </w:r>
          </w:p>
        </w:tc>
        <w:tc>
          <w:tcPr>
            <w:tcW w:w="4000" w:type="dxa"/>
            <w:tcMar>
              <w:top w:w="70" w:type="dxa"/>
              <w:left w:w="110" w:type="dxa"/>
              <w:bottom w:w="70" w:type="dxa"/>
              <w:right w:w="110" w:type="dxa"/>
            </w:tcMar>
          </w:tcPr>
          <w:p w:rsidR="00312DD5" w:rsidRDefault="00000000" w14:paraId="4ECD526A" w14:textId="77777777">
            <w:r>
              <w:rPr>
                <w:color w:val="374151"/>
                <w:sz w:val="19"/>
                <w:szCs w:val="19"/>
              </w:rPr>
              <w:t>Runs the local language model (llama3.1)</w:t>
            </w:r>
          </w:p>
        </w:tc>
      </w:tr>
    </w:tbl>
    <w:p w:rsidR="00312DD5" w:rsidRDefault="00312DD5" w14:paraId="5E1D3FD7" w14:textId="77777777"/>
    <w:p w:rsidR="00312DD5" w:rsidRDefault="00000000" w14:paraId="2327158A" w14:textId="77777777">
      <w:pPr>
        <w:pBdr>
          <w:left w:val="single" w:color="C8102E" w:sz="14" w:space="12"/>
        </w:pBdr>
        <w:spacing w:before="100" w:after="100"/>
        <w:ind w:left="280"/>
      </w:pPr>
      <w:proofErr w:type="spellStart"/>
      <w:r>
        <w:rPr>
          <w:i/>
          <w:iCs/>
          <w:color w:val="6B7280"/>
          <w:sz w:val="20"/>
          <w:szCs w:val="20"/>
        </w:rPr>
        <w:t>Ollama</w:t>
      </w:r>
      <w:proofErr w:type="spellEnd"/>
      <w:r>
        <w:rPr>
          <w:i/>
          <w:iCs/>
          <w:color w:val="6B7280"/>
          <w:sz w:val="20"/>
          <w:szCs w:val="20"/>
        </w:rPr>
        <w:t xml:space="preserve"> is not started by the launcher. It must be running on the host and reachable at port 11434, or the AI assistant silently fails. The forecasting engine is unaffected.</w:t>
      </w:r>
    </w:p>
    <w:p w:rsidR="00312DD5" w:rsidP="6AA3AEF2" w:rsidRDefault="00000000" w14:paraId="2D722155" w14:textId="77777777">
      <w:pPr>
        <w:pStyle w:val="Heading2"/>
        <w:spacing w:before="260" w:after="110"/>
        <w:rPr>
          <w:rFonts w:ascii="Arial" w:hAnsi="Arial" w:eastAsia="Arial" w:cs="Arial"/>
          <w:b w:val="1"/>
          <w:bCs w:val="1"/>
          <w:color w:val="0F172A"/>
          <w:sz w:val="24"/>
          <w:szCs w:val="24"/>
        </w:rPr>
      </w:pPr>
      <w:bookmarkStart w:name="_Toc295638218" w:id="1692591927"/>
      <w:r w:rsidRPr="6AA3AEF2" w:rsidR="294EC68A">
        <w:rPr>
          <w:rFonts w:ascii="Arial" w:hAnsi="Arial" w:eastAsia="Arial" w:cs="Arial"/>
          <w:b w:val="1"/>
          <w:bCs w:val="1"/>
          <w:color w:val="0F172A"/>
          <w:sz w:val="24"/>
          <w:szCs w:val="24"/>
        </w:rPr>
        <w:t>2.2 Request flow</w:t>
      </w:r>
      <w:bookmarkEnd w:id="1692591927"/>
    </w:p>
    <w:p w:rsidR="00312DD5" w:rsidRDefault="00000000" w14:paraId="0E757753" w14:textId="77777777">
      <w:pPr>
        <w:pStyle w:val="ListParagraph"/>
        <w:numPr>
          <w:ilvl w:val="0"/>
          <w:numId w:val="3"/>
        </w:numPr>
        <w:spacing w:before="40" w:after="40"/>
      </w:pPr>
      <w:r>
        <w:rPr>
          <w:b/>
          <w:bCs/>
        </w:rPr>
        <w:t>Upload</w:t>
      </w:r>
      <w:r>
        <w:rPr>
          <w:color w:val="374151"/>
        </w:rPr>
        <w:t xml:space="preserve"> → </w:t>
      </w:r>
      <w:proofErr w:type="spellStart"/>
      <w:r>
        <w:rPr>
          <w:color w:val="374151"/>
        </w:rPr>
        <w:t>Streamlit</w:t>
      </w:r>
      <w:proofErr w:type="spellEnd"/>
      <w:r>
        <w:rPr>
          <w:color w:val="374151"/>
        </w:rPr>
        <w:t xml:space="preserve"> (8501) reads the file and detects its schema.</w:t>
      </w:r>
    </w:p>
    <w:p w:rsidR="00312DD5" w:rsidRDefault="00000000" w14:paraId="4B6F5C88" w14:textId="77777777">
      <w:pPr>
        <w:pStyle w:val="ListParagraph"/>
        <w:numPr>
          <w:ilvl w:val="0"/>
          <w:numId w:val="3"/>
        </w:numPr>
        <w:spacing w:before="40" w:after="40"/>
      </w:pPr>
      <w:r>
        <w:rPr>
          <w:b/>
          <w:bCs/>
        </w:rPr>
        <w:t>Run Analysis</w:t>
      </w:r>
      <w:r>
        <w:rPr>
          <w:color w:val="374151"/>
        </w:rPr>
        <w:t xml:space="preserve"> → </w:t>
      </w:r>
      <w:proofErr w:type="spellStart"/>
      <w:r>
        <w:rPr>
          <w:color w:val="374151"/>
        </w:rPr>
        <w:t>Streamlit</w:t>
      </w:r>
      <w:proofErr w:type="spellEnd"/>
      <w:r>
        <w:rPr>
          <w:color w:val="374151"/>
        </w:rPr>
        <w:t xml:space="preserve"> calls the FRED API for macro data (SARIMAX only).</w:t>
      </w:r>
    </w:p>
    <w:p w:rsidR="00312DD5" w:rsidRDefault="00000000" w14:paraId="0A3D9BC9" w14:textId="77777777">
      <w:pPr>
        <w:pStyle w:val="ListParagraph"/>
        <w:numPr>
          <w:ilvl w:val="0"/>
          <w:numId w:val="3"/>
        </w:numPr>
        <w:spacing w:before="40" w:after="40"/>
      </w:pPr>
      <w:r>
        <w:rPr>
          <w:b/>
          <w:bCs/>
        </w:rPr>
        <w:t>Models run</w:t>
      </w:r>
      <w:r>
        <w:rPr>
          <w:color w:val="374151"/>
        </w:rPr>
        <w:t xml:space="preserve"> → all statistical computation happens inside the </w:t>
      </w:r>
      <w:proofErr w:type="spellStart"/>
      <w:r>
        <w:rPr>
          <w:color w:val="374151"/>
        </w:rPr>
        <w:t>Streamlit</w:t>
      </w:r>
      <w:proofErr w:type="spellEnd"/>
      <w:r>
        <w:rPr>
          <w:color w:val="374151"/>
        </w:rPr>
        <w:t xml:space="preserve"> process.</w:t>
      </w:r>
    </w:p>
    <w:p w:rsidR="00312DD5" w:rsidRDefault="00000000" w14:paraId="788E2158" w14:textId="77777777">
      <w:pPr>
        <w:pStyle w:val="ListParagraph"/>
        <w:numPr>
          <w:ilvl w:val="0"/>
          <w:numId w:val="3"/>
        </w:numPr>
        <w:spacing w:before="40" w:after="40"/>
      </w:pPr>
      <w:r>
        <w:rPr>
          <w:b/>
          <w:bCs/>
        </w:rPr>
        <w:t>Results stored</w:t>
      </w:r>
      <w:r>
        <w:rPr>
          <w:color w:val="374151"/>
        </w:rPr>
        <w:t xml:space="preserve"> → to </w:t>
      </w:r>
      <w:proofErr w:type="spellStart"/>
      <w:r>
        <w:rPr>
          <w:color w:val="374151"/>
        </w:rPr>
        <w:t>Streamlit</w:t>
      </w:r>
      <w:proofErr w:type="spellEnd"/>
      <w:r>
        <w:rPr>
          <w:color w:val="374151"/>
        </w:rPr>
        <w:t xml:space="preserve"> session state and to </w:t>
      </w:r>
      <w:proofErr w:type="spellStart"/>
      <w:r>
        <w:rPr>
          <w:color w:val="374151"/>
        </w:rPr>
        <w:t>results.json</w:t>
      </w:r>
      <w:proofErr w:type="spellEnd"/>
      <w:r>
        <w:rPr>
          <w:color w:val="374151"/>
        </w:rPr>
        <w:t xml:space="preserve"> on disk.</w:t>
      </w:r>
    </w:p>
    <w:p w:rsidR="00312DD5" w:rsidRDefault="00000000" w14:paraId="7FA21710" w14:textId="77777777">
      <w:pPr>
        <w:pStyle w:val="ListParagraph"/>
        <w:numPr>
          <w:ilvl w:val="0"/>
          <w:numId w:val="3"/>
        </w:numPr>
        <w:spacing w:before="40" w:after="40"/>
      </w:pPr>
      <w:r>
        <w:rPr>
          <w:b/>
          <w:bCs/>
        </w:rPr>
        <w:t>User asks a question</w:t>
      </w:r>
      <w:r>
        <w:rPr>
          <w:color w:val="374151"/>
        </w:rPr>
        <w:t xml:space="preserve"> → the chat UI (3000) calls </w:t>
      </w:r>
      <w:proofErr w:type="spellStart"/>
      <w:r>
        <w:rPr>
          <w:color w:val="374151"/>
        </w:rPr>
        <w:t>FastAPI</w:t>
      </w:r>
      <w:proofErr w:type="spellEnd"/>
      <w:r>
        <w:rPr>
          <w:color w:val="374151"/>
        </w:rPr>
        <w:t xml:space="preserve"> (8000).</w:t>
      </w:r>
    </w:p>
    <w:p w:rsidR="00312DD5" w:rsidRDefault="00000000" w14:paraId="085BC8D0" w14:textId="77777777">
      <w:pPr>
        <w:pStyle w:val="ListParagraph"/>
        <w:numPr>
          <w:ilvl w:val="0"/>
          <w:numId w:val="3"/>
        </w:numPr>
        <w:spacing w:before="40" w:after="40"/>
      </w:pPr>
      <w:r>
        <w:rPr>
          <w:b/>
          <w:bCs/>
        </w:rPr>
        <w:t>Backend forwards</w:t>
      </w:r>
      <w:r>
        <w:rPr>
          <w:color w:val="374151"/>
        </w:rPr>
        <w:t xml:space="preserve"> → question plus forecast context to </w:t>
      </w:r>
      <w:proofErr w:type="spellStart"/>
      <w:r>
        <w:rPr>
          <w:color w:val="374151"/>
        </w:rPr>
        <w:t>Ollama</w:t>
      </w:r>
      <w:proofErr w:type="spellEnd"/>
      <w:r>
        <w:rPr>
          <w:color w:val="374151"/>
        </w:rPr>
        <w:t xml:space="preserve"> (11434); streams reply back.</w:t>
      </w:r>
    </w:p>
    <w:p w:rsidR="00312DD5" w:rsidP="6AA3AEF2" w:rsidRDefault="00000000" w14:paraId="44337AC0" w14:textId="77777777">
      <w:pPr>
        <w:pStyle w:val="Heading2"/>
        <w:spacing w:before="260" w:after="110"/>
        <w:rPr>
          <w:rFonts w:ascii="Arial" w:hAnsi="Arial" w:eastAsia="Arial" w:cs="Arial"/>
          <w:b w:val="1"/>
          <w:bCs w:val="1"/>
          <w:color w:val="0F172A"/>
          <w:sz w:val="24"/>
          <w:szCs w:val="24"/>
        </w:rPr>
      </w:pPr>
      <w:bookmarkStart w:name="_Toc497288413" w:id="1495651394"/>
      <w:r w:rsidRPr="6AA3AEF2" w:rsidR="294EC68A">
        <w:rPr>
          <w:rFonts w:ascii="Arial" w:hAnsi="Arial" w:eastAsia="Arial" w:cs="Arial"/>
          <w:b w:val="1"/>
          <w:bCs w:val="1"/>
          <w:color w:val="0F172A"/>
          <w:sz w:val="24"/>
          <w:szCs w:val="24"/>
        </w:rPr>
        <w:t>2.3 Fallback behaviour</w:t>
      </w:r>
      <w:bookmarkEnd w:id="1495651394"/>
    </w:p>
    <w:p w:rsidR="00312DD5" w:rsidRDefault="00000000" w14:paraId="05F8F185" w14:textId="20B3ED24">
      <w:pPr>
        <w:spacing w:before="60" w:after="60"/>
      </w:pPr>
      <w:r w:rsidRPr="6AA3AEF2" w:rsidR="294EC68A">
        <w:rPr>
          <w:color w:val="374151"/>
        </w:rPr>
        <w:t xml:space="preserve">The chat has two modes. If the </w:t>
      </w:r>
      <w:r w:rsidRPr="6AA3AEF2" w:rsidR="294EC68A">
        <w:rPr>
          <w:color w:val="374151"/>
        </w:rPr>
        <w:t>FastAPI</w:t>
      </w:r>
      <w:r w:rsidRPr="6AA3AEF2" w:rsidR="294EC68A">
        <w:rPr>
          <w:color w:val="374151"/>
        </w:rPr>
        <w:t xml:space="preserve"> backend is reachable it embeds the Next.js UI via an </w:t>
      </w:r>
      <w:r w:rsidRPr="6AA3AEF2" w:rsidR="294EC68A">
        <w:rPr>
          <w:color w:val="374151"/>
        </w:rPr>
        <w:t>iframe</w:t>
      </w:r>
      <w:r w:rsidRPr="6AA3AEF2" w:rsidR="294EC68A">
        <w:rPr>
          <w:color w:val="374151"/>
        </w:rPr>
        <w:t xml:space="preserve">; </w:t>
      </w:r>
      <w:r w:rsidRPr="6AA3AEF2" w:rsidR="7B97D6EA">
        <w:rPr>
          <w:color w:val="374151"/>
        </w:rPr>
        <w:t>otherwise,</w:t>
      </w:r>
      <w:r w:rsidRPr="6AA3AEF2" w:rsidR="294EC68A">
        <w:rPr>
          <w:color w:val="374151"/>
        </w:rPr>
        <w:t xml:space="preserve"> it falls back to a simpler chat </w:t>
      </w:r>
      <w:r w:rsidRPr="6AA3AEF2" w:rsidR="294EC68A">
        <w:rPr>
          <w:color w:val="374151"/>
        </w:rPr>
        <w:t>rendered</w:t>
      </w:r>
      <w:r w:rsidRPr="6AA3AEF2" w:rsidR="294EC68A">
        <w:rPr>
          <w:color w:val="374151"/>
        </w:rPr>
        <w:t xml:space="preserve"> directly in </w:t>
      </w:r>
      <w:r w:rsidRPr="6AA3AEF2" w:rsidR="294EC68A">
        <w:rPr>
          <w:color w:val="374151"/>
        </w:rPr>
        <w:t>Streamlit</w:t>
      </w:r>
      <w:r w:rsidRPr="6AA3AEF2" w:rsidR="294EC68A">
        <w:rPr>
          <w:color w:val="374151"/>
        </w:rPr>
        <w:t xml:space="preserve"> that talks to </w:t>
      </w:r>
      <w:r w:rsidRPr="6AA3AEF2" w:rsidR="294EC68A">
        <w:rPr>
          <w:color w:val="374151"/>
        </w:rPr>
        <w:t>Ollama</w:t>
      </w:r>
      <w:r w:rsidRPr="6AA3AEF2" w:rsidR="294EC68A">
        <w:rPr>
          <w:color w:val="374151"/>
        </w:rPr>
        <w:t xml:space="preserve">. Both paths require </w:t>
      </w:r>
      <w:r w:rsidRPr="6AA3AEF2" w:rsidR="294EC68A">
        <w:rPr>
          <w:color w:val="374151"/>
        </w:rPr>
        <w:t>Ollama</w:t>
      </w:r>
      <w:r w:rsidRPr="6AA3AEF2" w:rsidR="294EC68A">
        <w:rPr>
          <w:color w:val="374151"/>
        </w:rPr>
        <w:t>.</w:t>
      </w:r>
    </w:p>
    <w:p w:rsidR="00312DD5" w:rsidRDefault="00312DD5" w14:paraId="3A561FA8" w14:textId="77777777">
      <w:pPr>
        <w:pBdr>
          <w:bottom w:val="single" w:color="E3E5E8" w:sz="6" w:space="1"/>
        </w:pBdr>
        <w:spacing w:before="120" w:after="120"/>
      </w:pPr>
    </w:p>
    <w:p w:rsidR="00312DD5" w:rsidP="6AA3AEF2" w:rsidRDefault="00000000" w14:paraId="15094D8B" w14:textId="77777777">
      <w:pPr>
        <w:pStyle w:val="Heading1"/>
        <w:spacing w:before="360" w:after="160"/>
        <w:rPr>
          <w:rFonts w:ascii="Arial" w:hAnsi="Arial" w:eastAsia="Arial" w:cs="Arial"/>
          <w:b w:val="1"/>
          <w:bCs w:val="1"/>
          <w:color w:val="0F172A"/>
          <w:sz w:val="30"/>
          <w:szCs w:val="30"/>
        </w:rPr>
      </w:pPr>
      <w:bookmarkStart w:name="_Toc1755964714" w:id="633069364"/>
      <w:r w:rsidRPr="6AA3AEF2" w:rsidR="294EC68A">
        <w:rPr>
          <w:rFonts w:ascii="Arial" w:hAnsi="Arial" w:eastAsia="Arial" w:cs="Arial"/>
          <w:b w:val="1"/>
          <w:bCs w:val="1"/>
          <w:color w:val="0F172A"/>
          <w:sz w:val="30"/>
          <w:szCs w:val="30"/>
        </w:rPr>
        <w:t>3. Repository Structure</w:t>
      </w:r>
      <w:bookmarkEnd w:id="633069364"/>
    </w:p>
    <w:p w:rsidR="00312DD5" w:rsidP="6AA3AEF2" w:rsidRDefault="00000000" w14:paraId="20F09B59" w14:textId="77777777">
      <w:pPr>
        <w:pStyle w:val="Heading2"/>
        <w:spacing w:before="260" w:after="110"/>
        <w:rPr>
          <w:rFonts w:ascii="Arial" w:hAnsi="Arial" w:eastAsia="Arial" w:cs="Arial"/>
          <w:b w:val="1"/>
          <w:bCs w:val="1"/>
          <w:color w:val="0F172A"/>
          <w:sz w:val="24"/>
          <w:szCs w:val="24"/>
        </w:rPr>
      </w:pPr>
      <w:bookmarkStart w:name="_Toc743128543" w:id="719390584"/>
      <w:r w:rsidRPr="6AA3AEF2" w:rsidR="294EC68A">
        <w:rPr>
          <w:rFonts w:ascii="Arial" w:hAnsi="Arial" w:eastAsia="Arial" w:cs="Arial"/>
          <w:b w:val="1"/>
          <w:bCs w:val="1"/>
          <w:color w:val="0F172A"/>
          <w:sz w:val="24"/>
          <w:szCs w:val="24"/>
        </w:rPr>
        <w:t>3.1 Files required to run</w:t>
      </w:r>
      <w:bookmarkEnd w:id="719390584"/>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200"/>
        <w:gridCol w:w="5000"/>
      </w:tblGrid>
      <w:tr w:rsidR="00312DD5" w14:paraId="61CB8FD6" w14:textId="77777777">
        <w:tblPrEx>
          <w:tblCellMar>
            <w:top w:w="0" w:type="dxa"/>
            <w:bottom w:w="0" w:type="dxa"/>
          </w:tblCellMar>
        </w:tblPrEx>
        <w:trPr>
          <w:tblHeader/>
        </w:trPr>
        <w:tc>
          <w:tcPr>
            <w:tcW w:w="4200" w:type="dxa"/>
            <w:shd w:val="clear" w:color="auto" w:fill="F4F5F7"/>
            <w:tcMar>
              <w:top w:w="80" w:type="dxa"/>
              <w:left w:w="110" w:type="dxa"/>
              <w:bottom w:w="80" w:type="dxa"/>
              <w:right w:w="110" w:type="dxa"/>
            </w:tcMar>
          </w:tcPr>
          <w:p w:rsidR="00312DD5" w:rsidRDefault="00000000" w14:paraId="4984749B" w14:textId="77777777">
            <w:r>
              <w:rPr>
                <w:rFonts w:ascii="Arial" w:hAnsi="Arial" w:eastAsia="Arial" w:cs="Arial"/>
                <w:b/>
                <w:bCs/>
                <w:sz w:val="18"/>
                <w:szCs w:val="18"/>
              </w:rPr>
              <w:t>Path</w:t>
            </w:r>
          </w:p>
        </w:tc>
        <w:tc>
          <w:tcPr>
            <w:tcW w:w="5000" w:type="dxa"/>
            <w:shd w:val="clear" w:color="auto" w:fill="F4F5F7"/>
            <w:tcMar>
              <w:top w:w="80" w:type="dxa"/>
              <w:left w:w="110" w:type="dxa"/>
              <w:bottom w:w="80" w:type="dxa"/>
              <w:right w:w="110" w:type="dxa"/>
            </w:tcMar>
          </w:tcPr>
          <w:p w:rsidR="00312DD5" w:rsidRDefault="00000000" w14:paraId="797A3EE3" w14:textId="77777777">
            <w:r>
              <w:rPr>
                <w:rFonts w:ascii="Arial" w:hAnsi="Arial" w:eastAsia="Arial" w:cs="Arial"/>
                <w:b/>
                <w:bCs/>
                <w:sz w:val="18"/>
                <w:szCs w:val="18"/>
              </w:rPr>
              <w:t>Purpose</w:t>
            </w:r>
          </w:p>
        </w:tc>
      </w:tr>
      <w:tr w:rsidR="00312DD5" w14:paraId="75FF26EE"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5959EADE" w14:textId="77777777">
            <w:r>
              <w:rPr>
                <w:color w:val="374151"/>
                <w:sz w:val="19"/>
                <w:szCs w:val="19"/>
              </w:rPr>
              <w:t>app.py</w:t>
            </w:r>
          </w:p>
        </w:tc>
        <w:tc>
          <w:tcPr>
            <w:tcW w:w="5000" w:type="dxa"/>
            <w:tcMar>
              <w:top w:w="70" w:type="dxa"/>
              <w:left w:w="110" w:type="dxa"/>
              <w:bottom w:w="70" w:type="dxa"/>
              <w:right w:w="110" w:type="dxa"/>
            </w:tcMar>
          </w:tcPr>
          <w:p w:rsidR="00312DD5" w:rsidRDefault="00000000" w14:paraId="69943697" w14:textId="310AA376">
            <w:r>
              <w:rPr>
                <w:color w:val="374151"/>
                <w:sz w:val="19"/>
                <w:szCs w:val="19"/>
              </w:rPr>
              <w:t xml:space="preserve">The entire forecasting application and </w:t>
            </w:r>
            <w:proofErr w:type="spellStart"/>
            <w:r>
              <w:rPr>
                <w:color w:val="374151"/>
                <w:sz w:val="19"/>
                <w:szCs w:val="19"/>
              </w:rPr>
              <w:t>Streamlit</w:t>
            </w:r>
            <w:proofErr w:type="spellEnd"/>
            <w:r>
              <w:rPr>
                <w:color w:val="374151"/>
                <w:sz w:val="19"/>
                <w:szCs w:val="19"/>
              </w:rPr>
              <w:t xml:space="preserve"> UI </w:t>
            </w:r>
          </w:p>
        </w:tc>
      </w:tr>
      <w:tr w:rsidR="00312DD5" w14:paraId="14CD4D9B"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58855DC3" w14:textId="77777777">
            <w:r>
              <w:rPr>
                <w:color w:val="374151"/>
                <w:sz w:val="19"/>
                <w:szCs w:val="19"/>
              </w:rPr>
              <w:t>chatbot.py</w:t>
            </w:r>
          </w:p>
        </w:tc>
        <w:tc>
          <w:tcPr>
            <w:tcW w:w="5000" w:type="dxa"/>
            <w:tcMar>
              <w:top w:w="70" w:type="dxa"/>
              <w:left w:w="110" w:type="dxa"/>
              <w:bottom w:w="70" w:type="dxa"/>
              <w:right w:w="110" w:type="dxa"/>
            </w:tcMar>
          </w:tcPr>
          <w:p w:rsidR="00312DD5" w:rsidRDefault="00000000" w14:paraId="0F6AF1DC" w14:textId="77777777">
            <w:r>
              <w:rPr>
                <w:color w:val="374151"/>
                <w:sz w:val="19"/>
                <w:szCs w:val="19"/>
              </w:rPr>
              <w:t xml:space="preserve">AI assistant UI, </w:t>
            </w:r>
            <w:proofErr w:type="spellStart"/>
            <w:r>
              <w:rPr>
                <w:color w:val="374151"/>
                <w:sz w:val="19"/>
                <w:szCs w:val="19"/>
              </w:rPr>
              <w:t>Ollama</w:t>
            </w:r>
            <w:proofErr w:type="spellEnd"/>
            <w:r>
              <w:rPr>
                <w:color w:val="374151"/>
                <w:sz w:val="19"/>
                <w:szCs w:val="19"/>
              </w:rPr>
              <w:t xml:space="preserve"> integration, </w:t>
            </w:r>
            <w:proofErr w:type="spellStart"/>
            <w:r>
              <w:rPr>
                <w:color w:val="374151"/>
                <w:sz w:val="19"/>
                <w:szCs w:val="19"/>
              </w:rPr>
              <w:t>iframe</w:t>
            </w:r>
            <w:proofErr w:type="spellEnd"/>
            <w:r>
              <w:rPr>
                <w:color w:val="374151"/>
                <w:sz w:val="19"/>
                <w:szCs w:val="19"/>
              </w:rPr>
              <w:t>/fallback logic</w:t>
            </w:r>
          </w:p>
        </w:tc>
      </w:tr>
      <w:tr w:rsidR="00312DD5" w14:paraId="7BADAEF9"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2326EE21" w14:textId="77777777">
            <w:r>
              <w:rPr>
                <w:color w:val="374151"/>
                <w:sz w:val="19"/>
                <w:szCs w:val="19"/>
              </w:rPr>
              <w:t>start.py</w:t>
            </w:r>
          </w:p>
        </w:tc>
        <w:tc>
          <w:tcPr>
            <w:tcW w:w="5000" w:type="dxa"/>
            <w:tcMar>
              <w:top w:w="70" w:type="dxa"/>
              <w:left w:w="110" w:type="dxa"/>
              <w:bottom w:w="70" w:type="dxa"/>
              <w:right w:w="110" w:type="dxa"/>
            </w:tcMar>
          </w:tcPr>
          <w:p w:rsidR="00312DD5" w:rsidRDefault="00000000" w14:paraId="278A3205" w14:textId="77777777">
            <w:r>
              <w:rPr>
                <w:color w:val="374151"/>
                <w:sz w:val="19"/>
                <w:szCs w:val="19"/>
              </w:rPr>
              <w:t xml:space="preserve">Local launcher — starts backend, frontend and </w:t>
            </w:r>
            <w:proofErr w:type="spellStart"/>
            <w:r>
              <w:rPr>
                <w:color w:val="374151"/>
                <w:sz w:val="19"/>
                <w:szCs w:val="19"/>
              </w:rPr>
              <w:t>Streamlit</w:t>
            </w:r>
            <w:proofErr w:type="spellEnd"/>
          </w:p>
        </w:tc>
      </w:tr>
      <w:tr w:rsidR="00312DD5" w14:paraId="169ED5EC"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511E7965" w14:textId="77777777">
            <w:r>
              <w:rPr>
                <w:color w:val="374151"/>
                <w:sz w:val="19"/>
                <w:szCs w:val="19"/>
              </w:rPr>
              <w:t>config.txt</w:t>
            </w:r>
          </w:p>
        </w:tc>
        <w:tc>
          <w:tcPr>
            <w:tcW w:w="5000" w:type="dxa"/>
            <w:tcMar>
              <w:top w:w="70" w:type="dxa"/>
              <w:left w:w="110" w:type="dxa"/>
              <w:bottom w:w="70" w:type="dxa"/>
              <w:right w:w="110" w:type="dxa"/>
            </w:tcMar>
          </w:tcPr>
          <w:p w:rsidR="00312DD5" w:rsidRDefault="00000000" w14:paraId="192409F6" w14:textId="6238AAF4">
            <w:r>
              <w:rPr>
                <w:color w:val="374151"/>
                <w:sz w:val="19"/>
                <w:szCs w:val="19"/>
              </w:rPr>
              <w:t xml:space="preserve">Stores the FRED API key </w:t>
            </w:r>
          </w:p>
        </w:tc>
      </w:tr>
      <w:tr w:rsidR="00312DD5" w14:paraId="42AC7906"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66817102" w14:textId="77777777">
            <w:r>
              <w:rPr>
                <w:color w:val="374151"/>
                <w:sz w:val="19"/>
                <w:szCs w:val="19"/>
              </w:rPr>
              <w:t>requirements.txt</w:t>
            </w:r>
          </w:p>
        </w:tc>
        <w:tc>
          <w:tcPr>
            <w:tcW w:w="5000" w:type="dxa"/>
            <w:tcMar>
              <w:top w:w="70" w:type="dxa"/>
              <w:left w:w="110" w:type="dxa"/>
              <w:bottom w:w="70" w:type="dxa"/>
              <w:right w:w="110" w:type="dxa"/>
            </w:tcMar>
          </w:tcPr>
          <w:p w:rsidR="00312DD5" w:rsidRDefault="00000000" w14:paraId="0ED9555D" w14:textId="77777777">
            <w:r>
              <w:rPr>
                <w:color w:val="374151"/>
                <w:sz w:val="19"/>
                <w:szCs w:val="19"/>
              </w:rPr>
              <w:t>Python dependencies for the main app</w:t>
            </w:r>
          </w:p>
        </w:tc>
      </w:tr>
      <w:tr w:rsidR="00312DD5" w14:paraId="23622A92"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6DABA368" w14:textId="77777777">
            <w:r>
              <w:rPr>
                <w:color w:val="374151"/>
                <w:sz w:val="19"/>
                <w:szCs w:val="19"/>
              </w:rPr>
              <w:t>forecast-app/backend/server.py</w:t>
            </w:r>
          </w:p>
        </w:tc>
        <w:tc>
          <w:tcPr>
            <w:tcW w:w="5000" w:type="dxa"/>
            <w:tcMar>
              <w:top w:w="70" w:type="dxa"/>
              <w:left w:w="110" w:type="dxa"/>
              <w:bottom w:w="70" w:type="dxa"/>
              <w:right w:w="110" w:type="dxa"/>
            </w:tcMar>
          </w:tcPr>
          <w:p w:rsidR="00312DD5" w:rsidRDefault="00000000" w14:paraId="6CA8D0E1" w14:textId="77777777">
            <w:proofErr w:type="spellStart"/>
            <w:r>
              <w:rPr>
                <w:color w:val="374151"/>
                <w:sz w:val="19"/>
                <w:szCs w:val="19"/>
              </w:rPr>
              <w:t>FastAPI</w:t>
            </w:r>
            <w:proofErr w:type="spellEnd"/>
            <w:r>
              <w:rPr>
                <w:color w:val="374151"/>
                <w:sz w:val="19"/>
                <w:szCs w:val="19"/>
              </w:rPr>
              <w:t xml:space="preserve"> backend</w:t>
            </w:r>
          </w:p>
        </w:tc>
      </w:tr>
      <w:tr w:rsidR="00312DD5" w14:paraId="485B85B7"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0807ECFF" w14:textId="77777777">
            <w:r>
              <w:rPr>
                <w:color w:val="374151"/>
                <w:sz w:val="19"/>
                <w:szCs w:val="19"/>
              </w:rPr>
              <w:t>forecast-app/backend/requirements.txt</w:t>
            </w:r>
          </w:p>
        </w:tc>
        <w:tc>
          <w:tcPr>
            <w:tcW w:w="5000" w:type="dxa"/>
            <w:tcMar>
              <w:top w:w="70" w:type="dxa"/>
              <w:left w:w="110" w:type="dxa"/>
              <w:bottom w:w="70" w:type="dxa"/>
              <w:right w:w="110" w:type="dxa"/>
            </w:tcMar>
          </w:tcPr>
          <w:p w:rsidR="00312DD5" w:rsidRDefault="00000000" w14:paraId="331BB0D4" w14:textId="77777777">
            <w:r>
              <w:rPr>
                <w:color w:val="374151"/>
                <w:sz w:val="19"/>
                <w:szCs w:val="19"/>
              </w:rPr>
              <w:t>Python dependencies for the backend</w:t>
            </w:r>
          </w:p>
        </w:tc>
      </w:tr>
      <w:tr w:rsidR="00312DD5" w14:paraId="37B4E537" w14:textId="77777777">
        <w:tblPrEx>
          <w:tblCellMar>
            <w:top w:w="0" w:type="dxa"/>
            <w:bottom w:w="0" w:type="dxa"/>
          </w:tblCellMar>
        </w:tblPrEx>
        <w:tc>
          <w:tcPr>
            <w:tcW w:w="4200" w:type="dxa"/>
            <w:tcMar>
              <w:top w:w="70" w:type="dxa"/>
              <w:left w:w="110" w:type="dxa"/>
              <w:bottom w:w="70" w:type="dxa"/>
              <w:right w:w="110" w:type="dxa"/>
            </w:tcMar>
          </w:tcPr>
          <w:p w:rsidR="00312DD5" w:rsidRDefault="00000000" w14:paraId="7A258901" w14:textId="77777777">
            <w:r>
              <w:rPr>
                <w:color w:val="374151"/>
                <w:sz w:val="19"/>
                <w:szCs w:val="19"/>
              </w:rPr>
              <w:t>forecast-app/frontend/</w:t>
            </w:r>
          </w:p>
        </w:tc>
        <w:tc>
          <w:tcPr>
            <w:tcW w:w="5000" w:type="dxa"/>
            <w:tcMar>
              <w:top w:w="70" w:type="dxa"/>
              <w:left w:w="110" w:type="dxa"/>
              <w:bottom w:w="70" w:type="dxa"/>
              <w:right w:w="110" w:type="dxa"/>
            </w:tcMar>
          </w:tcPr>
          <w:p w:rsidR="00312DD5" w:rsidRDefault="00000000" w14:paraId="0D05EF2A" w14:textId="77777777">
            <w:r>
              <w:rPr>
                <w:color w:val="374151"/>
                <w:sz w:val="19"/>
                <w:szCs w:val="19"/>
              </w:rPr>
              <w:t>Next.js chat UI (</w:t>
            </w:r>
            <w:proofErr w:type="spellStart"/>
            <w:r>
              <w:rPr>
                <w:color w:val="374151"/>
                <w:sz w:val="19"/>
                <w:szCs w:val="19"/>
              </w:rPr>
              <w:t>src</w:t>
            </w:r>
            <w:proofErr w:type="spellEnd"/>
            <w:r>
              <w:rPr>
                <w:color w:val="374151"/>
                <w:sz w:val="19"/>
                <w:szCs w:val="19"/>
              </w:rPr>
              <w:t xml:space="preserve">/, </w:t>
            </w:r>
            <w:proofErr w:type="spellStart"/>
            <w:r>
              <w:rPr>
                <w:color w:val="374151"/>
                <w:sz w:val="19"/>
                <w:szCs w:val="19"/>
              </w:rPr>
              <w:t>package.json</w:t>
            </w:r>
            <w:proofErr w:type="spellEnd"/>
            <w:r>
              <w:rPr>
                <w:color w:val="374151"/>
                <w:sz w:val="19"/>
                <w:szCs w:val="19"/>
              </w:rPr>
              <w:t>, configs)</w:t>
            </w:r>
          </w:p>
        </w:tc>
      </w:tr>
    </w:tbl>
    <w:p w:rsidR="00312DD5" w:rsidRDefault="00312DD5" w14:paraId="31CA4958" w14:textId="77777777">
      <w:pPr>
        <w:pBdr>
          <w:bottom w:val="single" w:color="E3E5E8" w:sz="6" w:space="1"/>
        </w:pBdr>
        <w:spacing w:before="120" w:after="120"/>
      </w:pPr>
    </w:p>
    <w:p w:rsidR="00312DD5" w:rsidP="6AA3AEF2" w:rsidRDefault="00000000" w14:paraId="386C910E" w14:textId="77777777">
      <w:pPr>
        <w:pStyle w:val="Heading1"/>
        <w:spacing w:before="360" w:after="160"/>
        <w:rPr>
          <w:rFonts w:ascii="Arial" w:hAnsi="Arial" w:eastAsia="Arial" w:cs="Arial"/>
          <w:b w:val="1"/>
          <w:bCs w:val="1"/>
          <w:color w:val="0F172A"/>
          <w:sz w:val="30"/>
          <w:szCs w:val="30"/>
        </w:rPr>
      </w:pPr>
      <w:bookmarkStart w:name="_Toc1466191578" w:id="2131302774"/>
      <w:r w:rsidRPr="6AA3AEF2" w:rsidR="294EC68A">
        <w:rPr>
          <w:rFonts w:ascii="Arial" w:hAnsi="Arial" w:eastAsia="Arial" w:cs="Arial"/>
          <w:b w:val="1"/>
          <w:bCs w:val="1"/>
          <w:color w:val="0F172A"/>
          <w:sz w:val="30"/>
          <w:szCs w:val="30"/>
        </w:rPr>
        <w:t>4. Runtime Requirements</w:t>
      </w:r>
      <w:bookmarkEnd w:id="2131302774"/>
    </w:p>
    <w:p w:rsidR="00312DD5" w:rsidP="6AA3AEF2" w:rsidRDefault="00000000" w14:paraId="3805A8FE" w14:textId="77777777">
      <w:pPr>
        <w:pStyle w:val="Heading2"/>
        <w:spacing w:before="260" w:after="110"/>
        <w:rPr>
          <w:rFonts w:ascii="Arial" w:hAnsi="Arial" w:eastAsia="Arial" w:cs="Arial"/>
          <w:b w:val="1"/>
          <w:bCs w:val="1"/>
          <w:color w:val="0F172A"/>
          <w:sz w:val="24"/>
          <w:szCs w:val="24"/>
        </w:rPr>
      </w:pPr>
      <w:bookmarkStart w:name="_Toc1566390163" w:id="1198900275"/>
      <w:r w:rsidRPr="6AA3AEF2" w:rsidR="294EC68A">
        <w:rPr>
          <w:rFonts w:ascii="Arial" w:hAnsi="Arial" w:eastAsia="Arial" w:cs="Arial"/>
          <w:b w:val="1"/>
          <w:bCs w:val="1"/>
          <w:color w:val="0F172A"/>
          <w:sz w:val="24"/>
          <w:szCs w:val="24"/>
        </w:rPr>
        <w:t>4.1 Python (main app)</w:t>
      </w:r>
      <w:bookmarkEnd w:id="1198900275"/>
    </w:p>
    <w:p w:rsidR="00312DD5" w:rsidRDefault="00000000" w14:paraId="4C30E91F" w14:textId="77777777">
      <w:pPr>
        <w:spacing w:before="60" w:after="60"/>
      </w:pPr>
      <w:r>
        <w:rPr>
          <w:color w:val="374151"/>
        </w:rPr>
        <w:t>Python 3.10+ (developed and tested on 3.11).</w:t>
      </w:r>
    </w:p>
    <w:p w:rsidR="00312DD5" w:rsidRDefault="00000000" w14:paraId="0B6C23BB" w14:textId="77777777">
      <w:pPr>
        <w:shd w:val="clear" w:color="auto" w:fill="F5F6F7"/>
        <w:spacing w:before="50" w:after="50"/>
        <w:ind w:left="340"/>
      </w:pPr>
      <w:proofErr w:type="spellStart"/>
      <w:r>
        <w:rPr>
          <w:rFonts w:ascii="Consolas" w:hAnsi="Consolas" w:eastAsia="Consolas" w:cs="Consolas"/>
          <w:sz w:val="19"/>
          <w:szCs w:val="19"/>
        </w:rPr>
        <w:t>streamlit</w:t>
      </w:r>
      <w:proofErr w:type="spellEnd"/>
      <w:r>
        <w:rPr>
          <w:rFonts w:ascii="Consolas" w:hAnsi="Consolas" w:eastAsia="Consolas" w:cs="Consolas"/>
          <w:sz w:val="19"/>
          <w:szCs w:val="19"/>
        </w:rPr>
        <w:t xml:space="preserve">&gt;=1.32   pandas&gt;=2.0   </w:t>
      </w:r>
      <w:proofErr w:type="spellStart"/>
      <w:r>
        <w:rPr>
          <w:rFonts w:ascii="Consolas" w:hAnsi="Consolas" w:eastAsia="Consolas" w:cs="Consolas"/>
          <w:sz w:val="19"/>
          <w:szCs w:val="19"/>
        </w:rPr>
        <w:t>numpy</w:t>
      </w:r>
      <w:proofErr w:type="spellEnd"/>
      <w:r>
        <w:rPr>
          <w:rFonts w:ascii="Consolas" w:hAnsi="Consolas" w:eastAsia="Consolas" w:cs="Consolas"/>
          <w:sz w:val="19"/>
          <w:szCs w:val="19"/>
        </w:rPr>
        <w:t>&gt;=1.26   matplotlib&gt;=3.7</w:t>
      </w:r>
    </w:p>
    <w:p w:rsidR="00312DD5" w:rsidRDefault="00000000" w14:paraId="4EA36BC3" w14:textId="77777777">
      <w:pPr>
        <w:shd w:val="clear" w:color="auto" w:fill="F5F6F7"/>
        <w:spacing w:before="50" w:after="50"/>
        <w:ind w:left="340"/>
      </w:pPr>
      <w:proofErr w:type="spellStart"/>
      <w:r>
        <w:rPr>
          <w:rFonts w:ascii="Consolas" w:hAnsi="Consolas" w:eastAsia="Consolas" w:cs="Consolas"/>
          <w:sz w:val="19"/>
          <w:szCs w:val="19"/>
        </w:rPr>
        <w:t>scipy</w:t>
      </w:r>
      <w:proofErr w:type="spellEnd"/>
      <w:r>
        <w:rPr>
          <w:rFonts w:ascii="Consolas" w:hAnsi="Consolas" w:eastAsia="Consolas" w:cs="Consolas"/>
          <w:sz w:val="19"/>
          <w:szCs w:val="19"/>
        </w:rPr>
        <w:t xml:space="preserve">&gt;=1.11   scikit-learn&gt;=1.3   </w:t>
      </w:r>
      <w:proofErr w:type="spellStart"/>
      <w:r>
        <w:rPr>
          <w:rFonts w:ascii="Consolas" w:hAnsi="Consolas" w:eastAsia="Consolas" w:cs="Consolas"/>
          <w:sz w:val="19"/>
          <w:szCs w:val="19"/>
        </w:rPr>
        <w:t>statsmodels</w:t>
      </w:r>
      <w:proofErr w:type="spellEnd"/>
      <w:r>
        <w:rPr>
          <w:rFonts w:ascii="Consolas" w:hAnsi="Consolas" w:eastAsia="Consolas" w:cs="Consolas"/>
          <w:sz w:val="19"/>
          <w:szCs w:val="19"/>
        </w:rPr>
        <w:t>&gt;=0.14   prophet&gt;=1.1.5</w:t>
      </w:r>
    </w:p>
    <w:p w:rsidR="00312DD5" w:rsidRDefault="00000000" w14:paraId="6E6A05D5" w14:textId="77777777">
      <w:pPr>
        <w:shd w:val="clear" w:color="auto" w:fill="F5F6F7"/>
        <w:spacing w:before="50" w:after="50"/>
        <w:ind w:left="340"/>
      </w:pPr>
      <w:r>
        <w:rPr>
          <w:rFonts w:ascii="Consolas" w:hAnsi="Consolas" w:eastAsia="Consolas" w:cs="Consolas"/>
          <w:sz w:val="19"/>
          <w:szCs w:val="19"/>
        </w:rPr>
        <w:t xml:space="preserve">requests&gt;=2.31   </w:t>
      </w:r>
      <w:proofErr w:type="spellStart"/>
      <w:r>
        <w:rPr>
          <w:rFonts w:ascii="Consolas" w:hAnsi="Consolas" w:eastAsia="Consolas" w:cs="Consolas"/>
          <w:sz w:val="19"/>
          <w:szCs w:val="19"/>
        </w:rPr>
        <w:t>openpyxl</w:t>
      </w:r>
      <w:proofErr w:type="spellEnd"/>
      <w:r>
        <w:rPr>
          <w:rFonts w:ascii="Consolas" w:hAnsi="Consolas" w:eastAsia="Consolas" w:cs="Consolas"/>
          <w:sz w:val="19"/>
          <w:szCs w:val="19"/>
        </w:rPr>
        <w:t>&gt;=3.1</w:t>
      </w:r>
    </w:p>
    <w:p w:rsidR="00312DD5" w:rsidRDefault="00000000" w14:paraId="746EAF17" w14:textId="77777777">
      <w:pPr>
        <w:pBdr>
          <w:left w:val="single" w:color="C8102E" w:sz="14" w:space="12"/>
        </w:pBdr>
        <w:spacing w:before="100" w:after="100"/>
        <w:ind w:left="280"/>
      </w:pPr>
      <w:r>
        <w:rPr>
          <w:i/>
          <w:iCs/>
          <w:color w:val="6B7280"/>
          <w:sz w:val="20"/>
          <w:szCs w:val="20"/>
        </w:rPr>
        <w:t>Prophet is the most fragile dependency — it compiles a Stan backend and is a common cause of container build failures. Pin its version and validate the build early.</w:t>
      </w:r>
    </w:p>
    <w:p w:rsidR="00312DD5" w:rsidP="6AA3AEF2" w:rsidRDefault="00000000" w14:paraId="55400927" w14:textId="77777777">
      <w:pPr>
        <w:pStyle w:val="Heading2"/>
        <w:spacing w:before="260" w:after="110"/>
        <w:rPr>
          <w:rFonts w:ascii="Arial" w:hAnsi="Arial" w:eastAsia="Arial" w:cs="Arial"/>
          <w:b w:val="1"/>
          <w:bCs w:val="1"/>
          <w:color w:val="0F172A"/>
          <w:sz w:val="24"/>
          <w:szCs w:val="24"/>
        </w:rPr>
      </w:pPr>
      <w:bookmarkStart w:name="_Toc910464425" w:id="1099554405"/>
      <w:r w:rsidRPr="6AA3AEF2" w:rsidR="294EC68A">
        <w:rPr>
          <w:rFonts w:ascii="Arial" w:hAnsi="Arial" w:eastAsia="Arial" w:cs="Arial"/>
          <w:b w:val="1"/>
          <w:bCs w:val="1"/>
          <w:color w:val="0F172A"/>
          <w:sz w:val="24"/>
          <w:szCs w:val="24"/>
        </w:rPr>
        <w:t>4.2 Python (backend)</w:t>
      </w:r>
      <w:bookmarkEnd w:id="1099554405"/>
    </w:p>
    <w:p w:rsidR="00312DD5" w:rsidRDefault="00000000" w14:paraId="14AC0A7E" w14:textId="77777777">
      <w:pPr>
        <w:shd w:val="clear" w:color="auto" w:fill="F5F6F7"/>
        <w:spacing w:before="50" w:after="50"/>
        <w:ind w:left="340"/>
      </w:pPr>
      <w:proofErr w:type="spellStart"/>
      <w:r>
        <w:rPr>
          <w:rFonts w:ascii="Consolas" w:hAnsi="Consolas" w:eastAsia="Consolas" w:cs="Consolas"/>
          <w:sz w:val="19"/>
          <w:szCs w:val="19"/>
        </w:rPr>
        <w:t>fastapi</w:t>
      </w:r>
      <w:proofErr w:type="spellEnd"/>
      <w:r>
        <w:rPr>
          <w:rFonts w:ascii="Consolas" w:hAnsi="Consolas" w:eastAsia="Consolas" w:cs="Consolas"/>
          <w:sz w:val="19"/>
          <w:szCs w:val="19"/>
        </w:rPr>
        <w:t xml:space="preserve">&gt;=0.104   </w:t>
      </w:r>
      <w:proofErr w:type="spellStart"/>
      <w:r>
        <w:rPr>
          <w:rFonts w:ascii="Consolas" w:hAnsi="Consolas" w:eastAsia="Consolas" w:cs="Consolas"/>
          <w:sz w:val="19"/>
          <w:szCs w:val="19"/>
        </w:rPr>
        <w:t>uvicorn</w:t>
      </w:r>
      <w:proofErr w:type="spellEnd"/>
      <w:r>
        <w:rPr>
          <w:rFonts w:ascii="Consolas" w:hAnsi="Consolas" w:eastAsia="Consolas" w:cs="Consolas"/>
          <w:sz w:val="19"/>
          <w:szCs w:val="19"/>
        </w:rPr>
        <w:t xml:space="preserve">&gt;=0.24   </w:t>
      </w:r>
      <w:proofErr w:type="spellStart"/>
      <w:r>
        <w:rPr>
          <w:rFonts w:ascii="Consolas" w:hAnsi="Consolas" w:eastAsia="Consolas" w:cs="Consolas"/>
          <w:sz w:val="19"/>
          <w:szCs w:val="19"/>
        </w:rPr>
        <w:t>httpx</w:t>
      </w:r>
      <w:proofErr w:type="spellEnd"/>
      <w:r>
        <w:rPr>
          <w:rFonts w:ascii="Consolas" w:hAnsi="Consolas" w:eastAsia="Consolas" w:cs="Consolas"/>
          <w:sz w:val="19"/>
          <w:szCs w:val="19"/>
        </w:rPr>
        <w:t xml:space="preserve">&gt;=0.25   </w:t>
      </w:r>
      <w:proofErr w:type="spellStart"/>
      <w:r>
        <w:rPr>
          <w:rFonts w:ascii="Consolas" w:hAnsi="Consolas" w:eastAsia="Consolas" w:cs="Consolas"/>
          <w:sz w:val="19"/>
          <w:szCs w:val="19"/>
        </w:rPr>
        <w:t>pydantic</w:t>
      </w:r>
      <w:proofErr w:type="spellEnd"/>
      <w:r>
        <w:rPr>
          <w:rFonts w:ascii="Consolas" w:hAnsi="Consolas" w:eastAsia="Consolas" w:cs="Consolas"/>
          <w:sz w:val="19"/>
          <w:szCs w:val="19"/>
        </w:rPr>
        <w:t>&gt;=2.0</w:t>
      </w:r>
    </w:p>
    <w:p w:rsidR="00312DD5" w:rsidP="6AA3AEF2" w:rsidRDefault="00000000" w14:paraId="271B37C7" w14:textId="77777777">
      <w:pPr>
        <w:pStyle w:val="Heading2"/>
        <w:spacing w:before="260" w:after="110"/>
        <w:rPr>
          <w:rFonts w:ascii="Arial" w:hAnsi="Arial" w:eastAsia="Arial" w:cs="Arial"/>
          <w:b w:val="1"/>
          <w:bCs w:val="1"/>
          <w:color w:val="0F172A"/>
          <w:sz w:val="24"/>
          <w:szCs w:val="24"/>
        </w:rPr>
      </w:pPr>
      <w:bookmarkStart w:name="_Toc1646549837" w:id="475719723"/>
      <w:r w:rsidRPr="6AA3AEF2" w:rsidR="294EC68A">
        <w:rPr>
          <w:rFonts w:ascii="Arial" w:hAnsi="Arial" w:eastAsia="Arial" w:cs="Arial"/>
          <w:b w:val="1"/>
          <w:bCs w:val="1"/>
          <w:color w:val="0F172A"/>
          <w:sz w:val="24"/>
          <w:szCs w:val="24"/>
        </w:rPr>
        <w:t>4.3 Node.js (chat frontend)</w:t>
      </w:r>
      <w:bookmarkEnd w:id="475719723"/>
    </w:p>
    <w:p w:rsidR="00312DD5" w:rsidRDefault="00000000" w14:paraId="5A378304" w14:textId="77777777">
      <w:pPr>
        <w:spacing w:before="60" w:after="60"/>
      </w:pPr>
      <w:r>
        <w:rPr>
          <w:color w:val="374151"/>
        </w:rPr>
        <w:t xml:space="preserve">Node.js 18+. Key packages: next 14, react 18, react-markdown, </w:t>
      </w:r>
      <w:proofErr w:type="spellStart"/>
      <w:r>
        <w:rPr>
          <w:color w:val="374151"/>
        </w:rPr>
        <w:t>tailwindcss</w:t>
      </w:r>
      <w:proofErr w:type="spellEnd"/>
      <w:r>
        <w:rPr>
          <w:color w:val="374151"/>
        </w:rPr>
        <w:t>.</w:t>
      </w:r>
    </w:p>
    <w:p w:rsidR="00312DD5" w:rsidP="6AA3AEF2" w:rsidRDefault="00000000" w14:paraId="1EAA135C" w14:textId="77777777">
      <w:pPr>
        <w:pStyle w:val="Heading2"/>
        <w:spacing w:before="260" w:after="110"/>
        <w:rPr>
          <w:rFonts w:ascii="Arial" w:hAnsi="Arial" w:eastAsia="Arial" w:cs="Arial"/>
          <w:b w:val="1"/>
          <w:bCs w:val="1"/>
          <w:color w:val="0F172A"/>
          <w:sz w:val="24"/>
          <w:szCs w:val="24"/>
        </w:rPr>
      </w:pPr>
      <w:bookmarkStart w:name="_Toc345989948" w:id="191488935"/>
      <w:r w:rsidRPr="6AA3AEF2" w:rsidR="294EC68A">
        <w:rPr>
          <w:rFonts w:ascii="Arial" w:hAnsi="Arial" w:eastAsia="Arial" w:cs="Arial"/>
          <w:b w:val="1"/>
          <w:bCs w:val="1"/>
          <w:color w:val="0F172A"/>
          <w:sz w:val="24"/>
          <w:szCs w:val="24"/>
        </w:rPr>
        <w:t xml:space="preserve">4.4 </w:t>
      </w:r>
      <w:r w:rsidRPr="6AA3AEF2" w:rsidR="294EC68A">
        <w:rPr>
          <w:rFonts w:ascii="Arial" w:hAnsi="Arial" w:eastAsia="Arial" w:cs="Arial"/>
          <w:b w:val="1"/>
          <w:bCs w:val="1"/>
          <w:color w:val="0F172A"/>
          <w:sz w:val="24"/>
          <w:szCs w:val="24"/>
        </w:rPr>
        <w:t>Ollama</w:t>
      </w:r>
      <w:bookmarkEnd w:id="191488935"/>
    </w:p>
    <w:p w:rsidR="00312DD5" w:rsidRDefault="00000000" w14:paraId="7DB58144" w14:textId="77777777">
      <w:pPr>
        <w:spacing w:before="60" w:after="60"/>
      </w:pPr>
      <w:r>
        <w:rPr>
          <w:color w:val="374151"/>
        </w:rPr>
        <w:t xml:space="preserve">Required only for the AI assistant. The app expects an </w:t>
      </w:r>
      <w:proofErr w:type="spellStart"/>
      <w:r>
        <w:rPr>
          <w:color w:val="374151"/>
        </w:rPr>
        <w:t>Ollama</w:t>
      </w:r>
      <w:proofErr w:type="spellEnd"/>
      <w:r>
        <w:rPr>
          <w:color w:val="374151"/>
        </w:rPr>
        <w:t xml:space="preserve"> API at http://localhost:11434 and requests the llama3.1 model (~5 GB).</w:t>
      </w:r>
    </w:p>
    <w:p w:rsidR="00312DD5" w:rsidRDefault="00000000" w14:paraId="372D0D88" w14:textId="77777777">
      <w:pPr>
        <w:pBdr>
          <w:left w:val="single" w:color="C8102E" w:sz="14" w:space="12"/>
        </w:pBdr>
        <w:spacing w:before="100" w:after="100"/>
        <w:ind w:left="280"/>
      </w:pPr>
      <w:r>
        <w:rPr>
          <w:i/>
          <w:iCs/>
          <w:color w:val="6B7280"/>
          <w:sz w:val="20"/>
          <w:szCs w:val="20"/>
        </w:rPr>
        <w:t xml:space="preserve">chatbot.py currently defaults to model "llama3.1:8b". Confirm the model tag available in the hosted </w:t>
      </w:r>
      <w:proofErr w:type="spellStart"/>
      <w:r>
        <w:rPr>
          <w:i/>
          <w:iCs/>
          <w:color w:val="6B7280"/>
          <w:sz w:val="20"/>
          <w:szCs w:val="20"/>
        </w:rPr>
        <w:t>Ollama</w:t>
      </w:r>
      <w:proofErr w:type="spellEnd"/>
      <w:r>
        <w:rPr>
          <w:i/>
          <w:iCs/>
          <w:color w:val="6B7280"/>
          <w:sz w:val="20"/>
          <w:szCs w:val="20"/>
        </w:rPr>
        <w:t xml:space="preserve"> matches, or the chat requests a model that is not present.</w:t>
      </w:r>
    </w:p>
    <w:p w:rsidR="00312DD5" w:rsidRDefault="00312DD5" w14:paraId="566CEF99" w14:textId="77777777">
      <w:pPr>
        <w:pBdr>
          <w:bottom w:val="single" w:color="E3E5E8" w:sz="6" w:space="1"/>
        </w:pBdr>
        <w:spacing w:before="120" w:after="120"/>
      </w:pPr>
    </w:p>
    <w:p w:rsidR="00312DD5" w:rsidP="6AA3AEF2" w:rsidRDefault="00000000" w14:paraId="2C30AE94" w14:textId="77777777">
      <w:pPr>
        <w:pStyle w:val="Heading1"/>
        <w:spacing w:before="360" w:after="160"/>
        <w:rPr>
          <w:rFonts w:ascii="Arial" w:hAnsi="Arial" w:eastAsia="Arial" w:cs="Arial"/>
          <w:b w:val="1"/>
          <w:bCs w:val="1"/>
          <w:color w:val="0F172A"/>
          <w:sz w:val="30"/>
          <w:szCs w:val="30"/>
        </w:rPr>
      </w:pPr>
      <w:bookmarkStart w:name="_Toc1840879666" w:id="1275197652"/>
      <w:r w:rsidRPr="6AA3AEF2" w:rsidR="294EC68A">
        <w:rPr>
          <w:rFonts w:ascii="Arial" w:hAnsi="Arial" w:eastAsia="Arial" w:cs="Arial"/>
          <w:b w:val="1"/>
          <w:bCs w:val="1"/>
          <w:color w:val="0F172A"/>
          <w:sz w:val="30"/>
          <w:szCs w:val="30"/>
        </w:rPr>
        <w:t>5. How the Application Works</w:t>
      </w:r>
      <w:bookmarkEnd w:id="1275197652"/>
    </w:p>
    <w:p w:rsidR="00312DD5" w:rsidP="6AA3AEF2" w:rsidRDefault="00000000" w14:paraId="62A6301E" w14:textId="77777777">
      <w:pPr>
        <w:pStyle w:val="Heading2"/>
        <w:spacing w:before="260" w:after="110"/>
        <w:rPr>
          <w:rFonts w:ascii="Arial" w:hAnsi="Arial" w:eastAsia="Arial" w:cs="Arial"/>
          <w:b w:val="1"/>
          <w:bCs w:val="1"/>
          <w:color w:val="0F172A"/>
          <w:sz w:val="24"/>
          <w:szCs w:val="24"/>
        </w:rPr>
      </w:pPr>
      <w:bookmarkStart w:name="_Toc1748050956" w:id="1418756145"/>
      <w:r w:rsidRPr="6AA3AEF2" w:rsidR="294EC68A">
        <w:rPr>
          <w:rFonts w:ascii="Arial" w:hAnsi="Arial" w:eastAsia="Arial" w:cs="Arial"/>
          <w:b w:val="1"/>
          <w:bCs w:val="1"/>
          <w:color w:val="0F172A"/>
          <w:sz w:val="24"/>
          <w:szCs w:val="24"/>
        </w:rPr>
        <w:t>5.1 Data ingestion</w:t>
      </w:r>
      <w:bookmarkEnd w:id="1418756145"/>
    </w:p>
    <w:p w:rsidR="00312DD5" w:rsidRDefault="00000000" w14:paraId="1C90CC43" w14:textId="77777777">
      <w:pPr>
        <w:spacing w:before="60" w:after="60"/>
      </w:pPr>
      <w:r>
        <w:rPr>
          <w:color w:val="374151"/>
        </w:rPr>
        <w:t>The uploaded file does not need specific column names. The app inspects the spreadsheet and identifies the date and value columns automatically, using both name hints and the content of the data. The user can override either choice from the sidebar.</w:t>
      </w:r>
    </w:p>
    <w:p w:rsidR="00312DD5" w:rsidRDefault="00000000" w14:paraId="79F8E640" w14:textId="77777777">
      <w:pPr>
        <w:spacing w:before="60" w:after="60"/>
      </w:pPr>
      <w:r>
        <w:rPr>
          <w:color w:val="374151"/>
        </w:rPr>
        <w:t>Dates are normalised before use. Accepted formats:</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0"/>
        <w:gridCol w:w="3200"/>
        <w:gridCol w:w="3400"/>
      </w:tblGrid>
      <w:tr w:rsidR="00312DD5" w14:paraId="5B0CE094" w14:textId="77777777">
        <w:tblPrEx>
          <w:tblCellMar>
            <w:top w:w="0" w:type="dxa"/>
            <w:bottom w:w="0" w:type="dxa"/>
          </w:tblCellMar>
        </w:tblPrEx>
        <w:trPr>
          <w:tblHeader/>
        </w:trPr>
        <w:tc>
          <w:tcPr>
            <w:tcW w:w="2600" w:type="dxa"/>
            <w:shd w:val="clear" w:color="auto" w:fill="F4F5F7"/>
            <w:tcMar>
              <w:top w:w="80" w:type="dxa"/>
              <w:left w:w="110" w:type="dxa"/>
              <w:bottom w:w="80" w:type="dxa"/>
              <w:right w:w="110" w:type="dxa"/>
            </w:tcMar>
          </w:tcPr>
          <w:p w:rsidR="00312DD5" w:rsidRDefault="00000000" w14:paraId="5CA62321" w14:textId="77777777">
            <w:r>
              <w:rPr>
                <w:rFonts w:ascii="Arial" w:hAnsi="Arial" w:eastAsia="Arial" w:cs="Arial"/>
                <w:b/>
                <w:bCs/>
                <w:sz w:val="18"/>
                <w:szCs w:val="18"/>
              </w:rPr>
              <w:t>Format</w:t>
            </w:r>
          </w:p>
        </w:tc>
        <w:tc>
          <w:tcPr>
            <w:tcW w:w="3200" w:type="dxa"/>
            <w:shd w:val="clear" w:color="auto" w:fill="F4F5F7"/>
            <w:tcMar>
              <w:top w:w="80" w:type="dxa"/>
              <w:left w:w="110" w:type="dxa"/>
              <w:bottom w:w="80" w:type="dxa"/>
              <w:right w:w="110" w:type="dxa"/>
            </w:tcMar>
          </w:tcPr>
          <w:p w:rsidR="00312DD5" w:rsidRDefault="00000000" w14:paraId="6C9E88D2" w14:textId="77777777">
            <w:r>
              <w:rPr>
                <w:rFonts w:ascii="Arial" w:hAnsi="Arial" w:eastAsia="Arial" w:cs="Arial"/>
                <w:b/>
                <w:bCs/>
                <w:sz w:val="18"/>
                <w:szCs w:val="18"/>
              </w:rPr>
              <w:t>Example</w:t>
            </w:r>
          </w:p>
        </w:tc>
        <w:tc>
          <w:tcPr>
            <w:tcW w:w="3400" w:type="dxa"/>
            <w:shd w:val="clear" w:color="auto" w:fill="F4F5F7"/>
            <w:tcMar>
              <w:top w:w="80" w:type="dxa"/>
              <w:left w:w="110" w:type="dxa"/>
              <w:bottom w:w="80" w:type="dxa"/>
              <w:right w:w="110" w:type="dxa"/>
            </w:tcMar>
          </w:tcPr>
          <w:p w:rsidR="00312DD5" w:rsidRDefault="00000000" w14:paraId="18F3C658" w14:textId="77777777">
            <w:r>
              <w:rPr>
                <w:rFonts w:ascii="Arial" w:hAnsi="Arial" w:eastAsia="Arial" w:cs="Arial"/>
                <w:b/>
                <w:bCs/>
                <w:sz w:val="18"/>
                <w:szCs w:val="18"/>
              </w:rPr>
              <w:t>Interpreted as</w:t>
            </w:r>
          </w:p>
        </w:tc>
      </w:tr>
      <w:tr w:rsidR="00312DD5" w14:paraId="703A1B4D" w14:textId="77777777">
        <w:tblPrEx>
          <w:tblCellMar>
            <w:top w:w="0" w:type="dxa"/>
            <w:bottom w:w="0" w:type="dxa"/>
          </w:tblCellMar>
        </w:tblPrEx>
        <w:tc>
          <w:tcPr>
            <w:tcW w:w="2600" w:type="dxa"/>
            <w:tcMar>
              <w:top w:w="70" w:type="dxa"/>
              <w:left w:w="110" w:type="dxa"/>
              <w:bottom w:w="70" w:type="dxa"/>
              <w:right w:w="110" w:type="dxa"/>
            </w:tcMar>
          </w:tcPr>
          <w:p w:rsidR="00312DD5" w:rsidRDefault="00000000" w14:paraId="181079F7" w14:textId="77777777">
            <w:r>
              <w:rPr>
                <w:color w:val="374151"/>
                <w:sz w:val="19"/>
                <w:szCs w:val="19"/>
              </w:rPr>
              <w:t>Full date</w:t>
            </w:r>
          </w:p>
        </w:tc>
        <w:tc>
          <w:tcPr>
            <w:tcW w:w="3200" w:type="dxa"/>
            <w:tcMar>
              <w:top w:w="70" w:type="dxa"/>
              <w:left w:w="110" w:type="dxa"/>
              <w:bottom w:w="70" w:type="dxa"/>
              <w:right w:w="110" w:type="dxa"/>
            </w:tcMar>
          </w:tcPr>
          <w:p w:rsidR="00312DD5" w:rsidRDefault="00000000" w14:paraId="4B23B74C" w14:textId="77777777">
            <w:r>
              <w:rPr>
                <w:color w:val="374151"/>
                <w:sz w:val="19"/>
                <w:szCs w:val="19"/>
              </w:rPr>
              <w:t>2020-12-31</w:t>
            </w:r>
          </w:p>
        </w:tc>
        <w:tc>
          <w:tcPr>
            <w:tcW w:w="3400" w:type="dxa"/>
            <w:tcMar>
              <w:top w:w="70" w:type="dxa"/>
              <w:left w:w="110" w:type="dxa"/>
              <w:bottom w:w="70" w:type="dxa"/>
              <w:right w:w="110" w:type="dxa"/>
            </w:tcMar>
          </w:tcPr>
          <w:p w:rsidR="00312DD5" w:rsidRDefault="00000000" w14:paraId="343BABC9" w14:textId="77777777">
            <w:r>
              <w:rPr>
                <w:color w:val="374151"/>
                <w:sz w:val="19"/>
                <w:szCs w:val="19"/>
              </w:rPr>
              <w:t>31 December 2020</w:t>
            </w:r>
          </w:p>
        </w:tc>
      </w:tr>
      <w:tr w:rsidR="00312DD5" w14:paraId="59C20EAA" w14:textId="77777777">
        <w:tblPrEx>
          <w:tblCellMar>
            <w:top w:w="0" w:type="dxa"/>
            <w:bottom w:w="0" w:type="dxa"/>
          </w:tblCellMar>
        </w:tblPrEx>
        <w:tc>
          <w:tcPr>
            <w:tcW w:w="2600" w:type="dxa"/>
            <w:tcMar>
              <w:top w:w="70" w:type="dxa"/>
              <w:left w:w="110" w:type="dxa"/>
              <w:bottom w:w="70" w:type="dxa"/>
              <w:right w:w="110" w:type="dxa"/>
            </w:tcMar>
          </w:tcPr>
          <w:p w:rsidR="00312DD5" w:rsidRDefault="00000000" w14:paraId="00365EA6" w14:textId="77777777">
            <w:r>
              <w:rPr>
                <w:color w:val="374151"/>
                <w:sz w:val="19"/>
                <w:szCs w:val="19"/>
              </w:rPr>
              <w:t>Month + year</w:t>
            </w:r>
          </w:p>
        </w:tc>
        <w:tc>
          <w:tcPr>
            <w:tcW w:w="3200" w:type="dxa"/>
            <w:tcMar>
              <w:top w:w="70" w:type="dxa"/>
              <w:left w:w="110" w:type="dxa"/>
              <w:bottom w:w="70" w:type="dxa"/>
              <w:right w:w="110" w:type="dxa"/>
            </w:tcMar>
          </w:tcPr>
          <w:p w:rsidR="00312DD5" w:rsidRDefault="00000000" w14:paraId="40D9BB94" w14:textId="77777777">
            <w:r>
              <w:rPr>
                <w:color w:val="374151"/>
                <w:sz w:val="19"/>
                <w:szCs w:val="19"/>
              </w:rPr>
              <w:t>2020-01 or Jan 2020</w:t>
            </w:r>
          </w:p>
        </w:tc>
        <w:tc>
          <w:tcPr>
            <w:tcW w:w="3400" w:type="dxa"/>
            <w:tcMar>
              <w:top w:w="70" w:type="dxa"/>
              <w:left w:w="110" w:type="dxa"/>
              <w:bottom w:w="70" w:type="dxa"/>
              <w:right w:w="110" w:type="dxa"/>
            </w:tcMar>
          </w:tcPr>
          <w:p w:rsidR="00312DD5" w:rsidRDefault="00000000" w14:paraId="7BFDFC39" w14:textId="77777777">
            <w:r>
              <w:rPr>
                <w:color w:val="374151"/>
                <w:sz w:val="19"/>
                <w:szCs w:val="19"/>
              </w:rPr>
              <w:t>January 2020</w:t>
            </w:r>
          </w:p>
        </w:tc>
      </w:tr>
      <w:tr w:rsidR="00312DD5" w14:paraId="52D08788" w14:textId="77777777">
        <w:tblPrEx>
          <w:tblCellMar>
            <w:top w:w="0" w:type="dxa"/>
            <w:bottom w:w="0" w:type="dxa"/>
          </w:tblCellMar>
        </w:tblPrEx>
        <w:tc>
          <w:tcPr>
            <w:tcW w:w="2600" w:type="dxa"/>
            <w:tcMar>
              <w:top w:w="70" w:type="dxa"/>
              <w:left w:w="110" w:type="dxa"/>
              <w:bottom w:w="70" w:type="dxa"/>
              <w:right w:w="110" w:type="dxa"/>
            </w:tcMar>
          </w:tcPr>
          <w:p w:rsidR="00312DD5" w:rsidRDefault="00000000" w14:paraId="04B9889F" w14:textId="77777777">
            <w:r>
              <w:rPr>
                <w:color w:val="374151"/>
                <w:sz w:val="19"/>
                <w:szCs w:val="19"/>
              </w:rPr>
              <w:t>Year only</w:t>
            </w:r>
          </w:p>
        </w:tc>
        <w:tc>
          <w:tcPr>
            <w:tcW w:w="3200" w:type="dxa"/>
            <w:tcMar>
              <w:top w:w="70" w:type="dxa"/>
              <w:left w:w="110" w:type="dxa"/>
              <w:bottom w:w="70" w:type="dxa"/>
              <w:right w:w="110" w:type="dxa"/>
            </w:tcMar>
          </w:tcPr>
          <w:p w:rsidR="00312DD5" w:rsidRDefault="00000000" w14:paraId="5CBAEEB6" w14:textId="77777777">
            <w:r>
              <w:rPr>
                <w:color w:val="374151"/>
                <w:sz w:val="19"/>
                <w:szCs w:val="19"/>
              </w:rPr>
              <w:t>2020</w:t>
            </w:r>
          </w:p>
        </w:tc>
        <w:tc>
          <w:tcPr>
            <w:tcW w:w="3400" w:type="dxa"/>
            <w:tcMar>
              <w:top w:w="70" w:type="dxa"/>
              <w:left w:w="110" w:type="dxa"/>
              <w:bottom w:w="70" w:type="dxa"/>
              <w:right w:w="110" w:type="dxa"/>
            </w:tcMar>
          </w:tcPr>
          <w:p w:rsidR="00312DD5" w:rsidRDefault="00000000" w14:paraId="0A64A9BE" w14:textId="77777777">
            <w:r>
              <w:rPr>
                <w:color w:val="374151"/>
                <w:sz w:val="19"/>
                <w:szCs w:val="19"/>
              </w:rPr>
              <w:t>31 December 2020</w:t>
            </w:r>
          </w:p>
        </w:tc>
      </w:tr>
      <w:tr w:rsidR="00312DD5" w14:paraId="2595B420" w14:textId="77777777">
        <w:tblPrEx>
          <w:tblCellMar>
            <w:top w:w="0" w:type="dxa"/>
            <w:bottom w:w="0" w:type="dxa"/>
          </w:tblCellMar>
        </w:tblPrEx>
        <w:tc>
          <w:tcPr>
            <w:tcW w:w="2600" w:type="dxa"/>
            <w:tcMar>
              <w:top w:w="70" w:type="dxa"/>
              <w:left w:w="110" w:type="dxa"/>
              <w:bottom w:w="70" w:type="dxa"/>
              <w:right w:w="110" w:type="dxa"/>
            </w:tcMar>
          </w:tcPr>
          <w:p w:rsidR="00312DD5" w:rsidRDefault="00000000" w14:paraId="24EC5E60" w14:textId="77777777">
            <w:r>
              <w:rPr>
                <w:color w:val="374151"/>
                <w:sz w:val="19"/>
                <w:szCs w:val="19"/>
              </w:rPr>
              <w:t>Quarter</w:t>
            </w:r>
          </w:p>
        </w:tc>
        <w:tc>
          <w:tcPr>
            <w:tcW w:w="3200" w:type="dxa"/>
            <w:tcMar>
              <w:top w:w="70" w:type="dxa"/>
              <w:left w:w="110" w:type="dxa"/>
              <w:bottom w:w="70" w:type="dxa"/>
              <w:right w:w="110" w:type="dxa"/>
            </w:tcMar>
          </w:tcPr>
          <w:p w:rsidR="00312DD5" w:rsidRDefault="00000000" w14:paraId="1AED46EB" w14:textId="77777777">
            <w:r>
              <w:rPr>
                <w:color w:val="374151"/>
                <w:sz w:val="19"/>
                <w:szCs w:val="19"/>
              </w:rPr>
              <w:t>Q1 2020, 2020Q1, 2020-Q1</w:t>
            </w:r>
          </w:p>
        </w:tc>
        <w:tc>
          <w:tcPr>
            <w:tcW w:w="3400" w:type="dxa"/>
            <w:tcMar>
              <w:top w:w="70" w:type="dxa"/>
              <w:left w:w="110" w:type="dxa"/>
              <w:bottom w:w="70" w:type="dxa"/>
              <w:right w:w="110" w:type="dxa"/>
            </w:tcMar>
          </w:tcPr>
          <w:p w:rsidR="00312DD5" w:rsidRDefault="00000000" w14:paraId="1BC66822" w14:textId="77777777">
            <w:r>
              <w:rPr>
                <w:color w:val="374151"/>
                <w:sz w:val="19"/>
                <w:szCs w:val="19"/>
              </w:rPr>
              <w:t>31 March 2020</w:t>
            </w:r>
          </w:p>
        </w:tc>
      </w:tr>
    </w:tbl>
    <w:p w:rsidR="00312DD5" w:rsidRDefault="00000000" w14:paraId="7B2BE5F2" w14:textId="77777777">
      <w:pPr>
        <w:spacing w:before="60" w:after="60"/>
      </w:pPr>
      <w:r>
        <w:rPr>
          <w:color w:val="374151"/>
        </w:rPr>
        <w:t>Data frequency (weekly / monthly / quarterly / annual) is inferred from the spacing between dates and drives the seasonal period, horizon limits and validation windows.</w:t>
      </w:r>
    </w:p>
    <w:p w:rsidR="00312DD5" w:rsidRDefault="00000000" w14:paraId="5E216934" w14:textId="77777777">
      <w:pPr>
        <w:spacing w:before="60" w:after="60"/>
      </w:pPr>
      <w:r>
        <w:rPr>
          <w:color w:val="374151"/>
        </w:rPr>
        <w:t xml:space="preserve">Duplicate dates are detected and combined; </w:t>
      </w:r>
      <w:proofErr w:type="spellStart"/>
      <w:r>
        <w:rPr>
          <w:color w:val="374151"/>
        </w:rPr>
        <w:t>unparseable</w:t>
      </w:r>
      <w:proofErr w:type="spellEnd"/>
      <w:r>
        <w:rPr>
          <w:color w:val="374151"/>
        </w:rPr>
        <w:t xml:space="preserve"> dates are dropped.</w:t>
      </w:r>
    </w:p>
    <w:p w:rsidR="00312DD5" w:rsidP="6AA3AEF2" w:rsidRDefault="00000000" w14:paraId="42CDC622" w14:textId="77777777">
      <w:pPr>
        <w:pStyle w:val="Heading2"/>
        <w:spacing w:before="260" w:after="110"/>
        <w:rPr>
          <w:rFonts w:ascii="Arial" w:hAnsi="Arial" w:eastAsia="Arial" w:cs="Arial"/>
          <w:b w:val="1"/>
          <w:bCs w:val="1"/>
          <w:color w:val="0F172A"/>
          <w:sz w:val="24"/>
          <w:szCs w:val="24"/>
        </w:rPr>
      </w:pPr>
      <w:bookmarkStart w:name="_Toc675855736" w:id="1528698129"/>
      <w:r w:rsidRPr="6AA3AEF2" w:rsidR="294EC68A">
        <w:rPr>
          <w:rFonts w:ascii="Arial" w:hAnsi="Arial" w:eastAsia="Arial" w:cs="Arial"/>
          <w:b w:val="1"/>
          <w:bCs w:val="1"/>
          <w:color w:val="0F172A"/>
          <w:sz w:val="24"/>
          <w:szCs w:val="24"/>
        </w:rPr>
        <w:t>5.2 The three models</w:t>
      </w:r>
      <w:bookmarkEnd w:id="1528698129"/>
    </w:p>
    <w:p w:rsidR="00312DD5" w:rsidP="6AA3AEF2" w:rsidRDefault="00000000" w14:paraId="6B36E2D0" w14:textId="77777777">
      <w:pPr>
        <w:pStyle w:val="Heading3"/>
        <w:spacing w:before="200" w:after="90"/>
        <w:rPr>
          <w:rFonts w:ascii="Arial" w:hAnsi="Arial" w:eastAsia="Arial" w:cs="Arial"/>
          <w:b w:val="1"/>
          <w:bCs w:val="1"/>
          <w:color w:val="C8102E"/>
          <w:sz w:val="21"/>
          <w:szCs w:val="21"/>
        </w:rPr>
      </w:pPr>
      <w:bookmarkStart w:name="_Toc2085372562" w:id="1152910025"/>
      <w:r w:rsidRPr="6AA3AEF2" w:rsidR="294EC68A">
        <w:rPr>
          <w:rFonts w:ascii="Arial" w:hAnsi="Arial" w:eastAsia="Arial" w:cs="Arial"/>
          <w:b w:val="1"/>
          <w:bCs w:val="1"/>
          <w:color w:val="C8102E"/>
          <w:sz w:val="21"/>
          <w:szCs w:val="21"/>
        </w:rPr>
        <w:t>SARIMAX</w:t>
      </w:r>
      <w:bookmarkEnd w:id="1152910025"/>
    </w:p>
    <w:p w:rsidR="00312DD5" w:rsidRDefault="00000000" w14:paraId="33A824F3" w14:textId="77777777">
      <w:pPr>
        <w:spacing w:before="60" w:after="60"/>
      </w:pPr>
      <w:r>
        <w:rPr>
          <w:color w:val="374151"/>
        </w:rPr>
        <w:t>Seasonal time-series model that also uses external economic indicators. Tests all 32 FRED variables for predictive power (Granger causality), ranks the significant ones, then searches combinations to find the set with the lowest forecast error.</w:t>
      </w:r>
    </w:p>
    <w:p w:rsidR="00312DD5" w:rsidP="6AA3AEF2" w:rsidRDefault="00000000" w14:paraId="549E3A98" w14:textId="77777777">
      <w:pPr>
        <w:pStyle w:val="Heading3"/>
        <w:spacing w:before="200" w:after="90"/>
        <w:rPr>
          <w:rFonts w:ascii="Arial" w:hAnsi="Arial" w:eastAsia="Arial" w:cs="Arial"/>
          <w:b w:val="1"/>
          <w:bCs w:val="1"/>
          <w:color w:val="C8102E"/>
          <w:sz w:val="21"/>
          <w:szCs w:val="21"/>
        </w:rPr>
      </w:pPr>
      <w:bookmarkStart w:name="_Toc851338812" w:id="93291536"/>
      <w:r w:rsidRPr="6AA3AEF2" w:rsidR="294EC68A">
        <w:rPr>
          <w:rFonts w:ascii="Arial" w:hAnsi="Arial" w:eastAsia="Arial" w:cs="Arial"/>
          <w:b w:val="1"/>
          <w:bCs w:val="1"/>
          <w:color w:val="C8102E"/>
          <w:sz w:val="21"/>
          <w:szCs w:val="21"/>
        </w:rPr>
        <w:t>SARIMA</w:t>
      </w:r>
      <w:bookmarkEnd w:id="93291536"/>
    </w:p>
    <w:p w:rsidR="00312DD5" w:rsidRDefault="00000000" w14:paraId="553ABB86" w14:textId="4A6D4BC5">
      <w:pPr>
        <w:spacing w:before="60" w:after="60"/>
      </w:pPr>
      <w:r w:rsidRPr="6AA3AEF2" w:rsidR="294EC68A">
        <w:rPr>
          <w:color w:val="374151"/>
        </w:rPr>
        <w:t>Pure time-series model using only sales history</w:t>
      </w:r>
      <w:r w:rsidRPr="6AA3AEF2" w:rsidR="3E6A9325">
        <w:rPr>
          <w:color w:val="374151"/>
        </w:rPr>
        <w:t>,</w:t>
      </w:r>
      <w:r w:rsidRPr="6AA3AEF2" w:rsidR="294EC68A">
        <w:rPr>
          <w:color w:val="374151"/>
        </w:rPr>
        <w:t xml:space="preserve"> no external data. Order is selected automatically by grid search on AIC. A stable baseline with no external dependencies.</w:t>
      </w:r>
    </w:p>
    <w:p w:rsidR="00312DD5" w:rsidP="6AA3AEF2" w:rsidRDefault="00000000" w14:paraId="4938E982" w14:textId="77777777">
      <w:pPr>
        <w:pStyle w:val="Heading3"/>
        <w:spacing w:before="200" w:after="90"/>
        <w:rPr>
          <w:rFonts w:ascii="Arial" w:hAnsi="Arial" w:eastAsia="Arial" w:cs="Arial"/>
          <w:b w:val="1"/>
          <w:bCs w:val="1"/>
          <w:color w:val="C8102E"/>
          <w:sz w:val="21"/>
          <w:szCs w:val="21"/>
        </w:rPr>
      </w:pPr>
      <w:bookmarkStart w:name="_Toc79200661" w:id="270496484"/>
      <w:r w:rsidRPr="6AA3AEF2" w:rsidR="294EC68A">
        <w:rPr>
          <w:rFonts w:ascii="Arial" w:hAnsi="Arial" w:eastAsia="Arial" w:cs="Arial"/>
          <w:b w:val="1"/>
          <w:bCs w:val="1"/>
          <w:color w:val="C8102E"/>
          <w:sz w:val="21"/>
          <w:szCs w:val="21"/>
        </w:rPr>
        <w:t>Prophet</w:t>
      </w:r>
      <w:bookmarkEnd w:id="270496484"/>
    </w:p>
    <w:p w:rsidR="00312DD5" w:rsidRDefault="00000000" w14:paraId="2762F44C" w14:textId="77777777">
      <w:pPr>
        <w:spacing w:before="60" w:after="60"/>
      </w:pPr>
      <w:r>
        <w:rPr>
          <w:color w:val="374151"/>
        </w:rPr>
        <w:t>Meta’s forecasting library. Handles trend shifts and seasonality robustly, and auto-detects points where the underlying trend changed. Includes a COVID-period regressor.</w:t>
      </w:r>
    </w:p>
    <w:p w:rsidR="00312DD5" w:rsidP="6AA3AEF2" w:rsidRDefault="00000000" w14:paraId="1A42D9CF" w14:textId="77777777">
      <w:pPr>
        <w:pStyle w:val="Heading2"/>
        <w:spacing w:before="260" w:after="110"/>
        <w:rPr>
          <w:rFonts w:ascii="Arial" w:hAnsi="Arial" w:eastAsia="Arial" w:cs="Arial"/>
          <w:b w:val="1"/>
          <w:bCs w:val="1"/>
          <w:color w:val="0F172A"/>
          <w:sz w:val="24"/>
          <w:szCs w:val="24"/>
        </w:rPr>
      </w:pPr>
      <w:bookmarkStart w:name="_Toc1822243389" w:id="1091856073"/>
      <w:r w:rsidRPr="6AA3AEF2" w:rsidR="294EC68A">
        <w:rPr>
          <w:rFonts w:ascii="Arial" w:hAnsi="Arial" w:eastAsia="Arial" w:cs="Arial"/>
          <w:b w:val="1"/>
          <w:bCs w:val="1"/>
          <w:color w:val="0F172A"/>
          <w:sz w:val="24"/>
          <w:szCs w:val="24"/>
        </w:rPr>
        <w:t>5.3 Validation</w:t>
      </w:r>
      <w:bookmarkEnd w:id="1091856073"/>
    </w:p>
    <w:p w:rsidR="00312DD5" w:rsidRDefault="00000000" w14:paraId="11AA97A5" w14:textId="77777777">
      <w:pPr>
        <w:spacing w:before="60" w:after="60"/>
      </w:pPr>
      <w:r>
        <w:rPr>
          <w:color w:val="374151"/>
        </w:rPr>
        <w:t>Every model is validated identically for a fair comparison:</w:t>
      </w:r>
    </w:p>
    <w:p w:rsidR="00312DD5" w:rsidRDefault="00000000" w14:paraId="58884651" w14:textId="77777777">
      <w:pPr>
        <w:pStyle w:val="ListParagraph"/>
        <w:numPr>
          <w:ilvl w:val="0"/>
          <w:numId w:val="2"/>
        </w:numPr>
        <w:spacing w:before="30" w:after="30"/>
      </w:pPr>
      <w:r>
        <w:rPr>
          <w:color w:val="374151"/>
        </w:rPr>
        <w:t>Walk-forward testing on held-out recent periods the model never saw</w:t>
      </w:r>
    </w:p>
    <w:p w:rsidR="00312DD5" w:rsidRDefault="00000000" w14:paraId="7EFE8629" w14:textId="77777777">
      <w:pPr>
        <w:pStyle w:val="ListParagraph"/>
        <w:numPr>
          <w:ilvl w:val="0"/>
          <w:numId w:val="2"/>
        </w:numPr>
        <w:spacing w:before="30" w:after="30"/>
      </w:pPr>
      <w:r>
        <w:rPr>
          <w:color w:val="374151"/>
        </w:rPr>
        <w:t>MAPE — mean absolute percentage error (headline accuracy figure)</w:t>
      </w:r>
    </w:p>
    <w:p w:rsidR="00312DD5" w:rsidRDefault="00000000" w14:paraId="056DD2F3" w14:textId="77777777">
      <w:pPr>
        <w:pStyle w:val="ListParagraph"/>
        <w:numPr>
          <w:ilvl w:val="0"/>
          <w:numId w:val="2"/>
        </w:numPr>
        <w:spacing w:before="30" w:after="30"/>
      </w:pPr>
      <w:r>
        <w:rPr>
          <w:color w:val="374151"/>
        </w:rPr>
        <w:t>RMSE — error in sales units</w:t>
      </w:r>
    </w:p>
    <w:p w:rsidR="00312DD5" w:rsidRDefault="00000000" w14:paraId="61427816" w14:textId="77777777">
      <w:pPr>
        <w:pStyle w:val="ListParagraph"/>
        <w:numPr>
          <w:ilvl w:val="0"/>
          <w:numId w:val="2"/>
        </w:numPr>
        <w:spacing w:before="30" w:after="30"/>
      </w:pPr>
      <w:r>
        <w:rPr>
          <w:color w:val="374151"/>
        </w:rPr>
        <w:t>Residual diagnostics — Ljung-Box, Shapiro-Wilk, Durbin-Watson</w:t>
      </w:r>
    </w:p>
    <w:p w:rsidR="00312DD5" w:rsidRDefault="00000000" w14:paraId="4E05CC97" w14:textId="77777777">
      <w:pPr>
        <w:spacing w:before="60" w:after="60"/>
      </w:pPr>
      <w:r>
        <w:rPr>
          <w:color w:val="374151"/>
        </w:rPr>
        <w:t>The validation window is capped independently of the forecast horizon, so a long forecast does not consume the history needed for training.</w:t>
      </w:r>
    </w:p>
    <w:p w:rsidR="00312DD5" w:rsidP="6AA3AEF2" w:rsidRDefault="00000000" w14:paraId="4F86AC93" w14:textId="77777777">
      <w:pPr>
        <w:pStyle w:val="Heading2"/>
        <w:spacing w:before="260" w:after="110"/>
        <w:rPr>
          <w:rFonts w:ascii="Arial" w:hAnsi="Arial" w:eastAsia="Arial" w:cs="Arial"/>
          <w:b w:val="1"/>
          <w:bCs w:val="1"/>
          <w:color w:val="0F172A"/>
          <w:sz w:val="24"/>
          <w:szCs w:val="24"/>
        </w:rPr>
      </w:pPr>
      <w:bookmarkStart w:name="_Toc1391316484" w:id="753119810"/>
      <w:r w:rsidRPr="6AA3AEF2" w:rsidR="294EC68A">
        <w:rPr>
          <w:rFonts w:ascii="Arial" w:hAnsi="Arial" w:eastAsia="Arial" w:cs="Arial"/>
          <w:b w:val="1"/>
          <w:bCs w:val="1"/>
          <w:color w:val="0F172A"/>
          <w:sz w:val="24"/>
          <w:szCs w:val="24"/>
        </w:rPr>
        <w:t>5.4 Outputs</w:t>
      </w:r>
      <w:bookmarkEnd w:id="753119810"/>
    </w:p>
    <w:p w:rsidR="00312DD5" w:rsidRDefault="00000000" w14:paraId="7C975692" w14:textId="77777777">
      <w:pPr>
        <w:pStyle w:val="ListParagraph"/>
        <w:numPr>
          <w:ilvl w:val="0"/>
          <w:numId w:val="2"/>
        </w:numPr>
        <w:spacing w:before="30" w:after="30"/>
      </w:pPr>
      <w:r>
        <w:rPr>
          <w:color w:val="374151"/>
        </w:rPr>
        <w:t>Per-model forecast tables with 95% confidence intervals</w:t>
      </w:r>
    </w:p>
    <w:p w:rsidR="00312DD5" w:rsidRDefault="00000000" w14:paraId="54E110B4" w14:textId="77777777">
      <w:pPr>
        <w:pStyle w:val="ListParagraph"/>
        <w:numPr>
          <w:ilvl w:val="0"/>
          <w:numId w:val="2"/>
        </w:numPr>
        <w:spacing w:before="30" w:after="30"/>
      </w:pPr>
      <w:r>
        <w:rPr>
          <w:color w:val="374151"/>
        </w:rPr>
        <w:t>History-and-forecast charts</w:t>
      </w:r>
    </w:p>
    <w:p w:rsidR="00312DD5" w:rsidRDefault="00000000" w14:paraId="594AB85C" w14:textId="77777777">
      <w:pPr>
        <w:pStyle w:val="ListParagraph"/>
        <w:numPr>
          <w:ilvl w:val="0"/>
          <w:numId w:val="2"/>
        </w:numPr>
        <w:spacing w:before="30" w:after="30"/>
      </w:pPr>
      <w:r>
        <w:rPr>
          <w:color w:val="374151"/>
        </w:rPr>
        <w:t>A comparison tab ranking the models and reporting how far apart they are</w:t>
      </w:r>
    </w:p>
    <w:p w:rsidR="00312DD5" w:rsidRDefault="00000000" w14:paraId="228F7BA3" w14:textId="77777777">
      <w:pPr>
        <w:pStyle w:val="ListParagraph"/>
        <w:numPr>
          <w:ilvl w:val="0"/>
          <w:numId w:val="2"/>
        </w:numPr>
        <w:spacing w:before="30" w:after="30"/>
      </w:pPr>
      <w:r>
        <w:rPr>
          <w:color w:val="374151"/>
        </w:rPr>
        <w:t xml:space="preserve">CSV and Excel export; </w:t>
      </w:r>
      <w:proofErr w:type="spellStart"/>
      <w:r>
        <w:rPr>
          <w:color w:val="374151"/>
        </w:rPr>
        <w:t>results.json</w:t>
      </w:r>
      <w:proofErr w:type="spellEnd"/>
      <w:r>
        <w:rPr>
          <w:color w:val="374151"/>
        </w:rPr>
        <w:t xml:space="preserve"> written for the AI assistant</w:t>
      </w:r>
    </w:p>
    <w:p w:rsidR="00312DD5" w:rsidRDefault="00312DD5" w14:paraId="7586EA5D" w14:textId="77777777">
      <w:pPr>
        <w:pBdr>
          <w:bottom w:val="single" w:color="E3E5E8" w:sz="6" w:space="1"/>
        </w:pBdr>
        <w:spacing w:before="120" w:after="120"/>
      </w:pPr>
    </w:p>
    <w:p w:rsidR="00312DD5" w:rsidP="6AA3AEF2" w:rsidRDefault="00000000" w14:paraId="53D9DCEF" w14:textId="77777777">
      <w:pPr>
        <w:pStyle w:val="Heading1"/>
        <w:spacing w:before="360" w:after="160"/>
        <w:rPr>
          <w:rFonts w:ascii="Arial" w:hAnsi="Arial" w:eastAsia="Arial" w:cs="Arial"/>
          <w:b w:val="1"/>
          <w:bCs w:val="1"/>
          <w:color w:val="0F172A"/>
          <w:sz w:val="30"/>
          <w:szCs w:val="30"/>
        </w:rPr>
      </w:pPr>
      <w:bookmarkStart w:name="_Toc659899447" w:id="12586781"/>
      <w:r w:rsidRPr="6AA3AEF2" w:rsidR="294EC68A">
        <w:rPr>
          <w:rFonts w:ascii="Arial" w:hAnsi="Arial" w:eastAsia="Arial" w:cs="Arial"/>
          <w:b w:val="1"/>
          <w:bCs w:val="1"/>
          <w:color w:val="0F172A"/>
          <w:sz w:val="30"/>
          <w:szCs w:val="30"/>
        </w:rPr>
        <w:t>6. Deployment Considerations</w:t>
      </w:r>
      <w:bookmarkEnd w:id="12586781"/>
    </w:p>
    <w:p w:rsidR="00312DD5" w:rsidP="6AA3AEF2" w:rsidRDefault="00000000" w14:paraId="67FD8CEC" w14:textId="5995B007">
      <w:pPr>
        <w:pStyle w:val="Heading2"/>
        <w:spacing w:before="260" w:after="110"/>
        <w:rPr>
          <w:rFonts w:ascii="Arial" w:hAnsi="Arial" w:eastAsia="Arial" w:cs="Arial"/>
          <w:b w:val="1"/>
          <w:bCs w:val="1"/>
          <w:color w:val="0F172A"/>
          <w:sz w:val="24"/>
          <w:szCs w:val="24"/>
        </w:rPr>
      </w:pPr>
      <w:bookmarkStart w:name="_Toc945405510" w:id="1914774381"/>
      <w:r w:rsidRPr="6AA3AEF2" w:rsidR="294EC68A">
        <w:rPr>
          <w:rFonts w:ascii="Arial" w:hAnsi="Arial" w:eastAsia="Arial" w:cs="Arial"/>
          <w:b w:val="1"/>
          <w:bCs w:val="1"/>
          <w:color w:val="0F172A"/>
          <w:sz w:val="24"/>
          <w:szCs w:val="24"/>
        </w:rPr>
        <w:t>6.1 Security</w:t>
      </w:r>
      <w:r w:rsidRPr="6AA3AEF2" w:rsidR="420A355C">
        <w:rPr>
          <w:rFonts w:ascii="Arial" w:hAnsi="Arial" w:eastAsia="Arial" w:cs="Arial"/>
          <w:b w:val="1"/>
          <w:bCs w:val="1"/>
          <w:color w:val="0F172A"/>
          <w:sz w:val="24"/>
          <w:szCs w:val="24"/>
        </w:rPr>
        <w:t xml:space="preserve">: </w:t>
      </w:r>
      <w:r w:rsidRPr="6AA3AEF2" w:rsidR="294EC68A">
        <w:rPr>
          <w:rFonts w:ascii="Arial" w:hAnsi="Arial" w:eastAsia="Arial" w:cs="Arial"/>
          <w:b w:val="1"/>
          <w:bCs w:val="1"/>
          <w:color w:val="0F172A"/>
          <w:sz w:val="24"/>
          <w:szCs w:val="24"/>
        </w:rPr>
        <w:t>action required</w:t>
      </w:r>
      <w:bookmarkEnd w:id="1914774381"/>
    </w:p>
    <w:p w:rsidR="00312DD5" w:rsidRDefault="00000000" w14:paraId="6F3F9490" w14:textId="77777777">
      <w:pPr>
        <w:pStyle w:val="ListParagraph"/>
        <w:numPr>
          <w:ilvl w:val="0"/>
          <w:numId w:val="2"/>
        </w:numPr>
        <w:spacing w:before="30" w:after="30"/>
      </w:pPr>
      <w:r>
        <w:rPr>
          <w:color w:val="374151"/>
        </w:rPr>
        <w:t xml:space="preserve">The </w:t>
      </w:r>
      <w:proofErr w:type="spellStart"/>
      <w:r>
        <w:rPr>
          <w:color w:val="374151"/>
        </w:rPr>
        <w:t>FastAPI</w:t>
      </w:r>
      <w:proofErr w:type="spellEnd"/>
      <w:r>
        <w:rPr>
          <w:color w:val="374151"/>
        </w:rPr>
        <w:t xml:space="preserve"> backend sets CORS to allow all origins (</w:t>
      </w:r>
      <w:proofErr w:type="spellStart"/>
      <w:r>
        <w:rPr>
          <w:color w:val="374151"/>
        </w:rPr>
        <w:t>allow_origins</w:t>
      </w:r>
      <w:proofErr w:type="spellEnd"/>
      <w:r>
        <w:rPr>
          <w:color w:val="374151"/>
        </w:rPr>
        <w:t>=["*"]). Restrict this to the application domain in a hosted environment.</w:t>
      </w:r>
    </w:p>
    <w:p w:rsidR="00312DD5" w:rsidRDefault="00000000" w14:paraId="7533428F" w14:textId="77777777">
      <w:pPr>
        <w:pStyle w:val="ListParagraph"/>
        <w:numPr>
          <w:ilvl w:val="0"/>
          <w:numId w:val="2"/>
        </w:numPr>
        <w:spacing w:before="30" w:after="30"/>
      </w:pPr>
      <w:r>
        <w:rPr>
          <w:color w:val="374151"/>
        </w:rPr>
        <w:t>There is no authentication layer. Access control must be handled by the platform or a proxy.</w:t>
      </w:r>
    </w:p>
    <w:p w:rsidR="00312DD5" w:rsidRDefault="00000000" w14:paraId="4A8D5784" w14:textId="77777777">
      <w:pPr>
        <w:pStyle w:val="ListParagraph"/>
        <w:numPr>
          <w:ilvl w:val="0"/>
          <w:numId w:val="2"/>
        </w:numPr>
        <w:spacing w:before="30" w:after="30"/>
      </w:pPr>
      <w:r>
        <w:rPr>
          <w:color w:val="374151"/>
        </w:rPr>
        <w:t xml:space="preserve">Uploaded spreadsheets are held in session memory; </w:t>
      </w:r>
      <w:proofErr w:type="spellStart"/>
      <w:r>
        <w:rPr>
          <w:color w:val="374151"/>
        </w:rPr>
        <w:t>results.json</w:t>
      </w:r>
      <w:proofErr w:type="spellEnd"/>
      <w:r>
        <w:rPr>
          <w:color w:val="374151"/>
        </w:rPr>
        <w:t xml:space="preserve"> is written to the app directory.</w:t>
      </w:r>
    </w:p>
    <w:p w:rsidR="00312DD5" w:rsidP="6AA3AEF2" w:rsidRDefault="00000000" w14:paraId="2B634EA0" w14:textId="77777777">
      <w:pPr>
        <w:pStyle w:val="Heading2"/>
        <w:spacing w:before="260" w:after="110"/>
        <w:rPr>
          <w:rFonts w:ascii="Arial" w:hAnsi="Arial" w:eastAsia="Arial" w:cs="Arial"/>
          <w:b w:val="1"/>
          <w:bCs w:val="1"/>
          <w:color w:val="0F172A"/>
          <w:sz w:val="24"/>
          <w:szCs w:val="24"/>
        </w:rPr>
      </w:pPr>
      <w:bookmarkStart w:name="_Toc1703753047" w:id="1641270233"/>
      <w:r w:rsidRPr="6AA3AEF2" w:rsidR="294EC68A">
        <w:rPr>
          <w:rFonts w:ascii="Arial" w:hAnsi="Arial" w:eastAsia="Arial" w:cs="Arial"/>
          <w:b w:val="1"/>
          <w:bCs w:val="1"/>
          <w:color w:val="0F172A"/>
          <w:sz w:val="24"/>
          <w:szCs w:val="24"/>
        </w:rPr>
        <w:t xml:space="preserve">6.2 </w:t>
      </w:r>
      <w:r w:rsidRPr="6AA3AEF2" w:rsidR="294EC68A">
        <w:rPr>
          <w:rFonts w:ascii="Arial" w:hAnsi="Arial" w:eastAsia="Arial" w:cs="Arial"/>
          <w:b w:val="1"/>
          <w:bCs w:val="1"/>
          <w:color w:val="0F172A"/>
          <w:sz w:val="24"/>
          <w:szCs w:val="24"/>
        </w:rPr>
        <w:t>Statefulness</w:t>
      </w:r>
      <w:bookmarkEnd w:id="1641270233"/>
    </w:p>
    <w:p w:rsidR="00312DD5" w:rsidRDefault="00000000" w14:paraId="1BCC2AA4" w14:textId="77777777">
      <w:pPr>
        <w:spacing w:before="60" w:after="60"/>
      </w:pPr>
      <w:r>
        <w:rPr>
          <w:color w:val="374151"/>
        </w:rPr>
        <w:t xml:space="preserve">Results live in </w:t>
      </w:r>
      <w:proofErr w:type="spellStart"/>
      <w:r>
        <w:rPr>
          <w:color w:val="374151"/>
        </w:rPr>
        <w:t>Streamlit</w:t>
      </w:r>
      <w:proofErr w:type="spellEnd"/>
      <w:r>
        <w:rPr>
          <w:color w:val="374151"/>
        </w:rPr>
        <w:t xml:space="preserve"> session state and </w:t>
      </w:r>
      <w:proofErr w:type="spellStart"/>
      <w:r>
        <w:rPr>
          <w:color w:val="374151"/>
        </w:rPr>
        <w:t>results.json</w:t>
      </w:r>
      <w:proofErr w:type="spellEnd"/>
      <w:r>
        <w:rPr>
          <w:color w:val="374151"/>
        </w:rPr>
        <w:t xml:space="preserve"> on local disk. Therefore:</w:t>
      </w:r>
    </w:p>
    <w:p w:rsidR="00312DD5" w:rsidRDefault="00000000" w14:paraId="028C993E" w14:textId="77777777">
      <w:pPr>
        <w:pStyle w:val="ListParagraph"/>
        <w:numPr>
          <w:ilvl w:val="0"/>
          <w:numId w:val="2"/>
        </w:numPr>
        <w:spacing w:before="30" w:after="30"/>
      </w:pPr>
      <w:r>
        <w:rPr>
          <w:color w:val="374151"/>
        </w:rPr>
        <w:t>Sticky sessions are needed if more than one instance runs behind a load balancer</w:t>
      </w:r>
    </w:p>
    <w:p w:rsidR="00312DD5" w:rsidRDefault="00000000" w14:paraId="66DF93D2" w14:textId="77777777">
      <w:pPr>
        <w:pStyle w:val="ListParagraph"/>
        <w:numPr>
          <w:ilvl w:val="0"/>
          <w:numId w:val="2"/>
        </w:numPr>
        <w:spacing w:before="30" w:after="30"/>
      </w:pPr>
      <w:r>
        <w:rPr>
          <w:color w:val="374151"/>
        </w:rPr>
        <w:t xml:space="preserve">The container filesystem must be writable (or </w:t>
      </w:r>
      <w:proofErr w:type="spellStart"/>
      <w:r>
        <w:rPr>
          <w:color w:val="374151"/>
        </w:rPr>
        <w:t>results.json</w:t>
      </w:r>
      <w:proofErr w:type="spellEnd"/>
      <w:r>
        <w:rPr>
          <w:color w:val="374151"/>
        </w:rPr>
        <w:t xml:space="preserve"> relocated)</w:t>
      </w:r>
    </w:p>
    <w:p w:rsidR="00312DD5" w:rsidP="6AA3AEF2" w:rsidRDefault="00000000" w14:paraId="2A36D741" w14:textId="77777777">
      <w:pPr>
        <w:pStyle w:val="Heading2"/>
        <w:spacing w:before="260" w:after="110"/>
        <w:rPr>
          <w:rFonts w:ascii="Arial" w:hAnsi="Arial" w:eastAsia="Arial" w:cs="Arial"/>
          <w:b w:val="1"/>
          <w:bCs w:val="1"/>
          <w:color w:val="0F172A"/>
          <w:sz w:val="24"/>
          <w:szCs w:val="24"/>
        </w:rPr>
      </w:pPr>
      <w:bookmarkStart w:name="_Toc495072323" w:id="1477123911"/>
      <w:r w:rsidRPr="6AA3AEF2" w:rsidR="294EC68A">
        <w:rPr>
          <w:rFonts w:ascii="Arial" w:hAnsi="Arial" w:eastAsia="Arial" w:cs="Arial"/>
          <w:b w:val="1"/>
          <w:bCs w:val="1"/>
          <w:color w:val="0F172A"/>
          <w:sz w:val="24"/>
          <w:szCs w:val="24"/>
        </w:rPr>
        <w:t>6.3 Starting services in a hosted environment</w:t>
      </w:r>
      <w:bookmarkEnd w:id="1477123911"/>
    </w:p>
    <w:p w:rsidR="00312DD5" w:rsidRDefault="00000000" w14:paraId="14EC9BAD" w14:textId="77777777">
      <w:pPr>
        <w:spacing w:before="60" w:after="60"/>
      </w:pPr>
      <w:r>
        <w:rPr>
          <w:color w:val="374151"/>
        </w:rPr>
        <w:t xml:space="preserve">start.py is a local convenience launcher (assumes macOS/Linux, uses </w:t>
      </w:r>
      <w:proofErr w:type="spellStart"/>
      <w:r>
        <w:rPr>
          <w:color w:val="374151"/>
        </w:rPr>
        <w:t>lsof</w:t>
      </w:r>
      <w:proofErr w:type="spellEnd"/>
      <w:r>
        <w:rPr>
          <w:color w:val="374151"/>
        </w:rPr>
        <w:t>, opens a browser) and is not suitable for a container. Start each service directly instead:</w:t>
      </w:r>
    </w:p>
    <w:p w:rsidR="00312DD5" w:rsidRDefault="00000000" w14:paraId="541D0520" w14:textId="77777777">
      <w:pPr>
        <w:shd w:val="clear" w:color="auto" w:fill="F5F6F7"/>
        <w:spacing w:before="50" w:after="50"/>
        <w:ind w:left="340"/>
      </w:pPr>
      <w:proofErr w:type="spellStart"/>
      <w:r>
        <w:rPr>
          <w:rFonts w:ascii="Consolas" w:hAnsi="Consolas" w:eastAsia="Consolas" w:cs="Consolas"/>
          <w:sz w:val="19"/>
          <w:szCs w:val="19"/>
        </w:rPr>
        <w:t>streamlit</w:t>
      </w:r>
      <w:proofErr w:type="spellEnd"/>
      <w:r>
        <w:rPr>
          <w:rFonts w:ascii="Consolas" w:hAnsi="Consolas" w:eastAsia="Consolas" w:cs="Consolas"/>
          <w:sz w:val="19"/>
          <w:szCs w:val="19"/>
        </w:rPr>
        <w:t xml:space="preserve"> run app.py --</w:t>
      </w:r>
      <w:proofErr w:type="spellStart"/>
      <w:r>
        <w:rPr>
          <w:rFonts w:ascii="Consolas" w:hAnsi="Consolas" w:eastAsia="Consolas" w:cs="Consolas"/>
          <w:sz w:val="19"/>
          <w:szCs w:val="19"/>
        </w:rPr>
        <w:t>server.port</w:t>
      </w:r>
      <w:proofErr w:type="spellEnd"/>
      <w:r>
        <w:rPr>
          <w:rFonts w:ascii="Consolas" w:hAnsi="Consolas" w:eastAsia="Consolas" w:cs="Consolas"/>
          <w:sz w:val="19"/>
          <w:szCs w:val="19"/>
        </w:rPr>
        <w:t xml:space="preserve"> 8501 --</w:t>
      </w:r>
      <w:proofErr w:type="spellStart"/>
      <w:r>
        <w:rPr>
          <w:rFonts w:ascii="Consolas" w:hAnsi="Consolas" w:eastAsia="Consolas" w:cs="Consolas"/>
          <w:sz w:val="19"/>
          <w:szCs w:val="19"/>
        </w:rPr>
        <w:t>server.headless</w:t>
      </w:r>
      <w:proofErr w:type="spellEnd"/>
      <w:r>
        <w:rPr>
          <w:rFonts w:ascii="Consolas" w:hAnsi="Consolas" w:eastAsia="Consolas" w:cs="Consolas"/>
          <w:sz w:val="19"/>
          <w:szCs w:val="19"/>
        </w:rPr>
        <w:t xml:space="preserve"> true</w:t>
      </w:r>
    </w:p>
    <w:p w:rsidR="00312DD5" w:rsidRDefault="00000000" w14:paraId="785A8F30" w14:textId="77777777">
      <w:pPr>
        <w:shd w:val="clear" w:color="auto" w:fill="F5F6F7"/>
        <w:spacing w:before="50" w:after="50"/>
        <w:ind w:left="340"/>
      </w:pPr>
      <w:proofErr w:type="spellStart"/>
      <w:r>
        <w:rPr>
          <w:rFonts w:ascii="Consolas" w:hAnsi="Consolas" w:eastAsia="Consolas" w:cs="Consolas"/>
          <w:sz w:val="19"/>
          <w:szCs w:val="19"/>
        </w:rPr>
        <w:t>uvicorn</w:t>
      </w:r>
      <w:proofErr w:type="spellEnd"/>
      <w:r>
        <w:rPr>
          <w:rFonts w:ascii="Consolas" w:hAnsi="Consolas" w:eastAsia="Consolas" w:cs="Consolas"/>
          <w:sz w:val="19"/>
          <w:szCs w:val="19"/>
        </w:rPr>
        <w:t xml:space="preserve"> </w:t>
      </w:r>
      <w:proofErr w:type="spellStart"/>
      <w:r>
        <w:rPr>
          <w:rFonts w:ascii="Consolas" w:hAnsi="Consolas" w:eastAsia="Consolas" w:cs="Consolas"/>
          <w:sz w:val="19"/>
          <w:szCs w:val="19"/>
        </w:rPr>
        <w:t>server:app</w:t>
      </w:r>
      <w:proofErr w:type="spellEnd"/>
      <w:r>
        <w:rPr>
          <w:rFonts w:ascii="Consolas" w:hAnsi="Consolas" w:eastAsia="Consolas" w:cs="Consolas"/>
          <w:sz w:val="19"/>
          <w:szCs w:val="19"/>
        </w:rPr>
        <w:t xml:space="preserve"> --port 8000        # from forecast-app/backend</w:t>
      </w:r>
    </w:p>
    <w:p w:rsidR="00312DD5" w:rsidRDefault="00000000" w14:paraId="45341A3A" w14:textId="77777777">
      <w:pPr>
        <w:shd w:val="clear" w:color="auto" w:fill="F5F6F7"/>
        <w:spacing w:before="50" w:after="50"/>
        <w:ind w:left="340"/>
      </w:pPr>
      <w:proofErr w:type="spellStart"/>
      <w:r>
        <w:rPr>
          <w:rFonts w:ascii="Consolas" w:hAnsi="Consolas" w:eastAsia="Consolas" w:cs="Consolas"/>
          <w:sz w:val="19"/>
          <w:szCs w:val="19"/>
        </w:rPr>
        <w:t>npm</w:t>
      </w:r>
      <w:proofErr w:type="spellEnd"/>
      <w:r>
        <w:rPr>
          <w:rFonts w:ascii="Consolas" w:hAnsi="Consolas" w:eastAsia="Consolas" w:cs="Consolas"/>
          <w:sz w:val="19"/>
          <w:szCs w:val="19"/>
        </w:rPr>
        <w:t xml:space="preserve"> run dev                           # from forecast-app/frontend</w:t>
      </w:r>
    </w:p>
    <w:p w:rsidR="00312DD5" w:rsidRDefault="00312DD5" w14:paraId="7ADEEB39" w14:textId="77777777">
      <w:pPr>
        <w:pBdr>
          <w:bottom w:val="single" w:color="E3E5E8" w:sz="6" w:space="1"/>
        </w:pBdr>
        <w:spacing w:before="120" w:after="120"/>
      </w:pPr>
    </w:p>
    <w:p w:rsidR="00312DD5" w:rsidP="6AA3AEF2" w:rsidRDefault="00000000" w14:paraId="54F2E6D6" w14:textId="77777777">
      <w:pPr>
        <w:pStyle w:val="Heading1"/>
        <w:spacing w:before="360" w:after="160"/>
        <w:rPr>
          <w:rFonts w:ascii="Arial" w:hAnsi="Arial" w:eastAsia="Arial" w:cs="Arial"/>
          <w:b w:val="1"/>
          <w:bCs w:val="1"/>
          <w:color w:val="0F172A"/>
          <w:sz w:val="30"/>
          <w:szCs w:val="30"/>
        </w:rPr>
      </w:pPr>
      <w:bookmarkStart w:name="_Toc1013292573" w:id="1866548474"/>
      <w:r w:rsidRPr="6AA3AEF2" w:rsidR="294EC68A">
        <w:rPr>
          <w:rFonts w:ascii="Arial" w:hAnsi="Arial" w:eastAsia="Arial" w:cs="Arial"/>
          <w:b w:val="1"/>
          <w:bCs w:val="1"/>
          <w:color w:val="0F172A"/>
          <w:sz w:val="30"/>
          <w:szCs w:val="30"/>
        </w:rPr>
        <w:t>7. Known Constraints &amp; Design Decisions</w:t>
      </w:r>
      <w:bookmarkEnd w:id="1866548474"/>
    </w:p>
    <w:p w:rsidR="00312DD5" w:rsidRDefault="00000000" w14:paraId="058E869F" w14:textId="756B54B9">
      <w:pPr>
        <w:spacing w:before="60" w:after="60"/>
      </w:pPr>
      <w:r w:rsidRPr="6AA3AEF2" w:rsidR="7F5E313D">
        <w:rPr>
          <w:color w:val="374151"/>
        </w:rPr>
        <w:t>Deliberate limitations</w:t>
      </w:r>
      <w:r w:rsidRPr="6AA3AEF2" w:rsidR="294EC68A">
        <w:rPr>
          <w:color w:val="374151"/>
        </w:rPr>
        <w:t xml:space="preserve"> documented so they are not mistaken for defects.</w:t>
      </w:r>
    </w:p>
    <w:p w:rsidR="00312DD5" w:rsidP="6AA3AEF2" w:rsidRDefault="00000000" w14:paraId="47CF444C" w14:textId="77777777">
      <w:pPr>
        <w:pStyle w:val="Heading2"/>
        <w:spacing w:before="260" w:after="110"/>
        <w:rPr>
          <w:rFonts w:ascii="Arial" w:hAnsi="Arial" w:eastAsia="Arial" w:cs="Arial"/>
          <w:b w:val="1"/>
          <w:bCs w:val="1"/>
          <w:color w:val="0F172A"/>
          <w:sz w:val="24"/>
          <w:szCs w:val="24"/>
        </w:rPr>
      </w:pPr>
      <w:bookmarkStart w:name="_Toc1106444582" w:id="487439972"/>
      <w:r w:rsidRPr="6AA3AEF2" w:rsidR="294EC68A">
        <w:rPr>
          <w:rFonts w:ascii="Arial" w:hAnsi="Arial" w:eastAsia="Arial" w:cs="Arial"/>
          <w:b w:val="1"/>
          <w:bCs w:val="1"/>
          <w:color w:val="0F172A"/>
          <w:sz w:val="24"/>
          <w:szCs w:val="24"/>
        </w:rPr>
        <w:t>7.1 Minimum data requirements</w:t>
      </w:r>
      <w:bookmarkEnd w:id="487439972"/>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400"/>
        <w:gridCol w:w="5800"/>
      </w:tblGrid>
      <w:tr w:rsidR="00312DD5" w14:paraId="7302E68B" w14:textId="77777777">
        <w:tblPrEx>
          <w:tblCellMar>
            <w:top w:w="0" w:type="dxa"/>
            <w:bottom w:w="0" w:type="dxa"/>
          </w:tblCellMar>
        </w:tblPrEx>
        <w:trPr>
          <w:tblHeader/>
        </w:trPr>
        <w:tc>
          <w:tcPr>
            <w:tcW w:w="3400" w:type="dxa"/>
            <w:shd w:val="clear" w:color="auto" w:fill="F4F5F7"/>
            <w:tcMar>
              <w:top w:w="80" w:type="dxa"/>
              <w:left w:w="110" w:type="dxa"/>
              <w:bottom w:w="80" w:type="dxa"/>
              <w:right w:w="110" w:type="dxa"/>
            </w:tcMar>
          </w:tcPr>
          <w:p w:rsidR="00312DD5" w:rsidRDefault="00000000" w14:paraId="757BFCD6" w14:textId="77777777">
            <w:r>
              <w:rPr>
                <w:rFonts w:ascii="Arial" w:hAnsi="Arial" w:eastAsia="Arial" w:cs="Arial"/>
                <w:b/>
                <w:bCs/>
                <w:sz w:val="18"/>
                <w:szCs w:val="18"/>
              </w:rPr>
              <w:t>Condition</w:t>
            </w:r>
          </w:p>
        </w:tc>
        <w:tc>
          <w:tcPr>
            <w:tcW w:w="5800" w:type="dxa"/>
            <w:shd w:val="clear" w:color="auto" w:fill="F4F5F7"/>
            <w:tcMar>
              <w:top w:w="80" w:type="dxa"/>
              <w:left w:w="110" w:type="dxa"/>
              <w:bottom w:w="80" w:type="dxa"/>
              <w:right w:w="110" w:type="dxa"/>
            </w:tcMar>
          </w:tcPr>
          <w:p w:rsidR="00312DD5" w:rsidRDefault="00000000" w14:paraId="309F86CB" w14:textId="77777777">
            <w:r>
              <w:rPr>
                <w:rFonts w:ascii="Arial" w:hAnsi="Arial" w:eastAsia="Arial" w:cs="Arial"/>
                <w:b/>
                <w:bCs/>
                <w:sz w:val="18"/>
                <w:szCs w:val="18"/>
              </w:rPr>
              <w:t>Behaviour</w:t>
            </w:r>
          </w:p>
        </w:tc>
      </w:tr>
      <w:tr w:rsidR="00312DD5" w14:paraId="724CAA3F" w14:textId="77777777">
        <w:tblPrEx>
          <w:tblCellMar>
            <w:top w:w="0" w:type="dxa"/>
            <w:bottom w:w="0" w:type="dxa"/>
          </w:tblCellMar>
        </w:tblPrEx>
        <w:tc>
          <w:tcPr>
            <w:tcW w:w="3400" w:type="dxa"/>
            <w:tcMar>
              <w:top w:w="70" w:type="dxa"/>
              <w:left w:w="110" w:type="dxa"/>
              <w:bottom w:w="70" w:type="dxa"/>
              <w:right w:w="110" w:type="dxa"/>
            </w:tcMar>
          </w:tcPr>
          <w:p w:rsidR="00312DD5" w:rsidRDefault="00000000" w14:paraId="515369AA" w14:textId="77777777">
            <w:r>
              <w:rPr>
                <w:color w:val="374151"/>
                <w:sz w:val="19"/>
                <w:szCs w:val="19"/>
              </w:rPr>
              <w:t>Fewer than 24 data points</w:t>
            </w:r>
          </w:p>
        </w:tc>
        <w:tc>
          <w:tcPr>
            <w:tcW w:w="5800" w:type="dxa"/>
            <w:tcMar>
              <w:top w:w="70" w:type="dxa"/>
              <w:left w:w="110" w:type="dxa"/>
              <w:bottom w:w="70" w:type="dxa"/>
              <w:right w:w="110" w:type="dxa"/>
            </w:tcMar>
          </w:tcPr>
          <w:p w:rsidR="00312DD5" w:rsidRDefault="00000000" w14:paraId="080992AD" w14:textId="77777777">
            <w:r>
              <w:rPr>
                <w:color w:val="374151"/>
                <w:sz w:val="19"/>
                <w:szCs w:val="19"/>
              </w:rPr>
              <w:t>SARIMAX is skipped with a message; SARIMA and Prophet still run</w:t>
            </w:r>
          </w:p>
        </w:tc>
      </w:tr>
      <w:tr w:rsidR="00312DD5" w14:paraId="39DCF6E4" w14:textId="77777777">
        <w:tblPrEx>
          <w:tblCellMar>
            <w:top w:w="0" w:type="dxa"/>
            <w:bottom w:w="0" w:type="dxa"/>
          </w:tblCellMar>
        </w:tblPrEx>
        <w:tc>
          <w:tcPr>
            <w:tcW w:w="3400" w:type="dxa"/>
            <w:tcMar>
              <w:top w:w="70" w:type="dxa"/>
              <w:left w:w="110" w:type="dxa"/>
              <w:bottom w:w="70" w:type="dxa"/>
              <w:right w:w="110" w:type="dxa"/>
            </w:tcMar>
          </w:tcPr>
          <w:p w:rsidR="00312DD5" w:rsidRDefault="00000000" w14:paraId="022C23F5" w14:textId="77777777">
            <w:r>
              <w:rPr>
                <w:color w:val="374151"/>
                <w:sz w:val="19"/>
                <w:szCs w:val="19"/>
              </w:rPr>
              <w:t>Very short series</w:t>
            </w:r>
          </w:p>
        </w:tc>
        <w:tc>
          <w:tcPr>
            <w:tcW w:w="5800" w:type="dxa"/>
            <w:tcMar>
              <w:top w:w="70" w:type="dxa"/>
              <w:left w:w="110" w:type="dxa"/>
              <w:bottom w:w="70" w:type="dxa"/>
              <w:right w:w="110" w:type="dxa"/>
            </w:tcMar>
          </w:tcPr>
          <w:p w:rsidR="00312DD5" w:rsidRDefault="00000000" w14:paraId="726C2539" w14:textId="77777777">
            <w:r>
              <w:rPr>
                <w:color w:val="374151"/>
                <w:sz w:val="19"/>
                <w:szCs w:val="19"/>
              </w:rPr>
              <w:t>Diagnostic tests adapt their parameters rather than failing</w:t>
            </w:r>
          </w:p>
        </w:tc>
      </w:tr>
      <w:tr w:rsidR="00312DD5" w14:paraId="1C88C41C" w14:textId="77777777">
        <w:tblPrEx>
          <w:tblCellMar>
            <w:top w:w="0" w:type="dxa"/>
            <w:bottom w:w="0" w:type="dxa"/>
          </w:tblCellMar>
        </w:tblPrEx>
        <w:tc>
          <w:tcPr>
            <w:tcW w:w="3400" w:type="dxa"/>
            <w:tcMar>
              <w:top w:w="70" w:type="dxa"/>
              <w:left w:w="110" w:type="dxa"/>
              <w:bottom w:w="70" w:type="dxa"/>
              <w:right w:w="110" w:type="dxa"/>
            </w:tcMar>
          </w:tcPr>
          <w:p w:rsidR="00312DD5" w:rsidRDefault="00000000" w14:paraId="6CF86AE8" w14:textId="77777777">
            <w:r>
              <w:rPr>
                <w:color w:val="374151"/>
                <w:sz w:val="19"/>
                <w:szCs w:val="19"/>
              </w:rPr>
              <w:t>Too little history for CV</w:t>
            </w:r>
          </w:p>
        </w:tc>
        <w:tc>
          <w:tcPr>
            <w:tcW w:w="5800" w:type="dxa"/>
            <w:tcMar>
              <w:top w:w="70" w:type="dxa"/>
              <w:left w:w="110" w:type="dxa"/>
              <w:bottom w:w="70" w:type="dxa"/>
              <w:right w:w="110" w:type="dxa"/>
            </w:tcMar>
          </w:tcPr>
          <w:p w:rsidR="00312DD5" w:rsidRDefault="00000000" w14:paraId="112A3D92" w14:textId="77777777">
            <w:r>
              <w:rPr>
                <w:color w:val="374151"/>
                <w:sz w:val="19"/>
                <w:szCs w:val="19"/>
              </w:rPr>
              <w:t>Prophet skips cross-validation; walk-forward still runs</w:t>
            </w:r>
          </w:p>
        </w:tc>
      </w:tr>
    </w:tbl>
    <w:p w:rsidR="00312DD5" w:rsidP="6AA3AEF2" w:rsidRDefault="00000000" w14:paraId="45D8373F" w14:textId="77777777">
      <w:pPr>
        <w:pStyle w:val="Heading2"/>
        <w:spacing w:before="260" w:after="110"/>
        <w:rPr>
          <w:rFonts w:ascii="Arial" w:hAnsi="Arial" w:eastAsia="Arial" w:cs="Arial"/>
          <w:b w:val="1"/>
          <w:bCs w:val="1"/>
          <w:color w:val="0F172A"/>
          <w:sz w:val="24"/>
          <w:szCs w:val="24"/>
        </w:rPr>
      </w:pPr>
      <w:bookmarkStart w:name="_Toc1762891508" w:id="1477916520"/>
      <w:r w:rsidRPr="6AA3AEF2" w:rsidR="294EC68A">
        <w:rPr>
          <w:rFonts w:ascii="Arial" w:hAnsi="Arial" w:eastAsia="Arial" w:cs="Arial"/>
          <w:b w:val="1"/>
          <w:bCs w:val="1"/>
          <w:color w:val="0F172A"/>
          <w:sz w:val="24"/>
          <w:szCs w:val="24"/>
        </w:rPr>
        <w:t>7.2 Frequency and FRED alignment</w:t>
      </w:r>
      <w:bookmarkEnd w:id="1477916520"/>
    </w:p>
    <w:p w:rsidR="00312DD5" w:rsidRDefault="00000000" w14:paraId="12CC33E5" w14:textId="77777777">
      <w:pPr>
        <w:spacing w:before="60" w:after="60"/>
      </w:pPr>
      <w:r>
        <w:rPr>
          <w:color w:val="374151"/>
        </w:rPr>
        <w:t>FRED publishes monthly data. Alignment to the user’s frequency affects how much the macro variables can contribute:</w:t>
      </w:r>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2200"/>
        <w:gridCol w:w="5300"/>
      </w:tblGrid>
      <w:tr w:rsidR="00312DD5" w14:paraId="03DED7BB" w14:textId="77777777">
        <w:tblPrEx>
          <w:tblCellMar>
            <w:top w:w="0" w:type="dxa"/>
            <w:bottom w:w="0" w:type="dxa"/>
          </w:tblCellMar>
        </w:tblPrEx>
        <w:trPr>
          <w:tblHeader/>
        </w:trPr>
        <w:tc>
          <w:tcPr>
            <w:tcW w:w="1700" w:type="dxa"/>
            <w:shd w:val="clear" w:color="auto" w:fill="F4F5F7"/>
            <w:tcMar>
              <w:top w:w="80" w:type="dxa"/>
              <w:left w:w="110" w:type="dxa"/>
              <w:bottom w:w="80" w:type="dxa"/>
              <w:right w:w="110" w:type="dxa"/>
            </w:tcMar>
          </w:tcPr>
          <w:p w:rsidR="00312DD5" w:rsidRDefault="00000000" w14:paraId="3EEFA106" w14:textId="77777777">
            <w:r>
              <w:rPr>
                <w:rFonts w:ascii="Arial" w:hAnsi="Arial" w:eastAsia="Arial" w:cs="Arial"/>
                <w:b/>
                <w:bCs/>
                <w:sz w:val="18"/>
                <w:szCs w:val="18"/>
              </w:rPr>
              <w:t>User data</w:t>
            </w:r>
          </w:p>
        </w:tc>
        <w:tc>
          <w:tcPr>
            <w:tcW w:w="2200" w:type="dxa"/>
            <w:shd w:val="clear" w:color="auto" w:fill="F4F5F7"/>
            <w:tcMar>
              <w:top w:w="80" w:type="dxa"/>
              <w:left w:w="110" w:type="dxa"/>
              <w:bottom w:w="80" w:type="dxa"/>
              <w:right w:w="110" w:type="dxa"/>
            </w:tcMar>
          </w:tcPr>
          <w:p w:rsidR="00312DD5" w:rsidRDefault="00000000" w14:paraId="0A012BF0" w14:textId="77777777">
            <w:r>
              <w:rPr>
                <w:rFonts w:ascii="Arial" w:hAnsi="Arial" w:eastAsia="Arial" w:cs="Arial"/>
                <w:b/>
                <w:bCs/>
                <w:sz w:val="18"/>
                <w:szCs w:val="18"/>
              </w:rPr>
              <w:t>Alignment</w:t>
            </w:r>
          </w:p>
        </w:tc>
        <w:tc>
          <w:tcPr>
            <w:tcW w:w="5300" w:type="dxa"/>
            <w:shd w:val="clear" w:color="auto" w:fill="F4F5F7"/>
            <w:tcMar>
              <w:top w:w="80" w:type="dxa"/>
              <w:left w:w="110" w:type="dxa"/>
              <w:bottom w:w="80" w:type="dxa"/>
              <w:right w:w="110" w:type="dxa"/>
            </w:tcMar>
          </w:tcPr>
          <w:p w:rsidR="00312DD5" w:rsidRDefault="00000000" w14:paraId="69FF57F9" w14:textId="77777777">
            <w:r>
              <w:rPr>
                <w:rFonts w:ascii="Arial" w:hAnsi="Arial" w:eastAsia="Arial" w:cs="Arial"/>
                <w:b/>
                <w:bCs/>
                <w:sz w:val="18"/>
                <w:szCs w:val="18"/>
              </w:rPr>
              <w:t>Consequence</w:t>
            </w:r>
          </w:p>
        </w:tc>
      </w:tr>
      <w:tr w:rsidR="00312DD5" w14:paraId="38A3EA85" w14:textId="77777777">
        <w:tblPrEx>
          <w:tblCellMar>
            <w:top w:w="0" w:type="dxa"/>
            <w:bottom w:w="0" w:type="dxa"/>
          </w:tblCellMar>
        </w:tblPrEx>
        <w:tc>
          <w:tcPr>
            <w:tcW w:w="1700" w:type="dxa"/>
            <w:tcMar>
              <w:top w:w="70" w:type="dxa"/>
              <w:left w:w="110" w:type="dxa"/>
              <w:bottom w:w="70" w:type="dxa"/>
              <w:right w:w="110" w:type="dxa"/>
            </w:tcMar>
          </w:tcPr>
          <w:p w:rsidR="00312DD5" w:rsidRDefault="00000000" w14:paraId="1706E678" w14:textId="77777777">
            <w:r>
              <w:rPr>
                <w:color w:val="374151"/>
                <w:sz w:val="19"/>
                <w:szCs w:val="19"/>
              </w:rPr>
              <w:t>Monthly</w:t>
            </w:r>
          </w:p>
        </w:tc>
        <w:tc>
          <w:tcPr>
            <w:tcW w:w="2200" w:type="dxa"/>
            <w:tcMar>
              <w:top w:w="70" w:type="dxa"/>
              <w:left w:w="110" w:type="dxa"/>
              <w:bottom w:w="70" w:type="dxa"/>
              <w:right w:w="110" w:type="dxa"/>
            </w:tcMar>
          </w:tcPr>
          <w:p w:rsidR="00312DD5" w:rsidRDefault="00000000" w14:paraId="7EC452A5" w14:textId="77777777">
            <w:r>
              <w:rPr>
                <w:color w:val="374151"/>
                <w:sz w:val="19"/>
                <w:szCs w:val="19"/>
              </w:rPr>
              <w:t>Exact match</w:t>
            </w:r>
          </w:p>
        </w:tc>
        <w:tc>
          <w:tcPr>
            <w:tcW w:w="5300" w:type="dxa"/>
            <w:tcMar>
              <w:top w:w="70" w:type="dxa"/>
              <w:left w:w="110" w:type="dxa"/>
              <w:bottom w:w="70" w:type="dxa"/>
              <w:right w:w="110" w:type="dxa"/>
            </w:tcMar>
          </w:tcPr>
          <w:p w:rsidR="00312DD5" w:rsidRDefault="00000000" w14:paraId="4CA387F7" w14:textId="77777777">
            <w:r>
              <w:rPr>
                <w:color w:val="374151"/>
                <w:sz w:val="19"/>
                <w:szCs w:val="19"/>
              </w:rPr>
              <w:t>Ideal — SARIMAX is strongest here</w:t>
            </w:r>
          </w:p>
        </w:tc>
      </w:tr>
      <w:tr w:rsidR="00312DD5" w14:paraId="084DCB7E" w14:textId="77777777">
        <w:tblPrEx>
          <w:tblCellMar>
            <w:top w:w="0" w:type="dxa"/>
            <w:bottom w:w="0" w:type="dxa"/>
          </w:tblCellMar>
        </w:tblPrEx>
        <w:tc>
          <w:tcPr>
            <w:tcW w:w="1700" w:type="dxa"/>
            <w:tcMar>
              <w:top w:w="70" w:type="dxa"/>
              <w:left w:w="110" w:type="dxa"/>
              <w:bottom w:w="70" w:type="dxa"/>
              <w:right w:w="110" w:type="dxa"/>
            </w:tcMar>
          </w:tcPr>
          <w:p w:rsidR="00312DD5" w:rsidRDefault="00000000" w14:paraId="0368B75A" w14:textId="77777777">
            <w:r>
              <w:rPr>
                <w:color w:val="374151"/>
                <w:sz w:val="19"/>
                <w:szCs w:val="19"/>
              </w:rPr>
              <w:t>Quarterly</w:t>
            </w:r>
          </w:p>
        </w:tc>
        <w:tc>
          <w:tcPr>
            <w:tcW w:w="2200" w:type="dxa"/>
            <w:tcMar>
              <w:top w:w="70" w:type="dxa"/>
              <w:left w:w="110" w:type="dxa"/>
              <w:bottom w:w="70" w:type="dxa"/>
              <w:right w:w="110" w:type="dxa"/>
            </w:tcMar>
          </w:tcPr>
          <w:p w:rsidR="00312DD5" w:rsidRDefault="00000000" w14:paraId="634EB2A9" w14:textId="77777777">
            <w:r>
              <w:rPr>
                <w:color w:val="374151"/>
                <w:sz w:val="19"/>
                <w:szCs w:val="19"/>
              </w:rPr>
              <w:t>Averaged down</w:t>
            </w:r>
          </w:p>
        </w:tc>
        <w:tc>
          <w:tcPr>
            <w:tcW w:w="5300" w:type="dxa"/>
            <w:tcMar>
              <w:top w:w="70" w:type="dxa"/>
              <w:left w:w="110" w:type="dxa"/>
              <w:bottom w:w="70" w:type="dxa"/>
              <w:right w:w="110" w:type="dxa"/>
            </w:tcMar>
          </w:tcPr>
          <w:p w:rsidR="00312DD5" w:rsidRDefault="00000000" w14:paraId="5D28FBB9" w14:textId="77777777">
            <w:r>
              <w:rPr>
                <w:color w:val="374151"/>
                <w:sz w:val="19"/>
                <w:szCs w:val="19"/>
              </w:rPr>
              <w:t>Statistically sound</w:t>
            </w:r>
          </w:p>
        </w:tc>
      </w:tr>
      <w:tr w:rsidR="00312DD5" w14:paraId="5B8C8EFD" w14:textId="77777777">
        <w:tblPrEx>
          <w:tblCellMar>
            <w:top w:w="0" w:type="dxa"/>
            <w:bottom w:w="0" w:type="dxa"/>
          </w:tblCellMar>
        </w:tblPrEx>
        <w:tc>
          <w:tcPr>
            <w:tcW w:w="1700" w:type="dxa"/>
            <w:tcMar>
              <w:top w:w="70" w:type="dxa"/>
              <w:left w:w="110" w:type="dxa"/>
              <w:bottom w:w="70" w:type="dxa"/>
              <w:right w:w="110" w:type="dxa"/>
            </w:tcMar>
          </w:tcPr>
          <w:p w:rsidR="00312DD5" w:rsidRDefault="00000000" w14:paraId="2B8447BD" w14:textId="77777777">
            <w:r>
              <w:rPr>
                <w:color w:val="374151"/>
                <w:sz w:val="19"/>
                <w:szCs w:val="19"/>
              </w:rPr>
              <w:t>Weekly</w:t>
            </w:r>
          </w:p>
        </w:tc>
        <w:tc>
          <w:tcPr>
            <w:tcW w:w="2200" w:type="dxa"/>
            <w:tcMar>
              <w:top w:w="70" w:type="dxa"/>
              <w:left w:w="110" w:type="dxa"/>
              <w:bottom w:w="70" w:type="dxa"/>
              <w:right w:w="110" w:type="dxa"/>
            </w:tcMar>
          </w:tcPr>
          <w:p w:rsidR="00312DD5" w:rsidRDefault="00000000" w14:paraId="0CC0E286" w14:textId="77777777">
            <w:r>
              <w:rPr>
                <w:color w:val="374151"/>
                <w:sz w:val="19"/>
                <w:szCs w:val="19"/>
              </w:rPr>
              <w:t>Forward-filled up</w:t>
            </w:r>
          </w:p>
        </w:tc>
        <w:tc>
          <w:tcPr>
            <w:tcW w:w="5300" w:type="dxa"/>
            <w:tcMar>
              <w:top w:w="70" w:type="dxa"/>
              <w:left w:w="110" w:type="dxa"/>
              <w:bottom w:w="70" w:type="dxa"/>
              <w:right w:w="110" w:type="dxa"/>
            </w:tcMar>
          </w:tcPr>
          <w:p w:rsidR="00312DD5" w:rsidRDefault="00000000" w14:paraId="5EBEDF62" w14:textId="77777777">
            <w:r>
              <w:rPr>
                <w:color w:val="374151"/>
                <w:sz w:val="19"/>
                <w:szCs w:val="19"/>
              </w:rPr>
              <w:t>Each value repeats across a month; app shows a notice; few/no Granger-significant variables expected</w:t>
            </w:r>
          </w:p>
        </w:tc>
      </w:tr>
      <w:tr w:rsidR="00312DD5" w14:paraId="2A910880" w14:textId="77777777">
        <w:tblPrEx>
          <w:tblCellMar>
            <w:top w:w="0" w:type="dxa"/>
            <w:bottom w:w="0" w:type="dxa"/>
          </w:tblCellMar>
        </w:tblPrEx>
        <w:tc>
          <w:tcPr>
            <w:tcW w:w="1700" w:type="dxa"/>
            <w:tcMar>
              <w:top w:w="70" w:type="dxa"/>
              <w:left w:w="110" w:type="dxa"/>
              <w:bottom w:w="70" w:type="dxa"/>
              <w:right w:w="110" w:type="dxa"/>
            </w:tcMar>
          </w:tcPr>
          <w:p w:rsidR="00312DD5" w:rsidRDefault="00000000" w14:paraId="3A565854" w14:textId="77777777">
            <w:r>
              <w:rPr>
                <w:color w:val="374151"/>
                <w:sz w:val="19"/>
                <w:szCs w:val="19"/>
              </w:rPr>
              <w:t>Annual</w:t>
            </w:r>
          </w:p>
        </w:tc>
        <w:tc>
          <w:tcPr>
            <w:tcW w:w="2200" w:type="dxa"/>
            <w:tcMar>
              <w:top w:w="70" w:type="dxa"/>
              <w:left w:w="110" w:type="dxa"/>
              <w:bottom w:w="70" w:type="dxa"/>
              <w:right w:w="110" w:type="dxa"/>
            </w:tcMar>
          </w:tcPr>
          <w:p w:rsidR="00312DD5" w:rsidRDefault="00000000" w14:paraId="1D874EE2" w14:textId="77777777">
            <w:r>
              <w:rPr>
                <w:color w:val="374151"/>
                <w:sz w:val="19"/>
                <w:szCs w:val="19"/>
              </w:rPr>
              <w:t>Averaged down</w:t>
            </w:r>
          </w:p>
        </w:tc>
        <w:tc>
          <w:tcPr>
            <w:tcW w:w="5300" w:type="dxa"/>
            <w:tcMar>
              <w:top w:w="70" w:type="dxa"/>
              <w:left w:w="110" w:type="dxa"/>
              <w:bottom w:w="70" w:type="dxa"/>
              <w:right w:w="110" w:type="dxa"/>
            </w:tcMar>
          </w:tcPr>
          <w:p w:rsidR="00312DD5" w:rsidRDefault="00000000" w14:paraId="6AE9E8B3" w14:textId="77777777">
            <w:r>
              <w:rPr>
                <w:color w:val="374151"/>
                <w:sz w:val="19"/>
                <w:szCs w:val="19"/>
              </w:rPr>
              <w:t>Usually blocked by the 24-point minimum</w:t>
            </w:r>
          </w:p>
        </w:tc>
      </w:tr>
    </w:tbl>
    <w:p w:rsidR="00312DD5" w:rsidRDefault="00000000" w14:paraId="18FFD884" w14:textId="77777777">
      <w:pPr>
        <w:pBdr>
          <w:left w:val="single" w:color="C8102E" w:sz="14" w:space="12"/>
        </w:pBdr>
        <w:spacing w:before="100" w:after="100"/>
        <w:ind w:left="280"/>
      </w:pPr>
      <w:r>
        <w:rPr>
          <w:i/>
          <w:iCs/>
          <w:color w:val="6B7280"/>
          <w:sz w:val="20"/>
          <w:szCs w:val="20"/>
        </w:rPr>
        <w:t>For weekly data, SARIMA and Prophet are the appropriate models; SARIMAX may find no significant macro variables because forward-filled monthly data has no weekly variation.</w:t>
      </w:r>
    </w:p>
    <w:p w:rsidR="00312DD5" w:rsidP="6AA3AEF2" w:rsidRDefault="00000000" w14:paraId="2A21F468" w14:textId="77777777">
      <w:pPr>
        <w:pStyle w:val="Heading2"/>
        <w:spacing w:before="260" w:after="110"/>
        <w:rPr>
          <w:rFonts w:ascii="Arial" w:hAnsi="Arial" w:eastAsia="Arial" w:cs="Arial"/>
          <w:b w:val="1"/>
          <w:bCs w:val="1"/>
          <w:color w:val="0F172A"/>
          <w:sz w:val="24"/>
          <w:szCs w:val="24"/>
        </w:rPr>
      </w:pPr>
      <w:bookmarkStart w:name="_Toc1846884098" w:id="111908831"/>
      <w:r w:rsidRPr="6AA3AEF2" w:rsidR="294EC68A">
        <w:rPr>
          <w:rFonts w:ascii="Arial" w:hAnsi="Arial" w:eastAsia="Arial" w:cs="Arial"/>
          <w:b w:val="1"/>
          <w:bCs w:val="1"/>
          <w:color w:val="0F172A"/>
          <w:sz w:val="24"/>
          <w:szCs w:val="24"/>
        </w:rPr>
        <w:t>7.3 Long-horizon SARIMAX</w:t>
      </w:r>
      <w:bookmarkEnd w:id="111908831"/>
    </w:p>
    <w:p w:rsidR="00312DD5" w:rsidRDefault="00000000" w14:paraId="73A9F2F3" w14:textId="77777777">
      <w:pPr>
        <w:spacing w:before="60" w:after="60"/>
      </w:pPr>
      <w:r>
        <w:rPr>
          <w:color w:val="374151"/>
        </w:rPr>
        <w:t>SARIMAX needs future values of its macro variables, which do not exist. The app uses real lagged FRED data as far ahead as it reaches, then substitutes a neutral baseline so the model falls back to its own trend and seasonality. Long-horizon SARIMAX forecasts are thus macro-informed early and history-driven later.</w:t>
      </w:r>
    </w:p>
    <w:p w:rsidR="00312DD5" w:rsidP="6AA3AEF2" w:rsidRDefault="00000000" w14:paraId="59DA44D2" w14:textId="77777777">
      <w:pPr>
        <w:pStyle w:val="Heading2"/>
        <w:spacing w:before="260" w:after="110"/>
        <w:rPr>
          <w:rFonts w:ascii="Arial" w:hAnsi="Arial" w:eastAsia="Arial" w:cs="Arial"/>
          <w:b w:val="1"/>
          <w:bCs w:val="1"/>
          <w:color w:val="0F172A"/>
          <w:sz w:val="24"/>
          <w:szCs w:val="24"/>
        </w:rPr>
      </w:pPr>
      <w:bookmarkStart w:name="_Toc807370287" w:id="1032216984"/>
      <w:r w:rsidRPr="6AA3AEF2" w:rsidR="294EC68A">
        <w:rPr>
          <w:rFonts w:ascii="Arial" w:hAnsi="Arial" w:eastAsia="Arial" w:cs="Arial"/>
          <w:b w:val="1"/>
          <w:bCs w:val="1"/>
          <w:color w:val="0F172A"/>
          <w:sz w:val="24"/>
          <w:szCs w:val="24"/>
        </w:rPr>
        <w:t>7.4 Single-target forecasting</w:t>
      </w:r>
      <w:bookmarkEnd w:id="1032216984"/>
    </w:p>
    <w:p w:rsidR="00312DD5" w:rsidRDefault="00000000" w14:paraId="258EFF63" w14:textId="77777777">
      <w:pPr>
        <w:spacing w:before="60" w:after="60"/>
      </w:pPr>
      <w:r>
        <w:rPr>
          <w:color w:val="374151"/>
        </w:rPr>
        <w:t>One value column is forecast per run. Forecasting a second metric means selecting it and re-running.</w:t>
      </w:r>
    </w:p>
    <w:p w:rsidR="00312DD5" w:rsidRDefault="00312DD5" w14:paraId="79E83D4C" w14:textId="77777777">
      <w:pPr>
        <w:pBdr>
          <w:bottom w:val="single" w:color="E3E5E8" w:sz="6" w:space="1"/>
        </w:pBdr>
        <w:spacing w:before="120" w:after="120"/>
      </w:pPr>
    </w:p>
    <w:p w:rsidR="00312DD5" w:rsidP="6AA3AEF2" w:rsidRDefault="00000000" w14:paraId="5D847F9F" w14:textId="77777777">
      <w:pPr>
        <w:pStyle w:val="Heading1"/>
        <w:spacing w:before="360" w:after="160"/>
        <w:rPr>
          <w:rFonts w:ascii="Arial" w:hAnsi="Arial" w:eastAsia="Arial" w:cs="Arial"/>
          <w:b w:val="1"/>
          <w:bCs w:val="1"/>
          <w:color w:val="0F172A"/>
          <w:sz w:val="30"/>
          <w:szCs w:val="30"/>
        </w:rPr>
      </w:pPr>
      <w:bookmarkStart w:name="_Toc1834612286" w:id="1665932197"/>
      <w:r w:rsidRPr="6AA3AEF2" w:rsidR="294EC68A">
        <w:rPr>
          <w:rFonts w:ascii="Arial" w:hAnsi="Arial" w:eastAsia="Arial" w:cs="Arial"/>
          <w:b w:val="1"/>
          <w:bCs w:val="1"/>
          <w:color w:val="0F172A"/>
          <w:sz w:val="30"/>
          <w:szCs w:val="30"/>
        </w:rPr>
        <w:t>8. Development History</w:t>
      </w:r>
      <w:bookmarkEnd w:id="1665932197"/>
    </w:p>
    <w:p w:rsidR="00312DD5" w:rsidRDefault="00000000" w14:paraId="3F20F012" w14:textId="64A8BF7E">
      <w:pPr>
        <w:spacing w:before="60" w:after="60"/>
      </w:pPr>
      <w:r>
        <w:rPr>
          <w:color w:val="374151"/>
        </w:rPr>
        <w:t>Built iteratively with AI assistance. The statistical models pre-existed as separate scripts; the work was turning them into one product with a shared interface, automatic data handling, validation and comparison.</w:t>
      </w:r>
    </w:p>
    <w:p w:rsidR="00312DD5" w:rsidP="6AA3AEF2" w:rsidRDefault="00000000" w14:paraId="6DA6BF4C" w14:textId="77777777">
      <w:pPr>
        <w:pStyle w:val="Heading2"/>
        <w:spacing w:before="260" w:after="110"/>
        <w:rPr>
          <w:rFonts w:ascii="Arial" w:hAnsi="Arial" w:eastAsia="Arial" w:cs="Arial"/>
          <w:b w:val="1"/>
          <w:bCs w:val="1"/>
          <w:color w:val="0F172A"/>
          <w:sz w:val="24"/>
          <w:szCs w:val="24"/>
        </w:rPr>
      </w:pPr>
      <w:bookmarkStart w:name="_Toc746648227" w:id="201699465"/>
      <w:r w:rsidRPr="6AA3AEF2" w:rsidR="294EC68A">
        <w:rPr>
          <w:rFonts w:ascii="Arial" w:hAnsi="Arial" w:eastAsia="Arial" w:cs="Arial"/>
          <w:b w:val="1"/>
          <w:bCs w:val="1"/>
          <w:color w:val="0F172A"/>
          <w:sz w:val="24"/>
          <w:szCs w:val="24"/>
        </w:rPr>
        <w:t>8.1 Significant changes and fixes</w:t>
      </w:r>
      <w:bookmarkEnd w:id="201699465"/>
    </w:p>
    <w:tbl>
      <w:tblPr>
        <w:tblW w:w="9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000"/>
      </w:tblGrid>
      <w:tr w:rsidR="00312DD5" w14:paraId="0E30C947" w14:textId="77777777">
        <w:tblPrEx>
          <w:tblCellMar>
            <w:top w:w="0" w:type="dxa"/>
            <w:bottom w:w="0" w:type="dxa"/>
          </w:tblCellMar>
        </w:tblPrEx>
        <w:trPr>
          <w:tblHeader/>
        </w:trPr>
        <w:tc>
          <w:tcPr>
            <w:tcW w:w="2200" w:type="dxa"/>
            <w:shd w:val="clear" w:color="auto" w:fill="F4F5F7"/>
            <w:tcMar>
              <w:top w:w="80" w:type="dxa"/>
              <w:left w:w="110" w:type="dxa"/>
              <w:bottom w:w="80" w:type="dxa"/>
              <w:right w:w="110" w:type="dxa"/>
            </w:tcMar>
          </w:tcPr>
          <w:p w:rsidR="00312DD5" w:rsidRDefault="00000000" w14:paraId="3105C1DE" w14:textId="77777777">
            <w:r>
              <w:rPr>
                <w:rFonts w:ascii="Arial" w:hAnsi="Arial" w:eastAsia="Arial" w:cs="Arial"/>
                <w:b/>
                <w:bCs/>
                <w:sz w:val="18"/>
                <w:szCs w:val="18"/>
              </w:rPr>
              <w:t>Area</w:t>
            </w:r>
          </w:p>
        </w:tc>
        <w:tc>
          <w:tcPr>
            <w:tcW w:w="7000" w:type="dxa"/>
            <w:shd w:val="clear" w:color="auto" w:fill="F4F5F7"/>
            <w:tcMar>
              <w:top w:w="80" w:type="dxa"/>
              <w:left w:w="110" w:type="dxa"/>
              <w:bottom w:w="80" w:type="dxa"/>
              <w:right w:w="110" w:type="dxa"/>
            </w:tcMar>
          </w:tcPr>
          <w:p w:rsidR="00312DD5" w:rsidRDefault="00000000" w14:paraId="44EB33D8" w14:textId="77777777">
            <w:r>
              <w:rPr>
                <w:rFonts w:ascii="Arial" w:hAnsi="Arial" w:eastAsia="Arial" w:cs="Arial"/>
                <w:b/>
                <w:bCs/>
                <w:sz w:val="18"/>
                <w:szCs w:val="18"/>
              </w:rPr>
              <w:t>Change</w:t>
            </w:r>
          </w:p>
        </w:tc>
      </w:tr>
      <w:tr w:rsidR="00312DD5" w14:paraId="4B595B1D"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00A65A2D" w14:textId="77777777">
            <w:r>
              <w:rPr>
                <w:color w:val="374151"/>
                <w:sz w:val="19"/>
                <w:szCs w:val="19"/>
              </w:rPr>
              <w:t>Forecast horizon</w:t>
            </w:r>
          </w:p>
        </w:tc>
        <w:tc>
          <w:tcPr>
            <w:tcW w:w="7000" w:type="dxa"/>
            <w:tcMar>
              <w:top w:w="70" w:type="dxa"/>
              <w:left w:w="110" w:type="dxa"/>
              <w:bottom w:w="70" w:type="dxa"/>
              <w:right w:w="110" w:type="dxa"/>
            </w:tcMar>
          </w:tcPr>
          <w:p w:rsidR="00312DD5" w:rsidRDefault="00000000" w14:paraId="08DE185D" w14:textId="570080A2">
            <w:r>
              <w:rPr>
                <w:color w:val="374151"/>
                <w:sz w:val="19"/>
                <w:szCs w:val="19"/>
              </w:rPr>
              <w:t xml:space="preserve">Extended from 6 months to 5 years, with the hybrid SARIMAX approach </w:t>
            </w:r>
          </w:p>
        </w:tc>
      </w:tr>
      <w:tr w:rsidR="00312DD5" w14:paraId="1312A9A9"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3E0936C6" w14:textId="77777777">
            <w:r>
              <w:rPr>
                <w:color w:val="374151"/>
                <w:sz w:val="19"/>
                <w:szCs w:val="19"/>
              </w:rPr>
              <w:t>Frequency handling</w:t>
            </w:r>
          </w:p>
        </w:tc>
        <w:tc>
          <w:tcPr>
            <w:tcW w:w="7000" w:type="dxa"/>
            <w:tcMar>
              <w:top w:w="70" w:type="dxa"/>
              <w:left w:w="110" w:type="dxa"/>
              <w:bottom w:w="70" w:type="dxa"/>
              <w:right w:w="110" w:type="dxa"/>
            </w:tcMar>
          </w:tcPr>
          <w:p w:rsidR="00312DD5" w:rsidRDefault="00000000" w14:paraId="028713E3" w14:textId="77777777">
            <w:r>
              <w:rPr>
                <w:color w:val="374151"/>
                <w:sz w:val="19"/>
                <w:szCs w:val="19"/>
              </w:rPr>
              <w:t>Forecast dates and lag alignment corrected to use the dataset’s own frequency; previously hardcoded monthly, which made weekly forecasts span 21 years</w:t>
            </w:r>
          </w:p>
        </w:tc>
      </w:tr>
      <w:tr w:rsidR="00312DD5" w14:paraId="696CE399"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4E0362BB" w14:textId="77777777">
            <w:r>
              <w:rPr>
                <w:color w:val="374151"/>
                <w:sz w:val="19"/>
                <w:szCs w:val="19"/>
              </w:rPr>
              <w:t>Validation</w:t>
            </w:r>
          </w:p>
        </w:tc>
        <w:tc>
          <w:tcPr>
            <w:tcW w:w="7000" w:type="dxa"/>
            <w:tcMar>
              <w:top w:w="70" w:type="dxa"/>
              <w:left w:w="110" w:type="dxa"/>
              <w:bottom w:w="70" w:type="dxa"/>
              <w:right w:w="110" w:type="dxa"/>
            </w:tcMar>
          </w:tcPr>
          <w:p w:rsidR="00312DD5" w:rsidRDefault="00000000" w14:paraId="72EF8276" w14:textId="77777777">
            <w:r>
              <w:rPr>
                <w:color w:val="374151"/>
                <w:sz w:val="19"/>
                <w:szCs w:val="19"/>
              </w:rPr>
              <w:t>Windows capped independently of horizon so long forecasts don’t invalidate accuracy testing</w:t>
            </w:r>
          </w:p>
        </w:tc>
      </w:tr>
      <w:tr w:rsidR="00312DD5" w14:paraId="7C76FA25"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116452A8" w14:textId="77777777">
            <w:r>
              <w:rPr>
                <w:color w:val="374151"/>
                <w:sz w:val="19"/>
                <w:szCs w:val="19"/>
              </w:rPr>
              <w:t>File handling</w:t>
            </w:r>
          </w:p>
        </w:tc>
        <w:tc>
          <w:tcPr>
            <w:tcW w:w="7000" w:type="dxa"/>
            <w:tcMar>
              <w:top w:w="70" w:type="dxa"/>
              <w:left w:w="110" w:type="dxa"/>
              <w:bottom w:w="70" w:type="dxa"/>
              <w:right w:w="110" w:type="dxa"/>
            </w:tcMar>
          </w:tcPr>
          <w:p w:rsidR="00312DD5" w:rsidRDefault="00000000" w14:paraId="50C3A3FD" w14:textId="77777777">
            <w:r>
              <w:rPr>
                <w:color w:val="374151"/>
                <w:sz w:val="19"/>
                <w:szCs w:val="19"/>
              </w:rPr>
              <w:t>Excel + CSV support; automatic column and frequency detection with manual override</w:t>
            </w:r>
          </w:p>
        </w:tc>
      </w:tr>
      <w:tr w:rsidR="00312DD5" w14:paraId="4A439FCD"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7B676A74" w14:textId="77777777">
            <w:r>
              <w:rPr>
                <w:color w:val="374151"/>
                <w:sz w:val="19"/>
                <w:szCs w:val="19"/>
              </w:rPr>
              <w:t>Date parsing</w:t>
            </w:r>
          </w:p>
        </w:tc>
        <w:tc>
          <w:tcPr>
            <w:tcW w:w="7000" w:type="dxa"/>
            <w:tcMar>
              <w:top w:w="70" w:type="dxa"/>
              <w:left w:w="110" w:type="dxa"/>
              <w:bottom w:w="70" w:type="dxa"/>
              <w:right w:w="110" w:type="dxa"/>
            </w:tcMar>
          </w:tcPr>
          <w:p w:rsidR="00312DD5" w:rsidRDefault="00000000" w14:paraId="496BDE80" w14:textId="77777777">
            <w:r>
              <w:rPr>
                <w:color w:val="374151"/>
                <w:sz w:val="19"/>
                <w:szCs w:val="19"/>
              </w:rPr>
              <w:t>Year-only and quarter formats handled; a silent bug parsing bare years as 1970 corrected</w:t>
            </w:r>
          </w:p>
        </w:tc>
      </w:tr>
      <w:tr w:rsidR="00312DD5" w14:paraId="6F93D3F6"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1F566A5E" w14:textId="77777777">
            <w:r>
              <w:rPr>
                <w:color w:val="374151"/>
                <w:sz w:val="19"/>
                <w:szCs w:val="19"/>
              </w:rPr>
              <w:t>Short datasets</w:t>
            </w:r>
          </w:p>
        </w:tc>
        <w:tc>
          <w:tcPr>
            <w:tcW w:w="7000" w:type="dxa"/>
            <w:tcMar>
              <w:top w:w="70" w:type="dxa"/>
              <w:left w:w="110" w:type="dxa"/>
              <w:bottom w:w="70" w:type="dxa"/>
              <w:right w:w="110" w:type="dxa"/>
            </w:tcMar>
          </w:tcPr>
          <w:p w:rsidR="00312DD5" w:rsidRDefault="00000000" w14:paraId="513B6B65" w14:textId="77777777">
            <w:r>
              <w:rPr>
                <w:color w:val="374151"/>
                <w:sz w:val="19"/>
                <w:szCs w:val="19"/>
              </w:rPr>
              <w:t>Guards so short series degrade gracefully; adaptive diagnostic lags</w:t>
            </w:r>
          </w:p>
        </w:tc>
      </w:tr>
      <w:tr w:rsidR="00312DD5" w14:paraId="0B9200A7"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15376F25" w14:textId="77777777">
            <w:r>
              <w:rPr>
                <w:color w:val="374151"/>
                <w:sz w:val="19"/>
                <w:szCs w:val="19"/>
              </w:rPr>
              <w:t>Empty Granger result</w:t>
            </w:r>
          </w:p>
        </w:tc>
        <w:tc>
          <w:tcPr>
            <w:tcW w:w="7000" w:type="dxa"/>
            <w:tcMar>
              <w:top w:w="70" w:type="dxa"/>
              <w:left w:w="110" w:type="dxa"/>
              <w:bottom w:w="70" w:type="dxa"/>
              <w:right w:w="110" w:type="dxa"/>
            </w:tcMar>
          </w:tcPr>
          <w:p w:rsidR="00312DD5" w:rsidRDefault="00000000" w14:paraId="0AAF8BC7" w14:textId="77777777">
            <w:r>
              <w:rPr>
                <w:color w:val="374151"/>
                <w:sz w:val="19"/>
                <w:szCs w:val="19"/>
              </w:rPr>
              <w:t xml:space="preserve">Handled gracefully instead of raising a </w:t>
            </w:r>
            <w:proofErr w:type="spellStart"/>
            <w:r>
              <w:rPr>
                <w:color w:val="374151"/>
                <w:sz w:val="19"/>
                <w:szCs w:val="19"/>
              </w:rPr>
              <w:t>KeyError</w:t>
            </w:r>
            <w:proofErr w:type="spellEnd"/>
          </w:p>
        </w:tc>
      </w:tr>
      <w:tr w:rsidR="00312DD5" w14:paraId="18BB004C"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7B2FB259" w14:textId="77777777">
            <w:r>
              <w:rPr>
                <w:color w:val="374151"/>
                <w:sz w:val="19"/>
                <w:szCs w:val="19"/>
              </w:rPr>
              <w:t>Model comparison</w:t>
            </w:r>
          </w:p>
        </w:tc>
        <w:tc>
          <w:tcPr>
            <w:tcW w:w="7000" w:type="dxa"/>
            <w:tcMar>
              <w:top w:w="70" w:type="dxa"/>
              <w:left w:w="110" w:type="dxa"/>
              <w:bottom w:w="70" w:type="dxa"/>
              <w:right w:w="110" w:type="dxa"/>
            </w:tcMar>
          </w:tcPr>
          <w:p w:rsidR="00312DD5" w:rsidRDefault="00000000" w14:paraId="6FD9FC8F" w14:textId="77777777">
            <w:r>
              <w:rPr>
                <w:color w:val="374151"/>
                <w:sz w:val="19"/>
                <w:szCs w:val="19"/>
              </w:rPr>
              <w:t>Divergence measured per period, correcting inflated figures on trending forecasts</w:t>
            </w:r>
          </w:p>
        </w:tc>
      </w:tr>
      <w:tr w:rsidR="00312DD5" w14:paraId="641FB0E1"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5907314F" w14:textId="77777777">
            <w:r>
              <w:rPr>
                <w:color w:val="374151"/>
                <w:sz w:val="19"/>
                <w:szCs w:val="19"/>
              </w:rPr>
              <w:t>State handling</w:t>
            </w:r>
          </w:p>
        </w:tc>
        <w:tc>
          <w:tcPr>
            <w:tcW w:w="7000" w:type="dxa"/>
            <w:tcMar>
              <w:top w:w="70" w:type="dxa"/>
              <w:left w:w="110" w:type="dxa"/>
              <w:bottom w:w="70" w:type="dxa"/>
              <w:right w:w="110" w:type="dxa"/>
            </w:tcMar>
          </w:tcPr>
          <w:p w:rsidR="00312DD5" w:rsidRDefault="00000000" w14:paraId="03FB8B67" w14:textId="77777777">
            <w:r>
              <w:rPr>
                <w:color w:val="374151"/>
                <w:sz w:val="19"/>
                <w:szCs w:val="19"/>
              </w:rPr>
              <w:t>Results for deselected models cleared so stale figures don’t persist</w:t>
            </w:r>
          </w:p>
        </w:tc>
      </w:tr>
      <w:tr w:rsidR="00312DD5" w14:paraId="40A3F5A0" w14:textId="77777777">
        <w:tblPrEx>
          <w:tblCellMar>
            <w:top w:w="0" w:type="dxa"/>
            <w:bottom w:w="0" w:type="dxa"/>
          </w:tblCellMar>
        </w:tblPrEx>
        <w:tc>
          <w:tcPr>
            <w:tcW w:w="2200" w:type="dxa"/>
            <w:tcMar>
              <w:top w:w="70" w:type="dxa"/>
              <w:left w:w="110" w:type="dxa"/>
              <w:bottom w:w="70" w:type="dxa"/>
              <w:right w:w="110" w:type="dxa"/>
            </w:tcMar>
          </w:tcPr>
          <w:p w:rsidR="00312DD5" w:rsidRDefault="00000000" w14:paraId="2ED18600" w14:textId="77777777">
            <w:r>
              <w:rPr>
                <w:color w:val="374151"/>
                <w:sz w:val="19"/>
                <w:szCs w:val="19"/>
              </w:rPr>
              <w:t>Duplicate dates</w:t>
            </w:r>
          </w:p>
        </w:tc>
        <w:tc>
          <w:tcPr>
            <w:tcW w:w="7000" w:type="dxa"/>
            <w:tcMar>
              <w:top w:w="70" w:type="dxa"/>
              <w:left w:w="110" w:type="dxa"/>
              <w:bottom w:w="70" w:type="dxa"/>
              <w:right w:w="110" w:type="dxa"/>
            </w:tcMar>
          </w:tcPr>
          <w:p w:rsidR="00312DD5" w:rsidRDefault="00000000" w14:paraId="370E74CF" w14:textId="77777777">
            <w:r>
              <w:rPr>
                <w:color w:val="374151"/>
                <w:sz w:val="19"/>
                <w:szCs w:val="19"/>
              </w:rPr>
              <w:t>Detected and combined on load</w:t>
            </w:r>
          </w:p>
        </w:tc>
      </w:tr>
    </w:tbl>
    <w:p w:rsidR="00123DE2" w:rsidP="02572C1F" w:rsidRDefault="00123DE2" w14:paraId="2A819E5E" w14:textId="3E6AC9CF">
      <w:pPr>
        <w:pStyle w:val="Heading1"/>
        <w:pBdr>
          <w:bottom w:val="single" w:color="E3E5E8" w:sz="6" w:space="1"/>
        </w:pBdr>
        <w:spacing w:before="120" w:after="120"/>
      </w:pPr>
    </w:p>
    <w:p w:rsidR="00312DD5" w:rsidP="6AA3AEF2" w:rsidRDefault="00000000" w14:paraId="0813474D" w14:textId="197D86EE">
      <w:pPr>
        <w:pStyle w:val="Heading1"/>
        <w:spacing w:before="360" w:after="160"/>
        <w:rPr>
          <w:rFonts w:ascii="Arial" w:hAnsi="Arial" w:eastAsia="Arial" w:cs="Arial"/>
          <w:b w:val="1"/>
          <w:bCs w:val="1"/>
          <w:color w:val="0F172A"/>
          <w:sz w:val="30"/>
          <w:szCs w:val="30"/>
        </w:rPr>
      </w:pPr>
      <w:bookmarkStart w:name="_Toc251914593" w:id="1871335142"/>
      <w:r w:rsidRPr="6AA3AEF2" w:rsidR="294EC68A">
        <w:rPr>
          <w:rFonts w:ascii="Arial" w:hAnsi="Arial" w:eastAsia="Arial" w:cs="Arial"/>
          <w:b w:val="1"/>
          <w:bCs w:val="1"/>
          <w:color w:val="0F172A"/>
          <w:sz w:val="30"/>
          <w:szCs w:val="30"/>
        </w:rPr>
        <w:t>9. Handover Checklist</w:t>
      </w:r>
      <w:bookmarkEnd w:id="1871335142"/>
    </w:p>
    <w:p w:rsidR="00312DD5" w:rsidP="6AA3AEF2" w:rsidRDefault="00000000" w14:paraId="66A30680" w14:textId="77777777">
      <w:pPr>
        <w:pStyle w:val="Heading2"/>
        <w:spacing w:before="260" w:after="110"/>
        <w:rPr>
          <w:rFonts w:ascii="Arial" w:hAnsi="Arial" w:eastAsia="Arial" w:cs="Arial"/>
          <w:b w:val="1"/>
          <w:bCs w:val="1"/>
          <w:color w:val="0F172A"/>
          <w:sz w:val="24"/>
          <w:szCs w:val="24"/>
        </w:rPr>
      </w:pPr>
      <w:bookmarkStart w:name="_Toc1081408064" w:id="197229195"/>
      <w:r w:rsidRPr="6AA3AEF2" w:rsidR="294EC68A">
        <w:rPr>
          <w:rFonts w:ascii="Arial" w:hAnsi="Arial" w:eastAsia="Arial" w:cs="Arial"/>
          <w:b w:val="1"/>
          <w:bCs w:val="1"/>
          <w:color w:val="0F172A"/>
          <w:sz w:val="24"/>
          <w:szCs w:val="24"/>
        </w:rPr>
        <w:t>9.1 Before deployment</w:t>
      </w:r>
      <w:bookmarkEnd w:id="197229195"/>
    </w:p>
    <w:p w:rsidR="00312DD5" w:rsidRDefault="00000000" w14:paraId="22B95503" w14:textId="77777777">
      <w:pPr>
        <w:pStyle w:val="ListParagraph"/>
        <w:numPr>
          <w:ilvl w:val="0"/>
          <w:numId w:val="2"/>
        </w:numPr>
        <w:spacing w:before="30" w:after="30"/>
      </w:pPr>
      <w:r>
        <w:rPr>
          <w:color w:val="374151"/>
        </w:rPr>
        <w:t xml:space="preserve">Restrict CORS on the </w:t>
      </w:r>
      <w:proofErr w:type="spellStart"/>
      <w:r>
        <w:rPr>
          <w:color w:val="374151"/>
        </w:rPr>
        <w:t>FastAPI</w:t>
      </w:r>
      <w:proofErr w:type="spellEnd"/>
      <w:r>
        <w:rPr>
          <w:color w:val="374151"/>
        </w:rPr>
        <w:t xml:space="preserve"> backend to the application domain</w:t>
      </w:r>
    </w:p>
    <w:p w:rsidR="00312DD5" w:rsidRDefault="00000000" w14:paraId="3AFF1893" w14:textId="77777777">
      <w:pPr>
        <w:pStyle w:val="ListParagraph"/>
        <w:numPr>
          <w:ilvl w:val="0"/>
          <w:numId w:val="2"/>
        </w:numPr>
        <w:spacing w:before="30" w:after="30"/>
      </w:pPr>
      <w:r>
        <w:rPr>
          <w:color w:val="374151"/>
        </w:rPr>
        <w:t>Confirm outbound HTTPS access to the FRED API is permitted</w:t>
      </w:r>
    </w:p>
    <w:p w:rsidR="00312DD5" w:rsidRDefault="00000000" w14:paraId="675E99FD" w14:textId="77777777">
      <w:pPr>
        <w:pStyle w:val="ListParagraph"/>
        <w:numPr>
          <w:ilvl w:val="0"/>
          <w:numId w:val="2"/>
        </w:numPr>
        <w:spacing w:before="30" w:after="30"/>
      </w:pPr>
      <w:r>
        <w:rPr>
          <w:color w:val="374151"/>
        </w:rPr>
        <w:t xml:space="preserve">Decide whether </w:t>
      </w:r>
      <w:proofErr w:type="spellStart"/>
      <w:r>
        <w:rPr>
          <w:color w:val="374151"/>
        </w:rPr>
        <w:t>Ollama</w:t>
      </w:r>
      <w:proofErr w:type="spellEnd"/>
      <w:r>
        <w:rPr>
          <w:color w:val="374151"/>
        </w:rPr>
        <w:t xml:space="preserve"> is co-hosted or replaced with a hosted model API</w:t>
      </w:r>
    </w:p>
    <w:p w:rsidR="00312DD5" w:rsidRDefault="00000000" w14:paraId="33466FE7" w14:textId="77777777">
      <w:pPr>
        <w:pStyle w:val="ListParagraph"/>
        <w:numPr>
          <w:ilvl w:val="0"/>
          <w:numId w:val="2"/>
        </w:numPr>
        <w:spacing w:before="30" w:after="30"/>
      </w:pPr>
      <w:r>
        <w:rPr>
          <w:color w:val="374151"/>
        </w:rPr>
        <w:t xml:space="preserve">Confirm the </w:t>
      </w:r>
      <w:proofErr w:type="spellStart"/>
      <w:r>
        <w:rPr>
          <w:color w:val="374151"/>
        </w:rPr>
        <w:t>Ollama</w:t>
      </w:r>
      <w:proofErr w:type="spellEnd"/>
      <w:r>
        <w:rPr>
          <w:color w:val="374151"/>
        </w:rPr>
        <w:t xml:space="preserve"> model tag matches what chatbot.py requests (llama3.1:8b)</w:t>
      </w:r>
    </w:p>
    <w:p w:rsidR="00312DD5" w:rsidRDefault="00000000" w14:paraId="303FC776" w14:textId="77777777">
      <w:pPr>
        <w:pStyle w:val="ListParagraph"/>
        <w:numPr>
          <w:ilvl w:val="0"/>
          <w:numId w:val="2"/>
        </w:numPr>
        <w:spacing w:before="30" w:after="30"/>
        <w:rPr/>
      </w:pPr>
      <w:r w:rsidRPr="6AA3AEF2" w:rsidR="294EC68A">
        <w:rPr>
          <w:color w:val="374151"/>
        </w:rPr>
        <w:t>Verify the Prophet dependency builds in the target image</w:t>
      </w:r>
    </w:p>
    <w:p w:rsidR="00312DD5" w:rsidP="6AA3AEF2" w:rsidRDefault="00000000" w14:paraId="6D3FC601" w14:textId="77777777">
      <w:pPr>
        <w:pStyle w:val="Heading2"/>
        <w:spacing w:before="260" w:after="110"/>
        <w:rPr>
          <w:rFonts w:ascii="Arial" w:hAnsi="Arial" w:eastAsia="Arial" w:cs="Arial"/>
          <w:b w:val="1"/>
          <w:bCs w:val="1"/>
          <w:color w:val="0F172A"/>
          <w:sz w:val="24"/>
          <w:szCs w:val="24"/>
        </w:rPr>
      </w:pPr>
      <w:bookmarkStart w:name="_Toc1113500178" w:id="1876522994"/>
      <w:r w:rsidRPr="6AA3AEF2" w:rsidR="294EC68A">
        <w:rPr>
          <w:rFonts w:ascii="Arial" w:hAnsi="Arial" w:eastAsia="Arial" w:cs="Arial"/>
          <w:b w:val="1"/>
          <w:bCs w:val="1"/>
          <w:color w:val="0F172A"/>
          <w:sz w:val="24"/>
          <w:szCs w:val="24"/>
        </w:rPr>
        <w:t>9.2 After deployment</w:t>
      </w:r>
      <w:bookmarkEnd w:id="1876522994"/>
    </w:p>
    <w:p w:rsidR="00312DD5" w:rsidRDefault="00000000" w14:paraId="429BF878" w14:textId="77777777">
      <w:pPr>
        <w:pStyle w:val="ListParagraph"/>
        <w:numPr>
          <w:ilvl w:val="0"/>
          <w:numId w:val="2"/>
        </w:numPr>
        <w:spacing w:before="30" w:after="30"/>
      </w:pPr>
      <w:r>
        <w:rPr>
          <w:color w:val="374151"/>
        </w:rPr>
        <w:t>Confirm all three services start and are reachable on their ports</w:t>
      </w:r>
    </w:p>
    <w:p w:rsidR="00312DD5" w:rsidRDefault="00000000" w14:paraId="7497E0D8" w14:textId="77777777">
      <w:pPr>
        <w:pStyle w:val="ListParagraph"/>
        <w:numPr>
          <w:ilvl w:val="0"/>
          <w:numId w:val="2"/>
        </w:numPr>
        <w:spacing w:before="30" w:after="30"/>
      </w:pPr>
      <w:r>
        <w:rPr>
          <w:color w:val="374151"/>
        </w:rPr>
        <w:t>Upload a known dataset and verify forecast figures match a local run</w:t>
      </w:r>
    </w:p>
    <w:p w:rsidR="00312DD5" w:rsidRDefault="00000000" w14:paraId="0199A2BA" w14:textId="77777777">
      <w:pPr>
        <w:pStyle w:val="ListParagraph"/>
        <w:numPr>
          <w:ilvl w:val="0"/>
          <w:numId w:val="2"/>
        </w:numPr>
        <w:spacing w:before="30" w:after="30"/>
      </w:pPr>
      <w:r>
        <w:rPr>
          <w:color w:val="374151"/>
        </w:rPr>
        <w:t>Confirm the AI assistant returns a response</w:t>
      </w:r>
    </w:p>
    <w:p w:rsidR="00312DD5" w:rsidRDefault="00000000" w14:paraId="7E046E64" w14:textId="77777777">
      <w:pPr>
        <w:pStyle w:val="ListParagraph"/>
        <w:numPr>
          <w:ilvl w:val="0"/>
          <w:numId w:val="2"/>
        </w:numPr>
        <w:spacing w:before="30" w:after="30"/>
      </w:pPr>
      <w:r>
        <w:rPr>
          <w:color w:val="374151"/>
        </w:rPr>
        <w:t>Confirm CSV and Excel export download correctly</w:t>
      </w:r>
    </w:p>
    <w:p w:rsidR="00312DD5" w:rsidRDefault="00312DD5" w14:paraId="64B784DD" w14:textId="77777777"/>
    <w:p w:rsidR="00312DD5" w:rsidRDefault="00312DD5" w14:paraId="6F710C91" w14:textId="77777777">
      <w:pPr>
        <w:pBdr>
          <w:bottom w:val="single" w:color="E3E5E8" w:sz="6" w:space="1"/>
        </w:pBdr>
        <w:spacing w:before="120" w:after="120"/>
      </w:pPr>
    </w:p>
    <w:p w:rsidR="00312DD5" w:rsidRDefault="00312DD5" w14:paraId="5EFC014C" w14:textId="4110BBB8">
      <w:pPr>
        <w:spacing w:before="60" w:after="60"/>
      </w:pPr>
    </w:p>
    <w:sectPr w:rsidR="00312DD5">
      <w:footerReference w:type="default" r:id="rId7"/>
      <w:pgSz w:w="12240" w:h="15840" w:orient="portrait"/>
      <w:pgMar w:top="1080" w:right="1080" w:bottom="1080" w:left="1080" w:header="708" w:footer="708" w:gutter="0"/>
      <w:cols w:space="720"/>
      <w:docGrid w:linePitch="360"/>
      <w:headerReference w:type="default" r:id="R888cd40f00d4471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885" w:rsidRDefault="003D4885" w14:paraId="2B131302" w14:textId="77777777">
      <w:r>
        <w:separator/>
      </w:r>
    </w:p>
  </w:endnote>
  <w:endnote w:type="continuationSeparator" w:id="0">
    <w:p w:rsidR="003D4885" w:rsidRDefault="003D4885" w14:paraId="737AA8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2DD5" w:rsidRDefault="00000000" w14:paraId="0D878AEF" w14:textId="0AD6EA5B">
    <w:pPr>
      <w:jc w:val="right"/>
    </w:pPr>
    <w:r w:rsidRPr="5CD21F71" w:rsidR="5CD21F71">
      <w:rPr>
        <w:color w:val="9CA3AF"/>
        <w:sz w:val="16"/>
        <w:szCs w:val="16"/>
      </w:rPr>
      <w:t xml:space="preserve">Sales Forecast Intelligence — Technical </w:t>
    </w:r>
    <w:r w:rsidRPr="5CD21F71" w:rsidR="5CD21F71">
      <w:rPr>
        <w:color w:val="9CA3AF"/>
        <w:sz w:val="16"/>
        <w:szCs w:val="16"/>
      </w:rPr>
      <w:t xml:space="preserve">Documentation </w:t>
    </w:r>
    <w:r w:rsidRPr="5CD21F71" w:rsidR="5CD21F71">
      <w:rPr>
        <w:color w:val="9CA3AF"/>
        <w:sz w:val="16"/>
        <w:szCs w:val="16"/>
      </w:rPr>
      <w:t>| Page</w:t>
    </w:r>
    <w:r w:rsidRPr="5CD21F71" w:rsidR="5CD21F71">
      <w:rPr>
        <w:color w:val="9CA3AF"/>
        <w:sz w:val="16"/>
        <w:szCs w:val="16"/>
      </w:rPr>
      <w:t xml:space="preserve"> </w:t>
    </w:r>
    <w:r w:rsidRPr="5CD21F71">
      <w:rPr>
        <w:noProof/>
        <w:color w:val="9CA3AF"/>
        <w:sz w:val="16"/>
        <w:szCs w:val="16"/>
      </w:rPr>
      <w:fldChar w:fldCharType="begin"/>
    </w:r>
    <w:r w:rsidRPr="5CD21F71">
      <w:rPr>
        <w:color w:val="9CA3AF"/>
        <w:sz w:val="16"/>
        <w:szCs w:val="16"/>
      </w:rPr>
      <w:instrText xml:space="preserve">PAGE</w:instrText>
    </w:r>
    <w:r w:rsidRPr="5CD21F71">
      <w:rPr>
        <w:color w:val="9CA3AF"/>
        <w:sz w:val="16"/>
        <w:szCs w:val="16"/>
      </w:rPr>
      <w:fldChar w:fldCharType="separate"/>
    </w:r>
    <w:r w:rsidRPr="5CD21F71" w:rsidR="5CD21F71">
      <w:rPr>
        <w:noProof/>
        <w:color w:val="9CA3AF"/>
        <w:sz w:val="16"/>
        <w:szCs w:val="16"/>
      </w:rPr>
      <w:t>8</w:t>
    </w:r>
    <w:r w:rsidRPr="5CD21F71">
      <w:rPr>
        <w:noProof/>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885" w:rsidRDefault="003D4885" w14:paraId="4DE07E82" w14:textId="77777777">
      <w:r>
        <w:separator/>
      </w:r>
    </w:p>
  </w:footnote>
  <w:footnote w:type="continuationSeparator" w:id="0">
    <w:p w:rsidR="003D4885" w:rsidRDefault="003D4885" w14:paraId="2561FC1C" w14:textId="77777777">
      <w:r>
        <w:continuationSeparator/>
      </w:r>
    </w:p>
  </w:footnote>
</w:footnotes>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5CD21F71" w:rsidTr="5CD21F71" w14:paraId="6C8AA3F0" wp14:textId="77777777">
      <w:trPr>
        <w:trHeight w:val="300"/>
      </w:trPr>
      <w:tc>
        <w:tcPr>
          <w:tcW w:w="3360" w:type="dxa"/>
          <w:tcMar/>
        </w:tcPr>
        <w:p w:rsidR="5CD21F71" w:rsidP="5CD21F71" w:rsidRDefault="5CD21F71" w14:paraId="7D65DBB9" w14:textId="5B43B155">
          <w:pPr>
            <w:pStyle w:val="Header"/>
            <w:bidi w:val="0"/>
            <w:ind w:left="-115"/>
            <w:jc w:val="left"/>
          </w:pPr>
        </w:p>
      </w:tc>
      <w:tc>
        <w:tcPr>
          <w:tcW w:w="3360" w:type="dxa"/>
          <w:tcMar/>
        </w:tcPr>
        <w:p w:rsidR="5CD21F71" w:rsidP="5CD21F71" w:rsidRDefault="5CD21F71" w14:paraId="4854B2F3" w14:textId="3849EFA9">
          <w:pPr>
            <w:pStyle w:val="Header"/>
            <w:bidi w:val="0"/>
            <w:jc w:val="center"/>
          </w:pPr>
        </w:p>
      </w:tc>
      <w:tc>
        <w:tcPr>
          <w:tcW w:w="3360" w:type="dxa"/>
          <w:tcMar/>
        </w:tcPr>
        <w:p w:rsidR="5CD21F71" w:rsidP="5CD21F71" w:rsidRDefault="5CD21F71" w14:paraId="59A36432" w14:textId="023AF608">
          <w:pPr>
            <w:pStyle w:val="Header"/>
            <w:bidi w:val="0"/>
            <w:ind w:right="-115"/>
            <w:jc w:val="right"/>
          </w:pPr>
        </w:p>
      </w:tc>
    </w:tr>
  </w:tbl>
  <w:p w:rsidR="5CD21F71" w:rsidP="5CD21F71" w:rsidRDefault="5CD21F71" w14:paraId="33BB3C5E" w14:textId="36E8D00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E6147"/>
    <w:multiLevelType w:val="hybridMultilevel"/>
    <w:tmpl w:val="44026BC0"/>
    <w:lvl w:ilvl="0" w:tplc="1826F3A4">
      <w:start w:val="1"/>
      <w:numFmt w:val="bullet"/>
      <w:lvlText w:val="•"/>
      <w:lvlJc w:val="left"/>
      <w:pPr>
        <w:ind w:left="460" w:hanging="250"/>
      </w:pPr>
      <w:rPr>
        <w:rFonts w:ascii="Arial" w:hAnsi="Arial" w:eastAsia="Arial" w:cs="Arial"/>
        <w:sz w:val="21"/>
        <w:szCs w:val="21"/>
      </w:rPr>
    </w:lvl>
    <w:lvl w:ilvl="1" w:tplc="A5E02E86">
      <w:numFmt w:val="decimal"/>
      <w:lvlText w:val=""/>
      <w:lvlJc w:val="left"/>
    </w:lvl>
    <w:lvl w:ilvl="2" w:tplc="3A4CE786">
      <w:numFmt w:val="decimal"/>
      <w:lvlText w:val=""/>
      <w:lvlJc w:val="left"/>
    </w:lvl>
    <w:lvl w:ilvl="3" w:tplc="9E7A3404">
      <w:numFmt w:val="decimal"/>
      <w:lvlText w:val=""/>
      <w:lvlJc w:val="left"/>
    </w:lvl>
    <w:lvl w:ilvl="4" w:tplc="D1041D32">
      <w:numFmt w:val="decimal"/>
      <w:lvlText w:val=""/>
      <w:lvlJc w:val="left"/>
    </w:lvl>
    <w:lvl w:ilvl="5" w:tplc="908A6834">
      <w:numFmt w:val="decimal"/>
      <w:lvlText w:val=""/>
      <w:lvlJc w:val="left"/>
    </w:lvl>
    <w:lvl w:ilvl="6" w:tplc="23E0A4A4">
      <w:numFmt w:val="decimal"/>
      <w:lvlText w:val=""/>
      <w:lvlJc w:val="left"/>
    </w:lvl>
    <w:lvl w:ilvl="7" w:tplc="B40A747C">
      <w:numFmt w:val="decimal"/>
      <w:lvlText w:val=""/>
      <w:lvlJc w:val="left"/>
    </w:lvl>
    <w:lvl w:ilvl="8" w:tplc="3F40CEFA">
      <w:numFmt w:val="decimal"/>
      <w:lvlText w:val=""/>
      <w:lvlJc w:val="left"/>
    </w:lvl>
  </w:abstractNum>
  <w:abstractNum w:abstractNumId="1" w15:restartNumberingAfterBreak="0">
    <w:nsid w:val="4D865A01"/>
    <w:multiLevelType w:val="hybridMultilevel"/>
    <w:tmpl w:val="5008AC1E"/>
    <w:lvl w:ilvl="0" w:tplc="A102736A">
      <w:start w:val="1"/>
      <w:numFmt w:val="bullet"/>
      <w:lvlText w:val="●"/>
      <w:lvlJc w:val="left"/>
      <w:pPr>
        <w:ind w:left="720" w:hanging="360"/>
      </w:pPr>
    </w:lvl>
    <w:lvl w:ilvl="1" w:tplc="4C6069F0">
      <w:start w:val="1"/>
      <w:numFmt w:val="bullet"/>
      <w:lvlText w:val="○"/>
      <w:lvlJc w:val="left"/>
      <w:pPr>
        <w:ind w:left="1440" w:hanging="360"/>
      </w:pPr>
    </w:lvl>
    <w:lvl w:ilvl="2" w:tplc="949EF22C">
      <w:start w:val="1"/>
      <w:numFmt w:val="bullet"/>
      <w:lvlText w:val="■"/>
      <w:lvlJc w:val="left"/>
      <w:pPr>
        <w:ind w:left="2160" w:hanging="360"/>
      </w:pPr>
    </w:lvl>
    <w:lvl w:ilvl="3" w:tplc="3D042D0C">
      <w:start w:val="1"/>
      <w:numFmt w:val="bullet"/>
      <w:lvlText w:val="●"/>
      <w:lvlJc w:val="left"/>
      <w:pPr>
        <w:ind w:left="2880" w:hanging="360"/>
      </w:pPr>
    </w:lvl>
    <w:lvl w:ilvl="4" w:tplc="9E5A5D80">
      <w:start w:val="1"/>
      <w:numFmt w:val="bullet"/>
      <w:lvlText w:val="○"/>
      <w:lvlJc w:val="left"/>
      <w:pPr>
        <w:ind w:left="3600" w:hanging="360"/>
      </w:pPr>
    </w:lvl>
    <w:lvl w:ilvl="5" w:tplc="51B047F2">
      <w:start w:val="1"/>
      <w:numFmt w:val="bullet"/>
      <w:lvlText w:val="■"/>
      <w:lvlJc w:val="left"/>
      <w:pPr>
        <w:ind w:left="4320" w:hanging="360"/>
      </w:pPr>
    </w:lvl>
    <w:lvl w:ilvl="6" w:tplc="8390BBB6">
      <w:start w:val="1"/>
      <w:numFmt w:val="bullet"/>
      <w:lvlText w:val="●"/>
      <w:lvlJc w:val="left"/>
      <w:pPr>
        <w:ind w:left="5040" w:hanging="360"/>
      </w:pPr>
    </w:lvl>
    <w:lvl w:ilvl="7" w:tplc="C284F26C">
      <w:start w:val="1"/>
      <w:numFmt w:val="bullet"/>
      <w:lvlText w:val="●"/>
      <w:lvlJc w:val="left"/>
      <w:pPr>
        <w:ind w:left="5760" w:hanging="360"/>
      </w:pPr>
    </w:lvl>
    <w:lvl w:ilvl="8" w:tplc="AC6C2E5E">
      <w:start w:val="1"/>
      <w:numFmt w:val="bullet"/>
      <w:lvlText w:val="●"/>
      <w:lvlJc w:val="left"/>
      <w:pPr>
        <w:ind w:left="6480" w:hanging="360"/>
      </w:pPr>
    </w:lvl>
  </w:abstractNum>
  <w:abstractNum w:abstractNumId="2" w15:restartNumberingAfterBreak="0">
    <w:nsid w:val="5BE24921"/>
    <w:multiLevelType w:val="hybridMultilevel"/>
    <w:tmpl w:val="80CEF0AA"/>
    <w:lvl w:ilvl="0" w:tplc="631CC8B2">
      <w:start w:val="1"/>
      <w:numFmt w:val="decimal"/>
      <w:lvlText w:val="%1."/>
      <w:lvlJc w:val="left"/>
      <w:pPr>
        <w:ind w:left="460" w:hanging="250"/>
      </w:pPr>
      <w:rPr>
        <w:rFonts w:ascii="Calibri" w:hAnsi="Calibri" w:eastAsia="Calibri" w:cs="Calibri"/>
        <w:sz w:val="21"/>
        <w:szCs w:val="21"/>
      </w:rPr>
    </w:lvl>
    <w:lvl w:ilvl="1" w:tplc="EC365D54">
      <w:numFmt w:val="decimal"/>
      <w:lvlText w:val=""/>
      <w:lvlJc w:val="left"/>
    </w:lvl>
    <w:lvl w:ilvl="2" w:tplc="F6D631CA">
      <w:numFmt w:val="decimal"/>
      <w:lvlText w:val=""/>
      <w:lvlJc w:val="left"/>
    </w:lvl>
    <w:lvl w:ilvl="3" w:tplc="7C92616E">
      <w:numFmt w:val="decimal"/>
      <w:lvlText w:val=""/>
      <w:lvlJc w:val="left"/>
    </w:lvl>
    <w:lvl w:ilvl="4" w:tplc="4F04CCDC">
      <w:numFmt w:val="decimal"/>
      <w:lvlText w:val=""/>
      <w:lvlJc w:val="left"/>
    </w:lvl>
    <w:lvl w:ilvl="5" w:tplc="AB34752A">
      <w:numFmt w:val="decimal"/>
      <w:lvlText w:val=""/>
      <w:lvlJc w:val="left"/>
    </w:lvl>
    <w:lvl w:ilvl="6" w:tplc="3F0C2480">
      <w:numFmt w:val="decimal"/>
      <w:lvlText w:val=""/>
      <w:lvlJc w:val="left"/>
    </w:lvl>
    <w:lvl w:ilvl="7" w:tplc="851C24B0">
      <w:numFmt w:val="decimal"/>
      <w:lvlText w:val=""/>
      <w:lvlJc w:val="left"/>
    </w:lvl>
    <w:lvl w:ilvl="8" w:tplc="009256F0">
      <w:numFmt w:val="decimal"/>
      <w:lvlText w:val=""/>
      <w:lvlJc w:val="left"/>
    </w:lvl>
  </w:abstractNum>
  <w:num w:numId="1" w16cid:durableId="1180775528">
    <w:abstractNumId w:val="1"/>
    <w:lvlOverride w:ilvl="0">
      <w:startOverride w:val="1"/>
    </w:lvlOverride>
  </w:num>
  <w:num w:numId="2" w16cid:durableId="1914852204">
    <w:abstractNumId w:val="0"/>
    <w:lvlOverride w:ilvl="0">
      <w:startOverride w:val="1"/>
    </w:lvlOverride>
  </w:num>
  <w:num w:numId="3" w16cid:durableId="1210344442">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7"/>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DD5"/>
    <w:rsid w:val="00000000"/>
    <w:rsid w:val="00123DE2"/>
    <w:rsid w:val="002200BD"/>
    <w:rsid w:val="002A509A"/>
    <w:rsid w:val="00312DD5"/>
    <w:rsid w:val="00313CB4"/>
    <w:rsid w:val="003D4885"/>
    <w:rsid w:val="007045E7"/>
    <w:rsid w:val="0087001A"/>
    <w:rsid w:val="00A50C9A"/>
    <w:rsid w:val="02572C1F"/>
    <w:rsid w:val="02CC354E"/>
    <w:rsid w:val="03D9C860"/>
    <w:rsid w:val="0BACFFE2"/>
    <w:rsid w:val="19C7B13F"/>
    <w:rsid w:val="20999E5B"/>
    <w:rsid w:val="294EC68A"/>
    <w:rsid w:val="2D01FAF5"/>
    <w:rsid w:val="3E6A9325"/>
    <w:rsid w:val="3EAC13A7"/>
    <w:rsid w:val="3FB9AD2D"/>
    <w:rsid w:val="420A355C"/>
    <w:rsid w:val="431C89C8"/>
    <w:rsid w:val="435C3BAA"/>
    <w:rsid w:val="4C11EACE"/>
    <w:rsid w:val="4C11EACE"/>
    <w:rsid w:val="4D00B6B5"/>
    <w:rsid w:val="518A2296"/>
    <w:rsid w:val="556E6A58"/>
    <w:rsid w:val="5CD21F71"/>
    <w:rsid w:val="69B38AC7"/>
    <w:rsid w:val="6AA3AEF2"/>
    <w:rsid w:val="77CF1680"/>
    <w:rsid w:val="7B97D6EA"/>
    <w:rsid w:val="7F5E3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F5CF9E"/>
  <w15:docId w15:val="{620AA37F-3B65-3149-96C0-F3C096ED79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0F172A"/>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50C9A"/>
    <w:pPr>
      <w:spacing w:after="100"/>
    </w:pPr>
  </w:style>
  <w:style w:type="paragraph" w:styleId="TOC2">
    <w:name w:val="toc 2"/>
    <w:basedOn w:val="Normal"/>
    <w:next w:val="Normal"/>
    <w:autoRedefine/>
    <w:uiPriority w:val="39"/>
    <w:unhideWhenUsed/>
    <w:rsid w:val="00A50C9A"/>
    <w:pPr>
      <w:spacing w:after="100"/>
      <w:ind w:left="210"/>
    </w:pPr>
  </w:style>
  <w:style w:type="paragraph" w:styleId="TOC3">
    <w:name w:val="toc 3"/>
    <w:basedOn w:val="Normal"/>
    <w:next w:val="Normal"/>
    <w:autoRedefine/>
    <w:uiPriority w:val="39"/>
    <w:unhideWhenUsed/>
    <w:rsid w:val="00A50C9A"/>
    <w:pPr>
      <w:spacing w:after="100"/>
      <w:ind w:left="420"/>
    </w:pPr>
  </w:style>
  <w:style w:type="paragraph" w:styleId="Header">
    <w:uiPriority w:val="99"/>
    <w:name w:val="header"/>
    <w:basedOn w:val="Normal"/>
    <w:unhideWhenUsed/>
    <w:rsid w:val="5CD21F7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2.xml" Id="rId11" /><Relationship Type="http://schemas.openxmlformats.org/officeDocument/2006/relationships/footnotes" Target="footnotes.xm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eader" Target="header.xml" Id="R888cd40f00d4471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F23FCA7417454D9DB74DB65AB49791" ma:contentTypeVersion="37" ma:contentTypeDescription="Create a new document." ma:contentTypeScope="" ma:versionID="37f21907945dae03ff15bc11f7c7b224">
  <xsd:schema xmlns:xsd="http://www.w3.org/2001/XMLSchema" xmlns:xs="http://www.w3.org/2001/XMLSchema" xmlns:p="http://schemas.microsoft.com/office/2006/metadata/properties" xmlns:ns1="http://schemas.microsoft.com/sharepoint/v3" xmlns:ns2="53d0141f-ef6b-409e-a8ce-fe85d1aba123" xmlns:ns3="740bf60b-7a37-4335-b564-0425315201bb" targetNamespace="http://schemas.microsoft.com/office/2006/metadata/properties" ma:root="true" ma:fieldsID="495209049ee77f257a1eaabc5e4e6338" ns1:_="" ns2:_="" ns3:_="">
    <xsd:import namespace="http://schemas.microsoft.com/sharepoint/v3"/>
    <xsd:import namespace="53d0141f-ef6b-409e-a8ce-fe85d1aba123"/>
    <xsd:import namespace="740bf60b-7a37-4335-b564-0425315201b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1:_ip_UnifiedCompliancePolicyProperties" minOccurs="0"/>
                <xsd:element ref="ns1:_ip_UnifiedCompliancePolicyUIAction" minOccurs="0"/>
                <xsd:element ref="ns3:MediaServiceAutoKeyPoints" minOccurs="0"/>
                <xsd:element ref="ns3:MediaServiceKeyPoints" minOccurs="0"/>
                <xsd:element ref="ns3:_Flow_SignoffStatus" minOccurs="0"/>
                <xsd:element ref="ns3:f3a19f751f5b4299926a9cc977677a14" minOccurs="0"/>
                <xsd:element ref="ns2:TaxCatchAll" minOccurs="0"/>
                <xsd:element ref="ns3:MediaLengthInSeconds" minOccurs="0"/>
                <xsd:element ref="ns3:lcf76f155ced4ddcb4097134ff3c332f" minOccurs="0"/>
                <xsd:element ref="ns3:time" minOccurs="0"/>
                <xsd:element ref="ns3:MediaServiceObjectDetectorVersions" minOccurs="0"/>
                <xsd:element ref="ns3:MediaServiceSearchProperties" minOccurs="0"/>
                <xsd:element ref="ns3:MediaServiceBillingMetadata" minOccurs="0"/>
                <xsd:element ref="ns3:Task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d0141f-ef6b-409e-a8ce-fe85d1aba12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8179dd16-6504-411a-a13f-87a503a89345}" ma:internalName="TaxCatchAll" ma:showField="CatchAllData" ma:web="53d0141f-ef6b-409e-a8ce-fe85d1aba1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bf60b-7a37-4335-b564-0425315201b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_Flow_SignoffStatus" ma:index="22" nillable="true" ma:displayName="Topic" ma:format="Dropdown" ma:internalName="Sign_x002d_off_x0020_status">
      <xsd:simpleType>
        <xsd:restriction base="dms:Text">
          <xsd:maxLength value="255"/>
        </xsd:restriction>
      </xsd:simpleType>
    </xsd:element>
    <xsd:element name="f3a19f751f5b4299926a9cc977677a14" ma:index="24" nillable="true" ma:taxonomy="true" ma:internalName="f3a19f751f5b4299926a9cc977677a14" ma:taxonomyFieldName="Topic_x0020_Tag" ma:displayName="Topic Tag" ma:default="" ma:fieldId="{f3a19f75-1f5b-4299-926a-9cc977677a14}" ma:sspId="7ba59f4b-f95f-4d8f-8244-208049a7a9f6" ma:termSetId="507bdfad-2305-46e8-b42d-76c3373b5d6d" ma:anchorId="00000000-0000-0000-0000-000000000000" ma:open="true" ma:isKeyword="false">
      <xsd:complexType>
        <xsd:sequence>
          <xsd:element ref="pc:Terms" minOccurs="0" maxOccurs="1"/>
        </xsd:sequence>
      </xsd:complex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7ba59f4b-f95f-4d8f-8244-208049a7a9f6" ma:termSetId="09814cd3-568e-fe90-9814-8d621ff8fb84" ma:anchorId="fba54fb3-c3e1-fe81-a776-ca4b69148c4d" ma:open="true" ma:isKeyword="false">
      <xsd:complexType>
        <xsd:sequence>
          <xsd:element ref="pc:Terms" minOccurs="0" maxOccurs="1"/>
        </xsd:sequence>
      </xsd:complexType>
    </xsd:element>
    <xsd:element name="time" ma:index="29" nillable="true" ma:displayName="time" ma:format="DateOnly" ma:internalName="time">
      <xsd:simpleType>
        <xsd:restriction base="dms:DateTime"/>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TaskCompleted" ma:index="33" nillable="true" ma:displayName="Task Completed" ma:default="0" ma:format="Dropdown" ma:internalName="TaskComplet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ime xmlns="740bf60b-7a37-4335-b564-0425315201bb" xsi:nil="true"/>
    <_ip_UnifiedCompliancePolicyUIAction xmlns="http://schemas.microsoft.com/sharepoint/v3" xsi:nil="true"/>
    <f3a19f751f5b4299926a9cc977677a14 xmlns="740bf60b-7a37-4335-b564-0425315201bb">
      <Terms xmlns="http://schemas.microsoft.com/office/infopath/2007/PartnerControls"/>
    </f3a19f751f5b4299926a9cc977677a14>
    <TaxCatchAll xmlns="53d0141f-ef6b-409e-a8ce-fe85d1aba123" xsi:nil="true"/>
    <_ip_UnifiedCompliancePolicyProperties xmlns="http://schemas.microsoft.com/sharepoint/v3" xsi:nil="true"/>
    <lcf76f155ced4ddcb4097134ff3c332f xmlns="740bf60b-7a37-4335-b564-0425315201bb">
      <Terms xmlns="http://schemas.microsoft.com/office/infopath/2007/PartnerControls"/>
    </lcf76f155ced4ddcb4097134ff3c332f>
    <_Flow_SignoffStatus xmlns="740bf60b-7a37-4335-b564-0425315201bb" xsi:nil="true"/>
    <TaskCompleted xmlns="740bf60b-7a37-4335-b564-0425315201bb">false</TaskCompleted>
  </documentManagement>
</p:properties>
</file>

<file path=customXml/itemProps1.xml><?xml version="1.0" encoding="utf-8"?>
<ds:datastoreItem xmlns:ds="http://schemas.openxmlformats.org/officeDocument/2006/customXml" ds:itemID="{6ED1D380-361B-4FE3-A5ED-20AE9F0534A5}"/>
</file>

<file path=customXml/itemProps2.xml><?xml version="1.0" encoding="utf-8"?>
<ds:datastoreItem xmlns:ds="http://schemas.openxmlformats.org/officeDocument/2006/customXml" ds:itemID="{F844B8D1-9371-48AB-A1B0-177B71C1A89B}"/>
</file>

<file path=customXml/itemProps3.xml><?xml version="1.0" encoding="utf-8"?>
<ds:datastoreItem xmlns:ds="http://schemas.openxmlformats.org/officeDocument/2006/customXml" ds:itemID="{62238B43-790C-41A2-8C20-DB6EB96709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Nidhisha Mohandas</lastModifiedBy>
  <revision>10</revision>
  <dcterms:created xsi:type="dcterms:W3CDTF">2026-07-28T11:39:00.0000000Z</dcterms:created>
  <dcterms:modified xsi:type="dcterms:W3CDTF">2026-08-04T17:13:05.5667644Z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0x010100CAF23FCA7417454D9DB74DB65AB49791</vt:lpwstr>
  </property>
  <property fmtid="{D5CDD505-2E9C-101B-9397-08002B2CF9AE}" pid="3" name="MediaServiceImageTags">
    <vt:lpwstr/>
  </property>
  <property fmtid="{D5CDD505-2E9C-101B-9397-08002B2CF9AE}" pid="4" name="Topic Tag">
    <vt:lpwstr/>
  </property>
  <property fmtid="{D5CDD505-2E9C-101B-9397-08002B2CF9AE}" pid="5" name="Topic_x0020_Tag">
    <vt:lpwstr/>
  </property>
</Properties>
</file>