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44"/>
          <w:szCs w:val="44"/>
        </w:rPr>
        <w:t xml:space="preserve">Product Requirements Document</w:t>
      </w:r>
    </w:p>
    <w:p>
      <w:pPr>
        <w:spacing w:after="40"/>
      </w:pPr>
      <w:r>
        <w:rPr>
          <w:color w:val="5A5A5A"/>
          <w:sz w:val="30"/>
          <w:szCs w:val="30"/>
        </w:rPr>
        <w:t xml:space="preserve">Personal Vocabulary Coach</w:t>
      </w:r>
    </w:p>
    <w:p>
      <w:pPr>
        <w:spacing w:after="300"/>
      </w:pPr>
      <w:r>
        <w:rPr>
          <w:i/>
          <w:iCs/>
          <w:color w:val="5A5A5A"/>
          <w:sz w:val="20"/>
          <w:szCs w:val="20"/>
        </w:rPr>
        <w:t xml:space="preserve">AB Talks 60-Day Claude AI Challenge — 10-Day Capstone  |  v1.0</w:t>
      </w:r>
    </w:p>
    <w:p>
      <w:pPr>
        <w:pStyle w:val="Heading1"/>
        <w:spacing w:after="150" w:before="300"/>
      </w:pPr>
      <w:r>
        <w:t xml:space="preserve">1. Overview</w:t>
      </w:r>
    </w:p>
    <w:p>
      <w:pPr>
        <w:spacing w:after="120"/>
      </w:pPr>
      <w:r>
        <w:t xml:space="preserve">Personal Vocabulary Coach is a web application that helps learners actively build and retain an advanced vocabulary. Users add words they want to learn, and the app uses AI (Claude) to instantly generate a clear meaning, an example sentence, related synonyms, and a memory tip for each word. Users then reinforce retention through flip-style flashcard review, and track their progress through a simple stats dashboard.</w:t>
      </w:r>
    </w:p>
    <w:p>
      <w:pPr>
        <w:pStyle w:val="Heading1"/>
        <w:spacing w:after="150" w:before="300"/>
      </w:pPr>
      <w:r>
        <w:t xml:space="preserve">2. Problem Statement</w:t>
      </w:r>
    </w:p>
    <w:p>
      <w:pPr>
        <w:spacing w:after="120"/>
      </w:pPr>
      <w:r>
        <w:t xml:space="preserve">Learners who want to expand their vocabulary — students, professionals, and English learners — typically rely on scattered methods: writing words in a notebook, using generic dictionary apps, or bookmarking articles they never revisit. These methods lack structure (no review system), lack depth (a bare definition without context or memory aids), and lack feedback (no visibility into progress). This leads to words being looked up once and quickly forgotten.</w:t>
      </w:r>
    </w:p>
    <w:p>
      <w:pPr>
        <w:pStyle w:val="Heading1"/>
        <w:spacing w:after="150" w:before="300"/>
      </w:pPr>
      <w:r>
        <w:t xml:space="preserve">3. Target Users</w:t>
      </w:r>
    </w:p>
    <w:p>
      <w:pPr>
        <w:pStyle w:val="ListParagraph"/>
        <w:numPr>
          <w:ilvl w:val="0"/>
          <w:numId w:val="1"/>
        </w:numPr>
        <w:spacing w:after="60"/>
      </w:pPr>
      <w:r>
        <w:t xml:space="preserve">Students preparing for exams (e.g., GRE, IELTS, TOEFL) that require strong vocabulary.</w:t>
      </w:r>
    </w:p>
    <w:p>
      <w:pPr>
        <w:pStyle w:val="ListParagraph"/>
        <w:numPr>
          <w:ilvl w:val="0"/>
          <w:numId w:val="1"/>
        </w:numPr>
        <w:spacing w:after="60"/>
      </w:pPr>
      <w:r>
        <w:t xml:space="preserve">Non-native English speakers actively improving fluency.</w:t>
      </w:r>
    </w:p>
    <w:p>
      <w:pPr>
        <w:pStyle w:val="ListParagraph"/>
        <w:numPr>
          <w:ilvl w:val="0"/>
          <w:numId w:val="1"/>
        </w:numPr>
        <w:spacing w:after="60"/>
      </w:pPr>
      <w:r>
        <w:t xml:space="preserve">Professionals and writers who want to communicate with more precision and range.</w:t>
      </w:r>
    </w:p>
    <w:p>
      <w:pPr>
        <w:pStyle w:val="ListParagraph"/>
        <w:numPr>
          <w:ilvl w:val="0"/>
          <w:numId w:val="1"/>
        </w:numPr>
        <w:spacing w:after="60"/>
      </w:pPr>
      <w:r>
        <w:t xml:space="preserve">Lifelong learners who enjoy the process of building vocabulary as a habit.</w:t>
      </w:r>
    </w:p>
    <w:p>
      <w:pPr>
        <w:pStyle w:val="Heading1"/>
        <w:spacing w:after="150" w:before="300"/>
      </w:pPr>
      <w:r>
        <w:t xml:space="preserve">4. Goals &amp; Success Metrics</w:t>
      </w:r>
    </w:p>
    <w:p>
      <w:pPr>
        <w:pStyle w:val="Heading2"/>
        <w:spacing w:after="100" w:before="200"/>
      </w:pPr>
      <w:r>
        <w:t xml:space="preserve">Product Goals</w:t>
      </w:r>
    </w:p>
    <w:p>
      <w:pPr>
        <w:pStyle w:val="ListParagraph"/>
        <w:numPr>
          <w:ilvl w:val="0"/>
          <w:numId w:val="1"/>
        </w:numPr>
        <w:spacing w:after="60"/>
      </w:pPr>
      <w:r>
        <w:t xml:space="preserve">Make adding a new word effortless — one input, rich AI-generated context, no manual research.</w:t>
      </w:r>
    </w:p>
    <w:p>
      <w:pPr>
        <w:pStyle w:val="ListParagraph"/>
        <w:numPr>
          <w:ilvl w:val="0"/>
          <w:numId w:val="1"/>
        </w:numPr>
        <w:spacing w:after="60"/>
      </w:pPr>
      <w:r>
        <w:t xml:space="preserve">Make review effortless and habit-forming through a simple, satisfying flashcard experience.</w:t>
      </w:r>
    </w:p>
    <w:p>
      <w:pPr>
        <w:pStyle w:val="ListParagraph"/>
        <w:numPr>
          <w:ilvl w:val="0"/>
          <w:numId w:val="1"/>
        </w:numPr>
        <w:spacing w:after="60"/>
      </w:pPr>
      <w:r>
        <w:t xml:space="preserve">Give users visible proof of progress to sustain motivation.</w:t>
      </w:r>
    </w:p>
    <w:p>
      <w:pPr>
        <w:pStyle w:val="Heading2"/>
        <w:spacing w:after="100" w:before="200"/>
      </w:pPr>
      <w:r>
        <w:t xml:space="preserve">Capstone Success Metrics (Day 10)</w:t>
      </w:r>
    </w:p>
    <w:p>
      <w:pPr>
        <w:pStyle w:val="ListParagraph"/>
        <w:numPr>
          <w:ilvl w:val="0"/>
          <w:numId w:val="1"/>
        </w:numPr>
        <w:spacing w:after="60"/>
      </w:pPr>
      <w:r>
        <w:t xml:space="preserve">App is deployed and publicly accessible via a live URL.</w:t>
      </w:r>
    </w:p>
    <w:p>
      <w:pPr>
        <w:pStyle w:val="ListParagraph"/>
        <w:numPr>
          <w:ilvl w:val="0"/>
          <w:numId w:val="1"/>
        </w:numPr>
        <w:spacing w:after="60"/>
      </w:pPr>
      <w:r>
        <w:t xml:space="preserve">A new user can sign up, add a word, see AI-generated content, review it as a flashcard, and see it reflected in their stats — with zero errors.</w:t>
      </w:r>
    </w:p>
    <w:p>
      <w:pPr>
        <w:pStyle w:val="ListParagraph"/>
        <w:numPr>
          <w:ilvl w:val="0"/>
          <w:numId w:val="1"/>
        </w:numPr>
        <w:spacing w:after="60"/>
      </w:pPr>
      <w:r>
        <w:t xml:space="preserve">Core flow completes in under 60 seconds for a first-time user.</w:t>
      </w:r>
    </w:p>
    <w:p>
      <w:pPr>
        <w:pStyle w:val="Heading1"/>
        <w:spacing w:after="150" w:before="300"/>
      </w:pPr>
      <w:r>
        <w:t xml:space="preserve">5. Scope</w:t>
      </w:r>
    </w:p>
    <w:p>
      <w:pPr>
        <w:pStyle w:val="Heading2"/>
        <w:spacing w:after="100" w:before="200"/>
      </w:pPr>
      <w:r>
        <w:t xml:space="preserve">5.1 In Scope — v1.0</w:t>
      </w:r>
    </w:p>
    <w:p>
      <w:pPr>
        <w:pStyle w:val="ListParagraph"/>
        <w:numPr>
          <w:ilvl w:val="0"/>
          <w:numId w:val="1"/>
        </w:numPr>
        <w:spacing w:after="60"/>
      </w:pPr>
      <w:r>
        <w:t xml:space="preserve">Email/password signup, login, and logout (multi-user).</w:t>
      </w:r>
    </w:p>
    <w:p>
      <w:pPr>
        <w:pStyle w:val="ListParagraph"/>
        <w:numPr>
          <w:ilvl w:val="0"/>
          <w:numId w:val="1"/>
        </w:numPr>
        <w:spacing w:after="60"/>
      </w:pPr>
      <w:r>
        <w:t xml:space="preserve">Manual word entry with AI-generated meaning, example sentence, synonyms, and memory tip.</w:t>
      </w:r>
    </w:p>
    <w:p>
      <w:pPr>
        <w:pStyle w:val="ListParagraph"/>
        <w:numPr>
          <w:ilvl w:val="0"/>
          <w:numId w:val="1"/>
        </w:numPr>
        <w:spacing w:after="60"/>
      </w:pPr>
      <w:r>
        <w:t xml:space="preserve">Personal word list per user — view, edit, delete saved words.</w:t>
      </w:r>
    </w:p>
    <w:p>
      <w:pPr>
        <w:pStyle w:val="ListParagraph"/>
        <w:numPr>
          <w:ilvl w:val="0"/>
          <w:numId w:val="1"/>
        </w:numPr>
        <w:spacing w:after="60"/>
      </w:pPr>
      <w:r>
        <w:t xml:space="preserve">Flip-style flashcard review mode across all saved words.</w:t>
      </w:r>
    </w:p>
    <w:p>
      <w:pPr>
        <w:pStyle w:val="ListParagraph"/>
        <w:numPr>
          <w:ilvl w:val="0"/>
          <w:numId w:val="1"/>
        </w:numPr>
        <w:spacing w:after="60"/>
      </w:pPr>
      <w:r>
        <w:t xml:space="preserve">Basic stats dashboard: total words added, total reviews completed, current streak.</w:t>
      </w:r>
    </w:p>
    <w:p>
      <w:pPr>
        <w:pStyle w:val="ListParagraph"/>
        <w:numPr>
          <w:ilvl w:val="0"/>
          <w:numId w:val="1"/>
        </w:numPr>
        <w:spacing w:after="60"/>
      </w:pPr>
      <w:r>
        <w:t xml:space="preserve">Responsive web design (desktop and mobile browsers).</w:t>
      </w:r>
    </w:p>
    <w:p>
      <w:pPr>
        <w:pStyle w:val="ListParagraph"/>
        <w:numPr>
          <w:ilvl w:val="0"/>
          <w:numId w:val="1"/>
        </w:numPr>
        <w:spacing w:after="60"/>
      </w:pPr>
      <w:r>
        <w:t xml:space="preserve">Public deployment with a live, shareable URL.</w:t>
      </w:r>
    </w:p>
    <w:p>
      <w:pPr>
        <w:pStyle w:val="Heading2"/>
        <w:spacing w:after="100" w:before="200"/>
      </w:pPr>
      <w:r>
        <w:t xml:space="preserve">5.2 Out of Scope — Future Versions</w:t>
      </w:r>
    </w:p>
    <w:p>
      <w:pPr>
        <w:pStyle w:val="ListParagraph"/>
        <w:numPr>
          <w:ilvl w:val="0"/>
          <w:numId w:val="1"/>
        </w:numPr>
        <w:spacing w:after="60"/>
      </w:pPr>
      <w:r>
        <w:t xml:space="preserve">Automatic word extraction from pasted articles/text.</w:t>
      </w:r>
    </w:p>
    <w:p>
      <w:pPr>
        <w:pStyle w:val="ListParagraph"/>
        <w:numPr>
          <w:ilvl w:val="0"/>
          <w:numId w:val="1"/>
        </w:numPr>
        <w:spacing w:after="60"/>
      </w:pPr>
      <w:r>
        <w:t xml:space="preserve">Spaced-repetition scheduling algorithm (e.g., SM-2).</w:t>
      </w:r>
    </w:p>
    <w:p>
      <w:pPr>
        <w:pStyle w:val="ListParagraph"/>
        <w:numPr>
          <w:ilvl w:val="0"/>
          <w:numId w:val="1"/>
        </w:numPr>
        <w:spacing w:after="60"/>
      </w:pPr>
      <w:r>
        <w:t xml:space="preserve">Quiz / multiple-choice / fill-in-the-blank review modes.</w:t>
      </w:r>
    </w:p>
    <w:p>
      <w:pPr>
        <w:pStyle w:val="ListParagraph"/>
        <w:numPr>
          <w:ilvl w:val="0"/>
          <w:numId w:val="1"/>
        </w:numPr>
        <w:spacing w:after="60"/>
      </w:pPr>
      <w:r>
        <w:t xml:space="preserve">Native mobile app (iOS/Android).</w:t>
      </w:r>
    </w:p>
    <w:p>
      <w:pPr>
        <w:pStyle w:val="ListParagraph"/>
        <w:numPr>
          <w:ilvl w:val="0"/>
          <w:numId w:val="1"/>
        </w:numPr>
        <w:spacing w:after="60"/>
      </w:pPr>
      <w:r>
        <w:t xml:space="preserve">Email or push notification reminders.</w:t>
      </w:r>
    </w:p>
    <w:p>
      <w:pPr>
        <w:pStyle w:val="ListParagraph"/>
        <w:numPr>
          <w:ilvl w:val="0"/>
          <w:numId w:val="1"/>
        </w:numPr>
        <w:spacing w:after="60"/>
      </w:pPr>
      <w:r>
        <w:t xml:space="preserve">Social features (sharing word lists, leaderboards).</w:t>
      </w:r>
    </w:p>
    <w:p>
      <w:pPr>
        <w:pStyle w:val="Heading1"/>
        <w:spacing w:after="150" w:before="300"/>
      </w:pPr>
      <w:r>
        <w:t xml:space="preserve">6. Features &amp; Requirements</w:t>
      </w:r>
    </w:p>
    <w:p>
      <w:pPr>
        <w:pStyle w:val="Heading2"/>
        <w:spacing w:after="100" w:before="200"/>
      </w:pPr>
      <w:r>
        <w:t xml:space="preserve">6.1 Authentication</w:t>
      </w:r>
    </w:p>
    <w:p>
      <w:pPr>
        <w:pStyle w:val="ListParagraph"/>
        <w:numPr>
          <w:ilvl w:val="0"/>
          <w:numId w:val="1"/>
        </w:numPr>
        <w:spacing w:after="60"/>
      </w:pPr>
      <w:r>
        <w:t xml:space="preserve">Users can sign up with an email and password.</w:t>
      </w:r>
    </w:p>
    <w:p>
      <w:pPr>
        <w:pStyle w:val="ListParagraph"/>
        <w:numPr>
          <w:ilvl w:val="0"/>
          <w:numId w:val="1"/>
        </w:numPr>
        <w:spacing w:after="60"/>
      </w:pPr>
      <w:r>
        <w:t xml:space="preserve">Users can log in and log out.</w:t>
      </w:r>
    </w:p>
    <w:p>
      <w:pPr>
        <w:pStyle w:val="ListParagraph"/>
        <w:numPr>
          <w:ilvl w:val="0"/>
          <w:numId w:val="1"/>
        </w:numPr>
        <w:spacing w:after="60"/>
      </w:pPr>
      <w:r>
        <w:t xml:space="preserve">Each user's data (words, review history) is private and isolated from other users.</w:t>
      </w:r>
    </w:p>
    <w:p>
      <w:pPr>
        <w:pStyle w:val="ListParagraph"/>
        <w:numPr>
          <w:ilvl w:val="0"/>
          <w:numId w:val="1"/>
        </w:numPr>
        <w:spacing w:after="60"/>
      </w:pPr>
      <w:r>
        <w:t xml:space="preserve">Unauthenticated users are redirected to the login page when accessing protected areas.</w:t>
      </w:r>
    </w:p>
    <w:p>
      <w:pPr>
        <w:pStyle w:val="Heading2"/>
        <w:spacing w:after="100" w:before="200"/>
      </w:pPr>
      <w:r>
        <w:t xml:space="preserve">6.2 Add Word (AI-Generated Content)</w:t>
      </w:r>
    </w:p>
    <w:p>
      <w:pPr>
        <w:pStyle w:val="ListParagraph"/>
        <w:numPr>
          <w:ilvl w:val="0"/>
          <w:numId w:val="1"/>
        </w:numPr>
        <w:spacing w:after="60"/>
      </w:pPr>
      <w:r>
        <w:t xml:space="preserve">User enters a single word into an input field and requests generation.</w:t>
      </w:r>
    </w:p>
    <w:p>
      <w:pPr>
        <w:pStyle w:val="ListParagraph"/>
        <w:numPr>
          <w:ilvl w:val="0"/>
          <w:numId w:val="1"/>
        </w:numPr>
        <w:spacing w:after="60"/>
      </w:pPr>
      <w:r>
        <w:t xml:space="preserve">System calls Claude to generate: a concise meaning, one example sentence, 2–4 synonyms, and one short memory tip (mnemonic).</w:t>
      </w:r>
    </w:p>
    <w:p>
      <w:pPr>
        <w:pStyle w:val="ListParagraph"/>
        <w:numPr>
          <w:ilvl w:val="0"/>
          <w:numId w:val="1"/>
        </w:numPr>
        <w:spacing w:after="60"/>
      </w:pPr>
      <w:r>
        <w:t xml:space="preserve">Generated content is shown to the user before saving, so they can review it.</w:t>
      </w:r>
    </w:p>
    <w:p>
      <w:pPr>
        <w:pStyle w:val="ListParagraph"/>
        <w:numPr>
          <w:ilvl w:val="0"/>
          <w:numId w:val="1"/>
        </w:numPr>
        <w:spacing w:after="60"/>
      </w:pPr>
      <w:r>
        <w:t xml:space="preserve">On confirmation, the word and its AI-generated fields are saved to the user's personal word list.</w:t>
      </w:r>
    </w:p>
    <w:p>
      <w:pPr>
        <w:pStyle w:val="ListParagraph"/>
        <w:numPr>
          <w:ilvl w:val="0"/>
          <w:numId w:val="1"/>
        </w:numPr>
        <w:spacing w:after="60"/>
      </w:pPr>
      <w:r>
        <w:t xml:space="preserve">System handles and surfaces errors gracefully (e.g., invalid input, AI service failure).</w:t>
      </w:r>
    </w:p>
    <w:p>
      <w:pPr>
        <w:pStyle w:val="Heading2"/>
        <w:spacing w:after="100" w:before="200"/>
      </w:pPr>
      <w:r>
        <w:t xml:space="preserve">6.3 Word List &amp; Management</w:t>
      </w:r>
    </w:p>
    <w:p>
      <w:pPr>
        <w:pStyle w:val="ListParagraph"/>
        <w:numPr>
          <w:ilvl w:val="0"/>
          <w:numId w:val="1"/>
        </w:numPr>
        <w:spacing w:after="60"/>
      </w:pPr>
      <w:r>
        <w:t xml:space="preserve">User can view all previously saved words in a list.</w:t>
      </w:r>
    </w:p>
    <w:p>
      <w:pPr>
        <w:pStyle w:val="ListParagraph"/>
        <w:numPr>
          <w:ilvl w:val="0"/>
          <w:numId w:val="1"/>
        </w:numPr>
        <w:spacing w:after="60"/>
      </w:pPr>
      <w:r>
        <w:t xml:space="preserve">User can search/filter the list by word.</w:t>
      </w:r>
    </w:p>
    <w:p>
      <w:pPr>
        <w:pStyle w:val="ListParagraph"/>
        <w:numPr>
          <w:ilvl w:val="0"/>
          <w:numId w:val="1"/>
        </w:numPr>
        <w:spacing w:after="60"/>
      </w:pPr>
      <w:r>
        <w:t xml:space="preserve">User can edit any field of a saved word.</w:t>
      </w:r>
    </w:p>
    <w:p>
      <w:pPr>
        <w:pStyle w:val="ListParagraph"/>
        <w:numPr>
          <w:ilvl w:val="0"/>
          <w:numId w:val="1"/>
        </w:numPr>
        <w:spacing w:after="60"/>
      </w:pPr>
      <w:r>
        <w:t xml:space="preserve">User can delete a saved word, with a confirmation step.</w:t>
      </w:r>
    </w:p>
    <w:p>
      <w:pPr>
        <w:pStyle w:val="Heading2"/>
        <w:spacing w:after="100" w:before="200"/>
      </w:pPr>
      <w:r>
        <w:t xml:space="preserve">6.4 Flashcard Review</w:t>
      </w:r>
    </w:p>
    <w:p>
      <w:pPr>
        <w:pStyle w:val="ListParagraph"/>
        <w:numPr>
          <w:ilvl w:val="0"/>
          <w:numId w:val="1"/>
        </w:numPr>
        <w:spacing w:after="60"/>
      </w:pPr>
      <w:r>
        <w:t xml:space="preserve">User can enter a review session showing one word at a time as a flippable card.</w:t>
      </w:r>
    </w:p>
    <w:p>
      <w:pPr>
        <w:pStyle w:val="ListParagraph"/>
        <w:numPr>
          <w:ilvl w:val="0"/>
          <w:numId w:val="1"/>
        </w:numPr>
        <w:spacing w:after="60"/>
      </w:pPr>
      <w:r>
        <w:t xml:space="preserve">The front of the card shows only the word; flipping reveals meaning, example, synonyms, and memory tip.</w:t>
      </w:r>
    </w:p>
    <w:p>
      <w:pPr>
        <w:pStyle w:val="ListParagraph"/>
        <w:numPr>
          <w:ilvl w:val="0"/>
          <w:numId w:val="1"/>
        </w:numPr>
        <w:spacing w:after="60"/>
      </w:pPr>
      <w:r>
        <w:t xml:space="preserve">User can navigate forward/backward through their saved words.</w:t>
      </w:r>
    </w:p>
    <w:p>
      <w:pPr>
        <w:pStyle w:val="ListParagraph"/>
        <w:numPr>
          <w:ilvl w:val="0"/>
          <w:numId w:val="1"/>
        </w:numPr>
        <w:spacing w:after="60"/>
      </w:pPr>
      <w:r>
        <w:t xml:space="preserve">Each card viewed during a session is logged for stats purposes.</w:t>
      </w:r>
    </w:p>
    <w:p>
      <w:pPr>
        <w:pStyle w:val="Heading2"/>
        <w:spacing w:after="100" w:before="200"/>
      </w:pPr>
      <w:r>
        <w:t xml:space="preserve">6.5 Stats Dashboard</w:t>
      </w:r>
    </w:p>
    <w:p>
      <w:pPr>
        <w:pStyle w:val="ListParagraph"/>
        <w:numPr>
          <w:ilvl w:val="0"/>
          <w:numId w:val="1"/>
        </w:numPr>
        <w:spacing w:after="60"/>
      </w:pPr>
      <w:r>
        <w:t xml:space="preserve">Displays total number of words added.</w:t>
      </w:r>
    </w:p>
    <w:p>
      <w:pPr>
        <w:pStyle w:val="ListParagraph"/>
        <w:numPr>
          <w:ilvl w:val="0"/>
          <w:numId w:val="1"/>
        </w:numPr>
        <w:spacing w:after="60"/>
      </w:pPr>
      <w:r>
        <w:t xml:space="preserve">Displays total number of review events logged.</w:t>
      </w:r>
    </w:p>
    <w:p>
      <w:pPr>
        <w:pStyle w:val="ListParagraph"/>
        <w:numPr>
          <w:ilvl w:val="0"/>
          <w:numId w:val="1"/>
        </w:numPr>
        <w:spacing w:after="60"/>
      </w:pPr>
      <w:r>
        <w:t xml:space="preserve">Displays current streak (consecutive days with at least one review).</w:t>
      </w:r>
    </w:p>
    <w:p>
      <w:pPr>
        <w:pStyle w:val="ListParagraph"/>
        <w:numPr>
          <w:ilvl w:val="0"/>
          <w:numId w:val="1"/>
        </w:numPr>
        <w:spacing w:after="60"/>
      </w:pPr>
      <w:r>
        <w:t xml:space="preserve">Displays a friendly zero-state for brand-new users with no activity yet.</w:t>
      </w:r>
    </w:p>
    <w:p>
      <w:pPr>
        <w:pStyle w:val="Heading1"/>
        <w:spacing w:after="150" w:before="300"/>
      </w:pPr>
      <w:r>
        <w:t xml:space="preserve">7. Non-Functional Requirements</w:t>
      </w:r>
    </w:p>
    <w:p>
      <w:pPr>
        <w:pStyle w:val="ListParagraph"/>
        <w:numPr>
          <w:ilvl w:val="0"/>
          <w:numId w:val="1"/>
        </w:numPr>
        <w:spacing w:after="60"/>
      </w:pPr>
      <w:r>
        <w:t xml:space="preserve">Usability: core flow (add word → review) should require no explanation or onboarding tutorial.</w:t>
      </w:r>
    </w:p>
    <w:p>
      <w:pPr>
        <w:pStyle w:val="ListParagraph"/>
        <w:numPr>
          <w:ilvl w:val="0"/>
          <w:numId w:val="1"/>
        </w:numPr>
        <w:spacing w:after="60"/>
      </w:pPr>
      <w:r>
        <w:t xml:space="preserve">Performance: AI word generation should complete and display within a few seconds, with a visible loading state.</w:t>
      </w:r>
    </w:p>
    <w:p>
      <w:pPr>
        <w:pStyle w:val="ListParagraph"/>
        <w:numPr>
          <w:ilvl w:val="0"/>
          <w:numId w:val="1"/>
        </w:numPr>
        <w:spacing w:after="60"/>
      </w:pPr>
      <w:r>
        <w:t xml:space="preserve">Security: user data must be isolated at the database level (row-level security), not just hidden in the UI.</w:t>
      </w:r>
    </w:p>
    <w:p>
      <w:pPr>
        <w:pStyle w:val="ListParagraph"/>
        <w:numPr>
          <w:ilvl w:val="0"/>
          <w:numId w:val="1"/>
        </w:numPr>
        <w:spacing w:after="60"/>
      </w:pPr>
      <w:r>
        <w:t xml:space="preserve">Reliability: the app should handle AI service or network failures without crashing, showing a clear error message instead.</w:t>
      </w:r>
    </w:p>
    <w:p>
      <w:pPr>
        <w:pStyle w:val="ListParagraph"/>
        <w:numPr>
          <w:ilvl w:val="0"/>
          <w:numId w:val="1"/>
        </w:numPr>
        <w:spacing w:after="60"/>
      </w:pPr>
      <w:r>
        <w:t xml:space="preserve">Responsiveness: usable on both desktop and mobile browser widths.</w:t>
      </w:r>
    </w:p>
    <w:p>
      <w:pPr>
        <w:pStyle w:val="Heading1"/>
        <w:spacing w:after="150" w:before="300"/>
      </w:pPr>
      <w:r>
        <w:t xml:space="preserve">8. Data Model (Conceptual)</w:t>
      </w:r>
    </w:p>
    <w:p>
      <w:pPr>
        <w:spacing w:after="120"/>
      </w:pPr>
      <w:r>
        <w:t xml:space="preserve">Three core entities, described conceptually here; exact schema is finalized on Day 3 of the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250"/>
      </w:tblGrid>
      <w:tr>
        <w:tc>
          <w:tcPr>
            <w:tcW w:type="dxa" w:w="2800"/>
            <w:shd w:fill="1E2761" w:val="clear"/>
          </w:tcPr>
          <w:p>
            <w:r>
              <w:rPr>
                <w:b/>
                <w:bCs/>
                <w:color w:val="FFFFFF"/>
                <w:sz w:val="20"/>
                <w:szCs w:val="20"/>
              </w:rPr>
              <w:t xml:space="preserve">Entity</w:t>
            </w:r>
          </w:p>
        </w:tc>
        <w:tc>
          <w:tcPr>
            <w:tcW w:type="dxa" w:w="4300"/>
            <w:shd w:fill="1E2761" w:val="clear"/>
          </w:tcPr>
          <w:p>
            <w:r>
              <w:rPr>
                <w:b/>
                <w:bCs/>
                <w:color w:val="FFFFFF"/>
                <w:sz w:val="20"/>
                <w:szCs w:val="20"/>
              </w:rPr>
              <w:t xml:space="preserve">Key Fields</w:t>
            </w:r>
          </w:p>
        </w:tc>
        <w:tc>
          <w:tcPr>
            <w:tcW w:type="dxa" w:w="2250"/>
            <w:shd w:fill="1E2761" w:val="clear"/>
          </w:tcPr>
          <w:p>
            <w:r>
              <w:rPr>
                <w:b/>
                <w:bCs/>
                <w:color w:val="FFFFFF"/>
                <w:sz w:val="20"/>
                <w:szCs w:val="20"/>
              </w:rPr>
              <w:t xml:space="preserve">Notes</w:t>
            </w:r>
          </w:p>
        </w:tc>
      </w:tr>
      <w:tr>
        <w:tc>
          <w:tcPr>
            <w:tcW w:type="dxa" w:w="2800"/>
          </w:tcPr>
          <w:p>
            <w:r>
              <w:rPr>
                <w:b w:val="false"/>
                <w:bCs w:val="false"/>
                <w:color w:val="000000"/>
                <w:sz w:val="20"/>
                <w:szCs w:val="20"/>
              </w:rPr>
              <w:t xml:space="preserve">User</w:t>
            </w:r>
          </w:p>
        </w:tc>
        <w:tc>
          <w:tcPr>
            <w:tcW w:type="dxa" w:w="4300"/>
          </w:tcPr>
          <w:p>
            <w:r>
              <w:rPr>
                <w:b w:val="false"/>
                <w:bCs w:val="false"/>
                <w:color w:val="000000"/>
                <w:sz w:val="20"/>
                <w:szCs w:val="20"/>
              </w:rPr>
              <w:t xml:space="preserve">id, email</w:t>
            </w:r>
          </w:p>
        </w:tc>
        <w:tc>
          <w:tcPr>
            <w:tcW w:type="dxa" w:w="2250"/>
          </w:tcPr>
          <w:p>
            <w:r>
              <w:rPr>
                <w:b w:val="false"/>
                <w:bCs w:val="false"/>
                <w:color w:val="000000"/>
                <w:sz w:val="20"/>
                <w:szCs w:val="20"/>
              </w:rPr>
              <w:t xml:space="preserve">Managed by the authentication system</w:t>
            </w:r>
          </w:p>
        </w:tc>
      </w:tr>
      <w:tr>
        <w:tc>
          <w:tcPr>
            <w:tcW w:type="dxa" w:w="2800"/>
          </w:tcPr>
          <w:p>
            <w:r>
              <w:rPr>
                <w:b w:val="false"/>
                <w:bCs w:val="false"/>
                <w:color w:val="000000"/>
                <w:sz w:val="20"/>
                <w:szCs w:val="20"/>
              </w:rPr>
              <w:t xml:space="preserve">Word</w:t>
            </w:r>
          </w:p>
        </w:tc>
        <w:tc>
          <w:tcPr>
            <w:tcW w:type="dxa" w:w="4300"/>
          </w:tcPr>
          <w:p>
            <w:r>
              <w:rPr>
                <w:b w:val="false"/>
                <w:bCs w:val="false"/>
                <w:color w:val="000000"/>
                <w:sz w:val="20"/>
                <w:szCs w:val="20"/>
              </w:rPr>
              <w:t xml:space="preserve">id, user_id, word, meaning, example, synonyms, memory_tip, created_at</w:t>
            </w:r>
          </w:p>
        </w:tc>
        <w:tc>
          <w:tcPr>
            <w:tcW w:type="dxa" w:w="2250"/>
          </w:tcPr>
          <w:p>
            <w:r>
              <w:rPr>
                <w:b w:val="false"/>
                <w:bCs w:val="false"/>
                <w:color w:val="000000"/>
                <w:sz w:val="20"/>
                <w:szCs w:val="20"/>
              </w:rPr>
              <w:t xml:space="preserve">One row per saved word, owned by a user</w:t>
            </w:r>
          </w:p>
        </w:tc>
      </w:tr>
      <w:tr>
        <w:tc>
          <w:tcPr>
            <w:tcW w:type="dxa" w:w="2800"/>
          </w:tcPr>
          <w:p>
            <w:r>
              <w:rPr>
                <w:b w:val="false"/>
                <w:bCs w:val="false"/>
                <w:color w:val="000000"/>
                <w:sz w:val="20"/>
                <w:szCs w:val="20"/>
              </w:rPr>
              <w:t xml:space="preserve">Review Log</w:t>
            </w:r>
          </w:p>
        </w:tc>
        <w:tc>
          <w:tcPr>
            <w:tcW w:type="dxa" w:w="4300"/>
          </w:tcPr>
          <w:p>
            <w:r>
              <w:rPr>
                <w:b w:val="false"/>
                <w:bCs w:val="false"/>
                <w:color w:val="000000"/>
                <w:sz w:val="20"/>
                <w:szCs w:val="20"/>
              </w:rPr>
              <w:t xml:space="preserve">id, user_id, word_id, reviewed_at</w:t>
            </w:r>
          </w:p>
        </w:tc>
        <w:tc>
          <w:tcPr>
            <w:tcW w:type="dxa" w:w="2250"/>
          </w:tcPr>
          <w:p>
            <w:r>
              <w:rPr>
                <w:b w:val="false"/>
                <w:bCs w:val="false"/>
                <w:color w:val="000000"/>
                <w:sz w:val="20"/>
                <w:szCs w:val="20"/>
              </w:rPr>
              <w:t xml:space="preserve">One row per flashcard view; powers stats and streaks</w:t>
            </w:r>
          </w:p>
        </w:tc>
      </w:tr>
    </w:tbl>
    <w:p>
      <w:pPr>
        <w:pStyle w:val="Heading1"/>
        <w:spacing w:after="150" w:before="300"/>
      </w:pPr>
      <w:r>
        <w:t xml:space="preserve">9. Core User Flow</w:t>
      </w:r>
    </w:p>
    <w:p>
      <w:pPr>
        <w:pStyle w:val="ListParagraph"/>
        <w:numPr>
          <w:ilvl w:val="0"/>
          <w:numId w:val="1"/>
        </w:numPr>
        <w:spacing w:after="60"/>
      </w:pPr>
      <w:r>
        <w:t xml:space="preserve">1. New user lands on the app and signs up with email/password.</w:t>
      </w:r>
    </w:p>
    <w:p>
      <w:pPr>
        <w:pStyle w:val="ListParagraph"/>
        <w:numPr>
          <w:ilvl w:val="0"/>
          <w:numId w:val="1"/>
        </w:numPr>
        <w:spacing w:after="60"/>
      </w:pPr>
      <w:r>
        <w:t xml:space="preserve">2. User is taken to their (empty) dashboard and prompted to add their first word.</w:t>
      </w:r>
    </w:p>
    <w:p>
      <w:pPr>
        <w:pStyle w:val="ListParagraph"/>
        <w:numPr>
          <w:ilvl w:val="0"/>
          <w:numId w:val="1"/>
        </w:numPr>
        <w:spacing w:after="60"/>
      </w:pPr>
      <w:r>
        <w:t xml:space="preserve">3. User types a word and requests AI generation; reviews the generated content; saves it.</w:t>
      </w:r>
    </w:p>
    <w:p>
      <w:pPr>
        <w:pStyle w:val="ListParagraph"/>
        <w:numPr>
          <w:ilvl w:val="0"/>
          <w:numId w:val="1"/>
        </w:numPr>
        <w:spacing w:after="60"/>
      </w:pPr>
      <w:r>
        <w:t xml:space="preserve">4. User repeats step 3 for a few more words.</w:t>
      </w:r>
    </w:p>
    <w:p>
      <w:pPr>
        <w:pStyle w:val="ListParagraph"/>
        <w:numPr>
          <w:ilvl w:val="0"/>
          <w:numId w:val="1"/>
        </w:numPr>
        <w:spacing w:after="60"/>
      </w:pPr>
      <w:r>
        <w:t xml:space="preserve">5. User starts a review session and flips through flashcards.</w:t>
      </w:r>
    </w:p>
    <w:p>
      <w:pPr>
        <w:pStyle w:val="ListParagraph"/>
        <w:numPr>
          <w:ilvl w:val="0"/>
          <w:numId w:val="1"/>
        </w:numPr>
        <w:spacing w:after="60"/>
      </w:pPr>
      <w:r>
        <w:t xml:space="preserve">6. User returns to the dashboard and sees updated stats reflecting their activity.</w:t>
      </w:r>
    </w:p>
    <w:p>
      <w:pPr>
        <w:pStyle w:val="ListParagraph"/>
        <w:numPr>
          <w:ilvl w:val="0"/>
          <w:numId w:val="1"/>
        </w:numPr>
        <w:spacing w:after="60"/>
      </w:pPr>
      <w:r>
        <w:t xml:space="preserve">7. User returns on a later day, adds/reviews more words, and watches their streak grow.</w:t>
      </w:r>
    </w:p>
    <w:p>
      <w:pPr>
        <w:pStyle w:val="Heading1"/>
        <w:spacing w:after="150" w:before="300"/>
      </w:pPr>
      <w:r>
        <w:t xml:space="preserve">10. Assumptions &amp; Constraints</w:t>
      </w:r>
    </w:p>
    <w:p>
      <w:pPr>
        <w:pStyle w:val="ListParagraph"/>
        <w:numPr>
          <w:ilvl w:val="0"/>
          <w:numId w:val="1"/>
        </w:numPr>
        <w:spacing w:after="60"/>
      </w:pPr>
      <w:r>
        <w:t xml:space="preserve">Builder has 1–2 focused hours per day available for the remaining 9 days.</w:t>
      </w:r>
    </w:p>
    <w:p>
      <w:pPr>
        <w:pStyle w:val="ListParagraph"/>
        <w:numPr>
          <w:ilvl w:val="0"/>
          <w:numId w:val="1"/>
        </w:numPr>
        <w:spacing w:after="60"/>
      </w:pPr>
      <w:r>
        <w:t xml:space="preserve">Builder is a comfortable coder — comfortable with basic web development concepts, but not necessarily with every tool used.</w:t>
      </w:r>
    </w:p>
    <w:p>
      <w:pPr>
        <w:pStyle w:val="ListParagraph"/>
        <w:numPr>
          <w:ilvl w:val="0"/>
          <w:numId w:val="1"/>
        </w:numPr>
        <w:spacing w:after="60"/>
      </w:pPr>
      <w:r>
        <w:t xml:space="preserve">Only free-tier tools and services will be used, in line with the no-paid-tools constraint.</w:t>
      </w:r>
    </w:p>
    <w:p>
      <w:pPr>
        <w:pStyle w:val="ListParagraph"/>
        <w:numPr>
          <w:ilvl w:val="0"/>
          <w:numId w:val="1"/>
        </w:numPr>
        <w:spacing w:after="60"/>
      </w:pPr>
      <w:r>
        <w:t xml:space="preserve">An Anthropic API key is available for AI generation calls.</w:t>
      </w:r>
    </w:p>
    <w:p>
      <w:pPr>
        <w:pStyle w:val="Heading1"/>
        <w:spacing w:after="150" w:before="300"/>
      </w:pPr>
      <w:r>
        <w:t xml:space="preserve">11. Definition of Done — Day 10</w:t>
      </w:r>
    </w:p>
    <w:p>
      <w:pPr>
        <w:pStyle w:val="ListParagraph"/>
        <w:numPr>
          <w:ilvl w:val="0"/>
          <w:numId w:val="1"/>
        </w:numPr>
        <w:spacing w:after="60"/>
      </w:pPr>
      <w:r>
        <w:t xml:space="preserve">Application is deployed and reachable at a public URL.</w:t>
      </w:r>
    </w:p>
    <w:p>
      <w:pPr>
        <w:pStyle w:val="ListParagraph"/>
        <w:numPr>
          <w:ilvl w:val="0"/>
          <w:numId w:val="1"/>
        </w:numPr>
        <w:spacing w:after="60"/>
      </w:pPr>
      <w:r>
        <w:t xml:space="preserve">A brand-new user can complete the full core flow (signup → add word → review → view stats) without errors.</w:t>
      </w:r>
    </w:p>
    <w:p>
      <w:pPr>
        <w:pStyle w:val="ListParagraph"/>
        <w:numPr>
          <w:ilvl w:val="0"/>
          <w:numId w:val="1"/>
        </w:numPr>
        <w:spacing w:after="60"/>
      </w:pPr>
      <w:r>
        <w:t xml:space="preserve">UI is responsive and presentable on both desktop and mobile.</w:t>
      </w:r>
    </w:p>
    <w:p>
      <w:pPr>
        <w:pStyle w:val="ListParagraph"/>
        <w:numPr>
          <w:ilvl w:val="0"/>
          <w:numId w:val="1"/>
        </w:numPr>
        <w:spacing w:after="60"/>
      </w:pPr>
      <w:r>
        <w:t xml:space="preserve">README documents setup, features, and how to run/deploy the project.</w:t>
      </w:r>
    </w:p>
    <w:p>
      <w:pPr>
        <w:pStyle w:val="Heading1"/>
        <w:spacing w:after="150" w:before="300"/>
      </w:pPr>
      <w:r>
        <w:t xml:space="preserve">12. Ten-Day Roadmap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c>
          <w:tcPr>
            <w:tcW w:type="dxa" w:w="1200"/>
            <w:shd w:fill="1E2761" w:val="clear"/>
          </w:tcPr>
          <w:p>
            <w:r>
              <w:rPr>
                <w:b/>
                <w:bCs/>
                <w:color w:val="FFFFFF"/>
                <w:sz w:val="20"/>
                <w:szCs w:val="20"/>
              </w:rPr>
              <w:t xml:space="preserve">Day</w:t>
            </w:r>
          </w:p>
        </w:tc>
        <w:tc>
          <w:tcPr>
            <w:tcW w:type="dxa" w:w="8150"/>
            <w:shd w:fill="1E2761" w:val="clear"/>
          </w:tcPr>
          <w:p>
            <w:r>
              <w:rPr>
                <w:b/>
                <w:bCs/>
                <w:color w:val="FFFFFF"/>
                <w:sz w:val="20"/>
                <w:szCs w:val="20"/>
              </w:rPr>
              <w:t xml:space="preserve">Focus</w:t>
            </w:r>
          </w:p>
        </w:tc>
      </w:tr>
      <w:tr>
        <w:tc>
          <w:tcPr>
            <w:tcW w:type="dxa" w:w="1200"/>
          </w:tcPr>
          <w:p>
            <w:r>
              <w:rPr>
                <w:b w:val="false"/>
                <w:bCs w:val="false"/>
                <w:color w:val="000000"/>
                <w:sz w:val="20"/>
                <w:szCs w:val="20"/>
              </w:rPr>
              <w:t xml:space="preserve">1</w:t>
            </w:r>
          </w:p>
        </w:tc>
        <w:tc>
          <w:tcPr>
            <w:tcW w:type="dxa" w:w="8150"/>
          </w:tcPr>
          <w:p>
            <w:r>
              <w:rPr>
                <w:b w:val="false"/>
                <w:bCs w:val="false"/>
                <w:color w:val="000000"/>
                <w:sz w:val="20"/>
                <w:szCs w:val="20"/>
              </w:rPr>
              <w:t xml:space="preserve">Discovery &amp; scoping (complete)</w:t>
            </w:r>
          </w:p>
        </w:tc>
      </w:tr>
      <w:tr>
        <w:tc>
          <w:tcPr>
            <w:tcW w:type="dxa" w:w="1200"/>
          </w:tcPr>
          <w:p>
            <w:r>
              <w:rPr>
                <w:b w:val="false"/>
                <w:bCs w:val="false"/>
                <w:color w:val="000000"/>
                <w:sz w:val="20"/>
                <w:szCs w:val="20"/>
              </w:rPr>
              <w:t xml:space="preserve">2</w:t>
            </w:r>
          </w:p>
        </w:tc>
        <w:tc>
          <w:tcPr>
            <w:tcW w:type="dxa" w:w="8150"/>
          </w:tcPr>
          <w:p>
            <w:r>
              <w:rPr>
                <w:b w:val="false"/>
                <w:bCs w:val="false"/>
                <w:color w:val="000000"/>
                <w:sz w:val="20"/>
                <w:szCs w:val="20"/>
              </w:rPr>
              <w:t xml:space="preserve">Environment setup &amp; project scaffolding</w:t>
            </w:r>
          </w:p>
        </w:tc>
      </w:tr>
      <w:tr>
        <w:tc>
          <w:tcPr>
            <w:tcW w:type="dxa" w:w="1200"/>
          </w:tcPr>
          <w:p>
            <w:r>
              <w:rPr>
                <w:b w:val="false"/>
                <w:bCs w:val="false"/>
                <w:color w:val="000000"/>
                <w:sz w:val="20"/>
                <w:szCs w:val="20"/>
              </w:rPr>
              <w:t xml:space="preserve">3</w:t>
            </w:r>
          </w:p>
        </w:tc>
        <w:tc>
          <w:tcPr>
            <w:tcW w:type="dxa" w:w="8150"/>
          </w:tcPr>
          <w:p>
            <w:r>
              <w:rPr>
                <w:b w:val="false"/>
                <w:bCs w:val="false"/>
                <w:color w:val="000000"/>
                <w:sz w:val="20"/>
                <w:szCs w:val="20"/>
              </w:rPr>
              <w:t xml:space="preserve">Database schema &amp; authentication</w:t>
            </w:r>
          </w:p>
        </w:tc>
      </w:tr>
      <w:tr>
        <w:tc>
          <w:tcPr>
            <w:tcW w:type="dxa" w:w="1200"/>
          </w:tcPr>
          <w:p>
            <w:r>
              <w:rPr>
                <w:b w:val="false"/>
                <w:bCs w:val="false"/>
                <w:color w:val="000000"/>
                <w:sz w:val="20"/>
                <w:szCs w:val="20"/>
              </w:rPr>
              <w:t xml:space="preserve">4</w:t>
            </w:r>
          </w:p>
        </w:tc>
        <w:tc>
          <w:tcPr>
            <w:tcW w:type="dxa" w:w="8150"/>
          </w:tcPr>
          <w:p>
            <w:r>
              <w:rPr>
                <w:b w:val="false"/>
                <w:bCs w:val="false"/>
                <w:color w:val="000000"/>
                <w:sz w:val="20"/>
                <w:szCs w:val="20"/>
              </w:rPr>
              <w:t xml:space="preserve">AI-powered word entry (core feature)</w:t>
            </w:r>
          </w:p>
        </w:tc>
      </w:tr>
      <w:tr>
        <w:tc>
          <w:tcPr>
            <w:tcW w:type="dxa" w:w="1200"/>
          </w:tcPr>
          <w:p>
            <w:r>
              <w:rPr>
                <w:b w:val="false"/>
                <w:bCs w:val="false"/>
                <w:color w:val="000000"/>
                <w:sz w:val="20"/>
                <w:szCs w:val="20"/>
              </w:rPr>
              <w:t xml:space="preserve">5</w:t>
            </w:r>
          </w:p>
        </w:tc>
        <w:tc>
          <w:tcPr>
            <w:tcW w:type="dxa" w:w="8150"/>
          </w:tcPr>
          <w:p>
            <w:r>
              <w:rPr>
                <w:b w:val="false"/>
                <w:bCs w:val="false"/>
                <w:color w:val="000000"/>
                <w:sz w:val="20"/>
                <w:szCs w:val="20"/>
              </w:rPr>
              <w:t xml:space="preserve">Word list &amp; management (CRUD)</w:t>
            </w:r>
          </w:p>
        </w:tc>
      </w:tr>
      <w:tr>
        <w:tc>
          <w:tcPr>
            <w:tcW w:type="dxa" w:w="1200"/>
          </w:tcPr>
          <w:p>
            <w:r>
              <w:rPr>
                <w:b w:val="false"/>
                <w:bCs w:val="false"/>
                <w:color w:val="000000"/>
                <w:sz w:val="20"/>
                <w:szCs w:val="20"/>
              </w:rPr>
              <w:t xml:space="preserve">6</w:t>
            </w:r>
          </w:p>
        </w:tc>
        <w:tc>
          <w:tcPr>
            <w:tcW w:type="dxa" w:w="8150"/>
          </w:tcPr>
          <w:p>
            <w:r>
              <w:rPr>
                <w:b w:val="false"/>
                <w:bCs w:val="false"/>
                <w:color w:val="000000"/>
                <w:sz w:val="20"/>
                <w:szCs w:val="20"/>
              </w:rPr>
              <w:t xml:space="preserve">Flashcard review mode</w:t>
            </w:r>
          </w:p>
        </w:tc>
      </w:tr>
      <w:tr>
        <w:tc>
          <w:tcPr>
            <w:tcW w:type="dxa" w:w="1200"/>
          </w:tcPr>
          <w:p>
            <w:r>
              <w:rPr>
                <w:b w:val="false"/>
                <w:bCs w:val="false"/>
                <w:color w:val="000000"/>
                <w:sz w:val="20"/>
                <w:szCs w:val="20"/>
              </w:rPr>
              <w:t xml:space="preserve">7</w:t>
            </w:r>
          </w:p>
        </w:tc>
        <w:tc>
          <w:tcPr>
            <w:tcW w:type="dxa" w:w="8150"/>
          </w:tcPr>
          <w:p>
            <w:r>
              <w:rPr>
                <w:b w:val="false"/>
                <w:bCs w:val="false"/>
                <w:color w:val="000000"/>
                <w:sz w:val="20"/>
                <w:szCs w:val="20"/>
              </w:rPr>
              <w:t xml:space="preserve">Stats dashboard</w:t>
            </w:r>
          </w:p>
        </w:tc>
      </w:tr>
      <w:tr>
        <w:tc>
          <w:tcPr>
            <w:tcW w:type="dxa" w:w="1200"/>
          </w:tcPr>
          <w:p>
            <w:r>
              <w:rPr>
                <w:b w:val="false"/>
                <w:bCs w:val="false"/>
                <w:color w:val="000000"/>
                <w:sz w:val="20"/>
                <w:szCs w:val="20"/>
              </w:rPr>
              <w:t xml:space="preserve">8</w:t>
            </w:r>
          </w:p>
        </w:tc>
        <w:tc>
          <w:tcPr>
            <w:tcW w:type="dxa" w:w="8150"/>
          </w:tcPr>
          <w:p>
            <w:r>
              <w:rPr>
                <w:b w:val="false"/>
                <w:bCs w:val="false"/>
                <w:color w:val="000000"/>
                <w:sz w:val="20"/>
                <w:szCs w:val="20"/>
              </w:rPr>
              <w:t xml:space="preserve">UI polish, responsive design &amp; error handling</w:t>
            </w:r>
          </w:p>
        </w:tc>
      </w:tr>
      <w:tr>
        <w:tc>
          <w:tcPr>
            <w:tcW w:type="dxa" w:w="1200"/>
          </w:tcPr>
          <w:p>
            <w:r>
              <w:rPr>
                <w:b w:val="false"/>
                <w:bCs w:val="false"/>
                <w:color w:val="000000"/>
                <w:sz w:val="20"/>
                <w:szCs w:val="20"/>
              </w:rPr>
              <w:t xml:space="preserve">9</w:t>
            </w:r>
          </w:p>
        </w:tc>
        <w:tc>
          <w:tcPr>
            <w:tcW w:type="dxa" w:w="8150"/>
          </w:tcPr>
          <w:p>
            <w:r>
              <w:rPr>
                <w:b w:val="false"/>
                <w:bCs w:val="false"/>
                <w:color w:val="000000"/>
                <w:sz w:val="20"/>
                <w:szCs w:val="20"/>
              </w:rPr>
              <w:t xml:space="preserve">Testing, bug fixes &amp; documentation</w:t>
            </w:r>
          </w:p>
        </w:tc>
      </w:tr>
      <w:tr>
        <w:tc>
          <w:tcPr>
            <w:tcW w:type="dxa" w:w="1200"/>
          </w:tcPr>
          <w:p>
            <w:r>
              <w:rPr>
                <w:b w:val="false"/>
                <w:bCs w:val="false"/>
                <w:color w:val="000000"/>
                <w:sz w:val="20"/>
                <w:szCs w:val="20"/>
              </w:rPr>
              <w:t xml:space="preserve">10</w:t>
            </w:r>
          </w:p>
        </w:tc>
        <w:tc>
          <w:tcPr>
            <w:tcW w:type="dxa" w:w="8150"/>
          </w:tcPr>
          <w:p>
            <w:r>
              <w:rPr>
                <w:b w:val="false"/>
                <w:bCs w:val="false"/>
                <w:color w:val="000000"/>
                <w:sz w:val="20"/>
                <w:szCs w:val="20"/>
              </w:rPr>
              <w:t xml:space="preserve">Deployment &amp; launch</w:t>
            </w:r>
          </w:p>
        </w:tc>
      </w:tr>
    </w:tbl>
    <w:p>
      <w:pPr>
        <w:pStyle w:val="Heading1"/>
        <w:spacing w:after="150" w:before="300"/>
      </w:pPr>
      <w:r>
        <w:t xml:space="preserve">13.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1E2761" w:val="clear"/>
          </w:tcPr>
          <w:p>
            <w:r>
              <w:rPr>
                <w:b/>
                <w:bCs/>
                <w:color w:val="FFFFFF"/>
                <w:sz w:val="20"/>
                <w:szCs w:val="20"/>
              </w:rPr>
              <w:t xml:space="preserve">Risk</w:t>
            </w:r>
          </w:p>
        </w:tc>
        <w:tc>
          <w:tcPr>
            <w:tcW w:type="dxa" w:w="5550"/>
            <w:shd w:fill="1E2761" w:val="clear"/>
          </w:tcPr>
          <w:p>
            <w:r>
              <w:rPr>
                <w:b/>
                <w:bCs/>
                <w:color w:val="FFFFFF"/>
                <w:sz w:val="20"/>
                <w:szCs w:val="20"/>
              </w:rPr>
              <w:t xml:space="preserve">Mitigation</w:t>
            </w:r>
          </w:p>
        </w:tc>
      </w:tr>
      <w:tr>
        <w:tc>
          <w:tcPr>
            <w:tcW w:type="dxa" w:w="3800"/>
          </w:tcPr>
          <w:p>
            <w:r>
              <w:rPr>
                <w:b w:val="false"/>
                <w:bCs w:val="false"/>
                <w:color w:val="000000"/>
                <w:sz w:val="20"/>
                <w:szCs w:val="20"/>
              </w:rPr>
              <w:t xml:space="preserve">Limited daily time (1–2 hrs) causes scope slip</w:t>
            </w:r>
          </w:p>
        </w:tc>
        <w:tc>
          <w:tcPr>
            <w:tcW w:type="dxa" w:w="5550"/>
          </w:tcPr>
          <w:p>
            <w:r>
              <w:rPr>
                <w:b w:val="false"/>
                <w:bCs w:val="false"/>
                <w:color w:val="000000"/>
                <w:sz w:val="20"/>
                <w:szCs w:val="20"/>
              </w:rPr>
              <w:t xml:space="preserve">Strict day-by-day scope defined in the Implementation Blueprint; no new features added mid-build</w:t>
            </w:r>
          </w:p>
        </w:tc>
      </w:tr>
      <w:tr>
        <w:tc>
          <w:tcPr>
            <w:tcW w:type="dxa" w:w="3800"/>
          </w:tcPr>
          <w:p>
            <w:r>
              <w:rPr>
                <w:b w:val="false"/>
                <w:bCs w:val="false"/>
                <w:color w:val="000000"/>
                <w:sz w:val="20"/>
                <w:szCs w:val="20"/>
              </w:rPr>
              <w:t xml:space="preserve">AI generation returns inconsistent/malformed output</w:t>
            </w:r>
          </w:p>
        </w:tc>
        <w:tc>
          <w:tcPr>
            <w:tcW w:type="dxa" w:w="5550"/>
          </w:tcPr>
          <w:p>
            <w:r>
              <w:rPr>
                <w:b w:val="false"/>
                <w:bCs w:val="false"/>
                <w:color w:val="000000"/>
                <w:sz w:val="20"/>
                <w:szCs w:val="20"/>
              </w:rPr>
              <w:t xml:space="preserve">Prompt Claude to return strict JSON only; validate/parse defensively with fallback error messaging</w:t>
            </w:r>
          </w:p>
        </w:tc>
      </w:tr>
      <w:tr>
        <w:tc>
          <w:tcPr>
            <w:tcW w:type="dxa" w:w="3800"/>
          </w:tcPr>
          <w:p>
            <w:r>
              <w:rPr>
                <w:b w:val="false"/>
                <w:bCs w:val="false"/>
                <w:color w:val="000000"/>
                <w:sz w:val="20"/>
                <w:szCs w:val="20"/>
              </w:rPr>
              <w:t xml:space="preserve">Auth/RLS misconfiguration exposes user data</w:t>
            </w:r>
          </w:p>
        </w:tc>
        <w:tc>
          <w:tcPr>
            <w:tcW w:type="dxa" w:w="5550"/>
          </w:tcPr>
          <w:p>
            <w:r>
              <w:rPr>
                <w:b w:val="false"/>
                <w:bCs w:val="false"/>
                <w:color w:val="000000"/>
                <w:sz w:val="20"/>
                <w:szCs w:val="20"/>
              </w:rPr>
              <w:t xml:space="preserve">Test data isolation explicitly on Day 3 with two separate test accounts before building further</w:t>
            </w:r>
          </w:p>
        </w:tc>
      </w:tr>
      <w:tr>
        <w:tc>
          <w:tcPr>
            <w:tcW w:type="dxa" w:w="3800"/>
          </w:tcPr>
          <w:p>
            <w:r>
              <w:rPr>
                <w:b w:val="false"/>
                <w:bCs w:val="false"/>
                <w:color w:val="000000"/>
                <w:sz w:val="20"/>
                <w:szCs w:val="20"/>
              </w:rPr>
              <w:t xml:space="preserve">Deployment issues discovered too late</w:t>
            </w:r>
          </w:p>
        </w:tc>
        <w:tc>
          <w:tcPr>
            <w:tcW w:type="dxa" w:w="5550"/>
          </w:tcPr>
          <w:p>
            <w:r>
              <w:rPr>
                <w:b w:val="false"/>
                <w:bCs w:val="false"/>
                <w:color w:val="000000"/>
                <w:sz w:val="20"/>
                <w:szCs w:val="20"/>
              </w:rPr>
              <w:t xml:space="preserve">Deploy early scaffolding on Day 2 so the pipeline is proven well before Day 10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2026-07-23T09:23:01.035Z</dcterms:created>
  <dcterms:modified xsi:type="dcterms:W3CDTF">2026-07-23T09:23:01.047Z</dcterms:modified>
</cp:coreProperties>
</file>

<file path=docProps/custom.xml><?xml version="1.0" encoding="utf-8"?>
<Properties xmlns="http://schemas.openxmlformats.org/officeDocument/2006/custom-properties" xmlns:vt="http://schemas.openxmlformats.org/officeDocument/2006/docPropsVTypes"/>
</file>