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DF5" w:rsidRPr="003C6DF5" w:rsidRDefault="003C6DF5" w:rsidP="003C6DF5">
      <w:pPr>
        <w:rPr>
          <w:rFonts w:cs="B Titr"/>
          <w:color w:val="000000" w:themeColor="text1"/>
          <w:rtl/>
        </w:rPr>
      </w:pPr>
      <w:r w:rsidRPr="003C6DF5">
        <w:rPr>
          <w:rFonts w:cs="B Titr"/>
          <w:color w:val="000000" w:themeColor="text1"/>
          <w:rtl/>
        </w:rPr>
        <w:t xml:space="preserve">انتخاب نوع، جنس و ضخامت پوشش رنگ ورق ساندويچ پانل بر اساس محيط و اتمسفرخورندگي درتماس با آن مطابق با </w:t>
      </w:r>
      <w:bookmarkStart w:id="0" w:name="_GoBack"/>
      <w:r w:rsidRPr="003C6DF5">
        <w:rPr>
          <w:rFonts w:cs="B Titr"/>
          <w:color w:val="000000" w:themeColor="text1"/>
          <w:rtl/>
        </w:rPr>
        <w:t>استاندارد</w:t>
      </w:r>
      <w:r w:rsidRPr="003C6DF5">
        <w:rPr>
          <w:rFonts w:cs="B Titr"/>
          <w:color w:val="000000" w:themeColor="text1"/>
        </w:rPr>
        <w:t xml:space="preserve"> EN 12944-2</w:t>
      </w:r>
      <w:bookmarkEnd w:id="0"/>
    </w:p>
    <w:p w:rsidR="003C6DF5" w:rsidRPr="003C6DF5" w:rsidRDefault="003C6DF5" w:rsidP="003C6DF5">
      <w:pPr>
        <w:rPr>
          <w:rFonts w:cs="B Mitra"/>
          <w:color w:val="000000" w:themeColor="text1"/>
        </w:rPr>
      </w:pPr>
    </w:p>
    <w:p w:rsidR="003C6DF5" w:rsidRPr="003C6DF5" w:rsidRDefault="003C6DF5" w:rsidP="003C6DF5">
      <w:pPr>
        <w:rPr>
          <w:rFonts w:cs="B Mitra"/>
          <w:color w:val="000000" w:themeColor="text1"/>
        </w:rPr>
      </w:pPr>
      <w:r w:rsidRPr="003C6DF5">
        <w:rPr>
          <w:rFonts w:cs="B Mitra"/>
          <w:color w:val="000000" w:themeColor="text1"/>
          <w:rtl/>
        </w:rPr>
        <w:t>لايه هاي تشكيل دهنده ساندويج پانل در دو سمت ماده عايق كه به لايه هاي بيروني و دروني تقسيم مي شوند بعضا در تماس با دو محيط كاملا متفاوت مي باشند</w:t>
      </w:r>
    </w:p>
    <w:p w:rsidR="003C6DF5" w:rsidRPr="003C6DF5" w:rsidRDefault="003C6DF5" w:rsidP="003C6DF5">
      <w:pPr>
        <w:rPr>
          <w:rFonts w:cs="B Mitra"/>
          <w:color w:val="000000" w:themeColor="text1"/>
        </w:rPr>
      </w:pPr>
      <w:r w:rsidRPr="003C6DF5">
        <w:rPr>
          <w:rFonts w:cs="B Mitra"/>
          <w:color w:val="000000" w:themeColor="text1"/>
          <w:rtl/>
        </w:rPr>
        <w:t>سطح بيروني:در تماس با نورخورشيد و اشعه</w:t>
      </w:r>
      <w:r w:rsidRPr="003C6DF5">
        <w:rPr>
          <w:rFonts w:cs="B Mitra"/>
          <w:color w:val="000000" w:themeColor="text1"/>
        </w:rPr>
        <w:t xml:space="preserve"> </w:t>
      </w:r>
      <w:proofErr w:type="spellStart"/>
      <w:r w:rsidRPr="003C6DF5">
        <w:rPr>
          <w:rFonts w:cs="B Mitra"/>
          <w:color w:val="000000" w:themeColor="text1"/>
        </w:rPr>
        <w:t>uv</w:t>
      </w:r>
      <w:proofErr w:type="spellEnd"/>
      <w:r w:rsidRPr="003C6DF5">
        <w:rPr>
          <w:rFonts w:cs="B Mitra"/>
          <w:color w:val="000000" w:themeColor="text1"/>
          <w:rtl/>
        </w:rPr>
        <w:t>، باد و باران و انواع آلودگيهاي محيطي و گردوخاك ميباشد همچنين افزايش در دماي سطح ورق بيروني بر روي خواص فيزيكي و شيميايي رنگ ورق مي تواند اثر گذار باشد</w:t>
      </w:r>
      <w:r w:rsidRPr="003C6DF5">
        <w:rPr>
          <w:rFonts w:cs="B Mitra"/>
          <w:color w:val="000000" w:themeColor="text1"/>
        </w:rPr>
        <w:t>.</w:t>
      </w:r>
    </w:p>
    <w:p w:rsidR="003C6DF5" w:rsidRPr="003C6DF5" w:rsidRDefault="003C6DF5" w:rsidP="003C6DF5">
      <w:pPr>
        <w:rPr>
          <w:rFonts w:cs="B Mitra"/>
          <w:color w:val="000000" w:themeColor="text1"/>
        </w:rPr>
      </w:pPr>
      <w:r w:rsidRPr="003C6DF5">
        <w:rPr>
          <w:rFonts w:cs="B Mitra"/>
          <w:color w:val="000000" w:themeColor="text1"/>
          <w:rtl/>
        </w:rPr>
        <w:t>سطح دروني: به دلیل عایق حرارتی پانل، دمای قابل توجه پایین تری نسبت به سطح خارجی دارد. در معرض انواع آلودگيهاي محيط داخل مي باشد بعنوان مثال در خطوط تولید در تماس با آلاینده های ناشي از توليد ، درتماس با مواد شیمیایی مورد استفاده به منظور شستشو و همچنين كندانس و يا تعريق مي تواند روي سطح ورق داخلي ايجاد گردد</w:t>
      </w:r>
      <w:r w:rsidRPr="003C6DF5">
        <w:rPr>
          <w:rFonts w:cs="B Mitra"/>
          <w:color w:val="000000" w:themeColor="text1"/>
        </w:rPr>
        <w:t>.</w:t>
      </w:r>
    </w:p>
    <w:p w:rsidR="003C6DF5" w:rsidRPr="003C6DF5" w:rsidRDefault="003C6DF5" w:rsidP="003C6DF5">
      <w:pPr>
        <w:rPr>
          <w:rFonts w:cs="B Mitra"/>
          <w:color w:val="000000" w:themeColor="text1"/>
        </w:rPr>
      </w:pPr>
      <w:r w:rsidRPr="003C6DF5">
        <w:rPr>
          <w:rFonts w:cs="B Mitra"/>
          <w:color w:val="000000" w:themeColor="text1"/>
          <w:rtl/>
        </w:rPr>
        <w:t>انتخاب نوع ورق ساندويج پانل به عواملي محيطي كه قرار است پروژه در آن احداث گردد از جمله نوع اقليم آن منطقه از نظر ميزان رطوبت ،نرخ خوردگي،ارتفاع از سطح دريا، دما وميزان تابش اشعه نورخورشيد آن منطقه و نوع فعاليت يا بهره برداري صورت گرفته پس از احداث پروژه بستگي دارد</w:t>
      </w:r>
      <w:r w:rsidRPr="003C6DF5">
        <w:rPr>
          <w:rFonts w:cs="B Mitra"/>
          <w:color w:val="000000" w:themeColor="text1"/>
        </w:rPr>
        <w:t>.</w:t>
      </w:r>
    </w:p>
    <w:p w:rsidR="003C6DF5" w:rsidRPr="003C6DF5" w:rsidRDefault="003C6DF5" w:rsidP="003C6DF5">
      <w:pPr>
        <w:rPr>
          <w:rFonts w:cs="B Mitra"/>
          <w:color w:val="000000" w:themeColor="text1"/>
        </w:rPr>
      </w:pPr>
      <w:r w:rsidRPr="003C6DF5">
        <w:rPr>
          <w:rFonts w:cs="B Mitra"/>
          <w:color w:val="000000" w:themeColor="text1"/>
          <w:rtl/>
        </w:rPr>
        <w:t>مطابق با استاندارد</w:t>
      </w:r>
      <w:r w:rsidRPr="003C6DF5">
        <w:rPr>
          <w:rFonts w:cs="B Mitra"/>
          <w:color w:val="000000" w:themeColor="text1"/>
        </w:rPr>
        <w:t xml:space="preserve"> ISO 12944 EN </w:t>
      </w:r>
      <w:r w:rsidRPr="003C6DF5">
        <w:rPr>
          <w:rFonts w:cs="B Mitra"/>
          <w:color w:val="000000" w:themeColor="text1"/>
          <w:rtl/>
        </w:rPr>
        <w:t>مناطق از نظر ميزان خوردگي و شدت آن به 5 ناحيه تقسيم بندي ميگردد كه از</w:t>
      </w:r>
      <w:r w:rsidRPr="003C6DF5">
        <w:rPr>
          <w:rFonts w:cs="B Mitra"/>
          <w:color w:val="000000" w:themeColor="text1"/>
        </w:rPr>
        <w:t xml:space="preserve"> C1</w:t>
      </w:r>
      <w:r w:rsidRPr="003C6DF5">
        <w:rPr>
          <w:rFonts w:cs="B Mitra"/>
          <w:color w:val="000000" w:themeColor="text1"/>
          <w:rtl/>
        </w:rPr>
        <w:t>تا</w:t>
      </w:r>
      <w:r w:rsidRPr="003C6DF5">
        <w:rPr>
          <w:rFonts w:cs="B Mitra"/>
          <w:color w:val="000000" w:themeColor="text1"/>
        </w:rPr>
        <w:t xml:space="preserve"> C5 </w:t>
      </w:r>
      <w:r w:rsidRPr="003C6DF5">
        <w:rPr>
          <w:rFonts w:cs="B Mitra"/>
          <w:color w:val="000000" w:themeColor="text1"/>
          <w:rtl/>
        </w:rPr>
        <w:t>نام گذاري مي شود به طوريكه ناحيه خوردگي</w:t>
      </w:r>
      <w:r w:rsidRPr="003C6DF5">
        <w:rPr>
          <w:rFonts w:cs="B Mitra"/>
          <w:color w:val="000000" w:themeColor="text1"/>
        </w:rPr>
        <w:t xml:space="preserve"> RC5 </w:t>
      </w:r>
      <w:r w:rsidRPr="003C6DF5">
        <w:rPr>
          <w:rFonts w:cs="B Mitra"/>
          <w:color w:val="000000" w:themeColor="text1"/>
          <w:rtl/>
        </w:rPr>
        <w:t>داراي بدترين نوع ميزان و شدت خوردگي مي باشد به همين منظور اطلاع از محل احداث پروژه و يافتن اينكه محل پروژه در طبقه بندي در كداميك از نواحي خوردگي تقسيم بندي ميگردد اين امكان را فراهم مي كند تا از نوع رنگ متناسب با همان ناحيه يا منطقه خوردگي استفاده گردد</w:t>
      </w:r>
      <w:r w:rsidRPr="003C6DF5">
        <w:rPr>
          <w:rFonts w:cs="B Mitra"/>
          <w:color w:val="000000" w:themeColor="text1"/>
        </w:rPr>
        <w:t>.</w:t>
      </w:r>
    </w:p>
    <w:p w:rsidR="003C6DF5" w:rsidRPr="003C6DF5" w:rsidRDefault="003C6DF5" w:rsidP="003C6DF5">
      <w:pPr>
        <w:rPr>
          <w:rFonts w:cs="B Mitra"/>
          <w:color w:val="000000" w:themeColor="text1"/>
        </w:rPr>
      </w:pPr>
      <w:r w:rsidRPr="003C6DF5">
        <w:rPr>
          <w:rFonts w:cs="B Mitra"/>
          <w:color w:val="000000" w:themeColor="text1"/>
          <w:rtl/>
        </w:rPr>
        <w:t>بطوريكه مطابق با جدول ذيل بعنوان مثال در ناحيه</w:t>
      </w:r>
      <w:r w:rsidRPr="003C6DF5">
        <w:rPr>
          <w:rFonts w:cs="B Mitra"/>
          <w:color w:val="000000" w:themeColor="text1"/>
        </w:rPr>
        <w:t xml:space="preserve"> RC5 </w:t>
      </w:r>
      <w:r w:rsidRPr="003C6DF5">
        <w:rPr>
          <w:rFonts w:cs="B Mitra"/>
          <w:color w:val="000000" w:themeColor="text1"/>
          <w:rtl/>
        </w:rPr>
        <w:t>ورق از جنس پوشش پلاستيسول مي تواند تا 1000 ساعت تا قبل از شروع خوردگي يا شورگي سفيد مقاومت داشته باشد بطوريكه در ناحيه</w:t>
      </w:r>
      <w:r w:rsidRPr="003C6DF5">
        <w:rPr>
          <w:rFonts w:cs="B Mitra"/>
          <w:color w:val="000000" w:themeColor="text1"/>
        </w:rPr>
        <w:t xml:space="preserve"> RC2 </w:t>
      </w:r>
      <w:r w:rsidRPr="003C6DF5">
        <w:rPr>
          <w:rFonts w:cs="B Mitra"/>
          <w:color w:val="000000" w:themeColor="text1"/>
          <w:rtl/>
        </w:rPr>
        <w:t>كه از نظر منطقه خوردگي در نواحي با شدت كمتر نسب به</w:t>
      </w:r>
      <w:r w:rsidRPr="003C6DF5">
        <w:rPr>
          <w:rFonts w:cs="B Mitra"/>
          <w:color w:val="000000" w:themeColor="text1"/>
        </w:rPr>
        <w:t xml:space="preserve"> RC5 </w:t>
      </w:r>
      <w:r w:rsidRPr="003C6DF5">
        <w:rPr>
          <w:rFonts w:cs="B Mitra"/>
          <w:color w:val="000000" w:themeColor="text1"/>
          <w:rtl/>
        </w:rPr>
        <w:t>قراردارد ورق با رنگ رويه پلي استر معمولي فقط تا 360 ساعت تا قبل از شروع خوردگي مقاومت دارد</w:t>
      </w:r>
      <w:r w:rsidRPr="003C6DF5">
        <w:rPr>
          <w:rFonts w:cs="B Mitra"/>
          <w:color w:val="000000" w:themeColor="text1"/>
        </w:rPr>
        <w:t>.</w:t>
      </w:r>
    </w:p>
    <w:p w:rsidR="003C6DF5" w:rsidRPr="003C6DF5" w:rsidRDefault="003C6DF5" w:rsidP="003C6DF5">
      <w:pPr>
        <w:rPr>
          <w:rFonts w:cs="B Mitra"/>
          <w:color w:val="000000" w:themeColor="text1"/>
        </w:rPr>
      </w:pPr>
      <w:r w:rsidRPr="003C6DF5">
        <w:rPr>
          <w:rFonts w:cs="B Mitra"/>
          <w:noProof/>
          <w:color w:val="000000" w:themeColor="text1"/>
          <w:bdr w:val="none" w:sz="0" w:space="0" w:color="auto" w:frame="1"/>
        </w:rPr>
        <w:lastRenderedPageBreak/>
        <w:drawing>
          <wp:inline distT="0" distB="0" distL="0" distR="0">
            <wp:extent cx="5731510" cy="3709035"/>
            <wp:effectExtent l="0" t="0" r="2540" b="5715"/>
            <wp:docPr id="1" name="Picture 1" descr="Panel F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el Foi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709035"/>
                    </a:xfrm>
                    <a:prstGeom prst="rect">
                      <a:avLst/>
                    </a:prstGeom>
                    <a:noFill/>
                    <a:ln>
                      <a:noFill/>
                    </a:ln>
                  </pic:spPr>
                </pic:pic>
              </a:graphicData>
            </a:graphic>
          </wp:inline>
        </w:drawing>
      </w:r>
    </w:p>
    <w:sectPr w:rsidR="003C6DF5" w:rsidRPr="003C6DF5" w:rsidSect="00E946D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DF5"/>
    <w:rsid w:val="001F70C7"/>
    <w:rsid w:val="00391083"/>
    <w:rsid w:val="003C6DF5"/>
    <w:rsid w:val="00424A93"/>
    <w:rsid w:val="00842EBC"/>
    <w:rsid w:val="00856EE6"/>
    <w:rsid w:val="009062D3"/>
    <w:rsid w:val="00C3760A"/>
    <w:rsid w:val="00CA743D"/>
    <w:rsid w:val="00E946DE"/>
    <w:rsid w:val="00EF69A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C894"/>
  <w15:chartTrackingRefBased/>
  <w15:docId w15:val="{D7EAFE99-EEE3-400A-9B11-1B3ECC388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4">
    <w:name w:val="heading 4"/>
    <w:basedOn w:val="Normal"/>
    <w:link w:val="Heading4Char"/>
    <w:uiPriority w:val="9"/>
    <w:qFormat/>
    <w:rsid w:val="003C6DF5"/>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C6DF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C6DF5"/>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00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yazdani</dc:creator>
  <cp:keywords/>
  <dc:description/>
  <cp:lastModifiedBy>mostafa yazdani</cp:lastModifiedBy>
  <cp:revision>2</cp:revision>
  <dcterms:created xsi:type="dcterms:W3CDTF">2022-02-10T07:36:00Z</dcterms:created>
  <dcterms:modified xsi:type="dcterms:W3CDTF">2022-02-10T07:37:00Z</dcterms:modified>
</cp:coreProperties>
</file>