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F471C" w14:textId="77777777" w:rsidR="00D66B3E" w:rsidRDefault="00D66B3E" w:rsidP="00D66B3E">
      <w:pPr>
        <w:jc w:val="center"/>
        <w:rPr>
          <w:rFonts w:asciiTheme="majorBidi" w:hAnsiTheme="majorBidi" w:cstheme="majorBidi"/>
          <w:sz w:val="40"/>
          <w:szCs w:val="40"/>
        </w:rPr>
      </w:pPr>
      <w:r w:rsidRPr="00D66B3E">
        <w:rPr>
          <w:rFonts w:asciiTheme="majorBidi" w:hAnsiTheme="majorBidi" w:cstheme="majorBidi"/>
          <w:sz w:val="40"/>
          <w:szCs w:val="40"/>
        </w:rPr>
        <w:t>Beyond PAM50: Novel Breast Cancer Subtypes from BIGCLAM-Based Graph Clustering</w:t>
      </w:r>
    </w:p>
    <w:p w14:paraId="705B2C54" w14:textId="2A130478" w:rsidR="0082392E" w:rsidRPr="00A812C1" w:rsidRDefault="0082392E" w:rsidP="00D66B3E">
      <w:pPr>
        <w:rPr>
          <w:rFonts w:asciiTheme="majorBidi" w:hAnsiTheme="majorBidi" w:cstheme="majorBidi"/>
          <w:b/>
          <w:bCs/>
          <w:sz w:val="20"/>
          <w:szCs w:val="20"/>
        </w:rPr>
      </w:pPr>
      <w:r w:rsidRPr="00A812C1">
        <w:rPr>
          <w:rFonts w:asciiTheme="majorBidi" w:hAnsiTheme="majorBidi" w:cstheme="majorBidi"/>
          <w:b/>
          <w:bCs/>
          <w:sz w:val="20"/>
          <w:szCs w:val="20"/>
        </w:rPr>
        <w:t>Saeed Samimi</w:t>
      </w:r>
      <w:r w:rsidR="00A812C1" w:rsidRPr="00A812C1">
        <w:rPr>
          <w:rFonts w:asciiTheme="majorBidi" w:hAnsiTheme="majorBidi" w:cstheme="majorBidi"/>
          <w:b/>
          <w:bCs/>
          <w:sz w:val="20"/>
          <w:szCs w:val="20"/>
        </w:rPr>
        <w:t xml:space="preserve"> </w:t>
      </w:r>
      <w:r w:rsidR="00A812C1" w:rsidRPr="00A812C1">
        <w:rPr>
          <w:rFonts w:asciiTheme="majorBidi" w:hAnsiTheme="majorBidi" w:cstheme="majorBidi"/>
          <w:b/>
          <w:bCs/>
          <w:sz w:val="20"/>
          <w:szCs w:val="20"/>
          <w:vertAlign w:val="superscript"/>
        </w:rPr>
        <w:t>1</w:t>
      </w:r>
      <w:r w:rsidRPr="00A812C1">
        <w:rPr>
          <w:rFonts w:asciiTheme="majorBidi" w:hAnsiTheme="majorBidi" w:cstheme="majorBidi"/>
          <w:b/>
          <w:bCs/>
          <w:sz w:val="20"/>
          <w:szCs w:val="20"/>
        </w:rPr>
        <w:t xml:space="preserve">, Saeed </w:t>
      </w:r>
      <w:proofErr w:type="spellStart"/>
      <w:r w:rsidRPr="00A812C1">
        <w:rPr>
          <w:rFonts w:asciiTheme="majorBidi" w:hAnsiTheme="majorBidi" w:cstheme="majorBidi"/>
          <w:b/>
          <w:bCs/>
          <w:sz w:val="20"/>
          <w:szCs w:val="20"/>
        </w:rPr>
        <w:t>Pirmoradi</w:t>
      </w:r>
      <w:proofErr w:type="spellEnd"/>
      <w:r w:rsidR="00A812C1" w:rsidRPr="00A812C1">
        <w:rPr>
          <w:rFonts w:asciiTheme="majorBidi" w:hAnsiTheme="majorBidi" w:cstheme="majorBidi"/>
          <w:b/>
          <w:bCs/>
          <w:sz w:val="20"/>
          <w:szCs w:val="20"/>
        </w:rPr>
        <w:t xml:space="preserve"> </w:t>
      </w:r>
      <w:r w:rsidR="00A812C1" w:rsidRPr="00A812C1">
        <w:rPr>
          <w:rFonts w:asciiTheme="majorBidi" w:hAnsiTheme="majorBidi" w:cstheme="majorBidi"/>
          <w:b/>
          <w:bCs/>
          <w:sz w:val="20"/>
          <w:szCs w:val="20"/>
          <w:vertAlign w:val="superscript"/>
        </w:rPr>
        <w:t>2</w:t>
      </w:r>
      <w:r w:rsidRPr="00A812C1">
        <w:rPr>
          <w:rFonts w:asciiTheme="majorBidi" w:hAnsiTheme="majorBidi" w:cstheme="majorBidi"/>
          <w:b/>
          <w:bCs/>
          <w:sz w:val="20"/>
          <w:szCs w:val="20"/>
        </w:rPr>
        <w:t xml:space="preserve">, Mohammad </w:t>
      </w:r>
      <w:proofErr w:type="spellStart"/>
      <w:r w:rsidRPr="00A812C1">
        <w:rPr>
          <w:rFonts w:asciiTheme="majorBidi" w:hAnsiTheme="majorBidi" w:cstheme="majorBidi"/>
          <w:b/>
          <w:bCs/>
          <w:sz w:val="20"/>
          <w:szCs w:val="20"/>
        </w:rPr>
        <w:t>Teshnehlab</w:t>
      </w:r>
      <w:proofErr w:type="spellEnd"/>
      <w:r w:rsidR="00A812C1" w:rsidRPr="00A812C1">
        <w:rPr>
          <w:rFonts w:asciiTheme="majorBidi" w:hAnsiTheme="majorBidi" w:cstheme="majorBidi"/>
          <w:b/>
          <w:bCs/>
          <w:sz w:val="20"/>
          <w:szCs w:val="20"/>
        </w:rPr>
        <w:t xml:space="preserve"> </w:t>
      </w:r>
      <w:r w:rsidR="00A812C1" w:rsidRPr="00A812C1">
        <w:rPr>
          <w:rFonts w:asciiTheme="majorBidi" w:hAnsiTheme="majorBidi" w:cstheme="majorBidi"/>
          <w:b/>
          <w:bCs/>
          <w:sz w:val="20"/>
          <w:szCs w:val="20"/>
          <w:vertAlign w:val="superscript"/>
        </w:rPr>
        <w:t>1</w:t>
      </w:r>
      <w:r w:rsidR="00725FB2">
        <w:rPr>
          <w:rFonts w:asciiTheme="majorBidi" w:hAnsiTheme="majorBidi" w:cstheme="majorBidi"/>
          <w:b/>
          <w:bCs/>
          <w:sz w:val="20"/>
          <w:szCs w:val="20"/>
          <w:vertAlign w:val="superscript"/>
        </w:rPr>
        <w:t>*</w:t>
      </w:r>
    </w:p>
    <w:p w14:paraId="278B39EC" w14:textId="74A8299D" w:rsidR="00A812C1" w:rsidRPr="00A812C1" w:rsidRDefault="00A812C1" w:rsidP="00A812C1">
      <w:pPr>
        <w:rPr>
          <w:rFonts w:asciiTheme="majorBidi" w:hAnsiTheme="majorBidi" w:cstheme="majorBidi"/>
          <w:sz w:val="18"/>
          <w:szCs w:val="18"/>
        </w:rPr>
      </w:pPr>
      <w:r w:rsidRPr="00A812C1">
        <w:rPr>
          <w:rFonts w:asciiTheme="majorBidi" w:hAnsiTheme="majorBidi" w:cstheme="majorBidi"/>
          <w:sz w:val="18"/>
          <w:szCs w:val="18"/>
          <w:vertAlign w:val="superscript"/>
        </w:rPr>
        <w:t>1</w:t>
      </w:r>
      <w:r w:rsidRPr="00A812C1">
        <w:rPr>
          <w:rFonts w:asciiTheme="majorBidi" w:hAnsiTheme="majorBidi" w:cstheme="majorBidi"/>
          <w:sz w:val="18"/>
          <w:szCs w:val="18"/>
        </w:rPr>
        <w:t xml:space="preserve">Department of Electric and Computer Engineering, K.N. </w:t>
      </w:r>
      <w:proofErr w:type="spellStart"/>
      <w:r w:rsidRPr="00A812C1">
        <w:rPr>
          <w:rFonts w:asciiTheme="majorBidi" w:hAnsiTheme="majorBidi" w:cstheme="majorBidi"/>
          <w:sz w:val="18"/>
          <w:szCs w:val="18"/>
        </w:rPr>
        <w:t>Toosi</w:t>
      </w:r>
      <w:proofErr w:type="spellEnd"/>
      <w:r w:rsidRPr="00A812C1">
        <w:rPr>
          <w:rFonts w:asciiTheme="majorBidi" w:hAnsiTheme="majorBidi" w:cstheme="majorBidi"/>
          <w:sz w:val="18"/>
          <w:szCs w:val="18"/>
        </w:rPr>
        <w:t xml:space="preserve"> University of Technology, Tehran, Iran.</w:t>
      </w:r>
    </w:p>
    <w:p w14:paraId="6B36EA88" w14:textId="725165F1" w:rsidR="00A812C1" w:rsidRDefault="00A812C1" w:rsidP="00A812C1">
      <w:pPr>
        <w:rPr>
          <w:rFonts w:asciiTheme="majorBidi" w:hAnsiTheme="majorBidi" w:cstheme="majorBidi"/>
          <w:sz w:val="18"/>
          <w:szCs w:val="18"/>
        </w:rPr>
      </w:pPr>
      <w:r w:rsidRPr="00A812C1">
        <w:rPr>
          <w:rFonts w:asciiTheme="majorBidi" w:hAnsiTheme="majorBidi" w:cstheme="majorBidi"/>
          <w:sz w:val="18"/>
          <w:szCs w:val="18"/>
          <w:vertAlign w:val="superscript"/>
        </w:rPr>
        <w:t>2</w:t>
      </w:r>
      <w:r w:rsidRPr="00A812C1">
        <w:rPr>
          <w:rFonts w:asciiTheme="majorBidi" w:hAnsiTheme="majorBidi" w:cstheme="majorBidi"/>
          <w:sz w:val="18"/>
          <w:szCs w:val="18"/>
        </w:rPr>
        <w:t xml:space="preserve">Clinical Research Development Unit of Tabriz </w:t>
      </w:r>
      <w:proofErr w:type="spellStart"/>
      <w:r w:rsidRPr="00A812C1">
        <w:rPr>
          <w:rFonts w:asciiTheme="majorBidi" w:hAnsiTheme="majorBidi" w:cstheme="majorBidi"/>
          <w:sz w:val="18"/>
          <w:szCs w:val="18"/>
        </w:rPr>
        <w:t>Valiasr</w:t>
      </w:r>
      <w:proofErr w:type="spellEnd"/>
      <w:r w:rsidRPr="00A812C1">
        <w:rPr>
          <w:rFonts w:asciiTheme="majorBidi" w:hAnsiTheme="majorBidi" w:cstheme="majorBidi"/>
          <w:sz w:val="18"/>
          <w:szCs w:val="18"/>
        </w:rPr>
        <w:t xml:space="preserve"> Hospital, Tabriz University of Medical Sciences, Tabriz, Iran.</w:t>
      </w:r>
    </w:p>
    <w:p w14:paraId="79CB3FEA" w14:textId="0713DE49" w:rsidR="00725FB2" w:rsidRDefault="00725FB2" w:rsidP="00725FB2">
      <w:pPr>
        <w:pStyle w:val="FootnoteText"/>
        <w:jc w:val="both"/>
        <w:rPr>
          <w:sz w:val="18"/>
          <w:szCs w:val="18"/>
        </w:rPr>
      </w:pPr>
      <w:r>
        <w:rPr>
          <w:rFonts w:asciiTheme="majorBidi" w:hAnsiTheme="majorBidi" w:cstheme="majorBidi"/>
          <w:sz w:val="18"/>
          <w:szCs w:val="18"/>
        </w:rPr>
        <w:t>*</w:t>
      </w:r>
      <w:r w:rsidRPr="00725FB2">
        <w:rPr>
          <w:sz w:val="18"/>
          <w:szCs w:val="18"/>
        </w:rPr>
        <w:t xml:space="preserve"> </w:t>
      </w:r>
      <w:r w:rsidRPr="00CA2A57">
        <w:rPr>
          <w:sz w:val="18"/>
          <w:szCs w:val="18"/>
        </w:rPr>
        <w:t xml:space="preserve">Corresponding author at </w:t>
      </w:r>
      <w:r w:rsidRPr="00A812C1">
        <w:rPr>
          <w:rFonts w:asciiTheme="majorBidi" w:hAnsiTheme="majorBidi" w:cstheme="majorBidi"/>
          <w:sz w:val="18"/>
          <w:szCs w:val="18"/>
          <w:vertAlign w:val="superscript"/>
        </w:rPr>
        <w:t>1</w:t>
      </w:r>
      <w:r w:rsidRPr="00A812C1">
        <w:rPr>
          <w:rFonts w:asciiTheme="majorBidi" w:hAnsiTheme="majorBidi" w:cstheme="majorBidi"/>
          <w:sz w:val="18"/>
          <w:szCs w:val="18"/>
        </w:rPr>
        <w:t xml:space="preserve">Department of Electric and Computer Engineering, K.N. </w:t>
      </w:r>
      <w:proofErr w:type="spellStart"/>
      <w:r w:rsidRPr="00A812C1">
        <w:rPr>
          <w:rFonts w:asciiTheme="majorBidi" w:hAnsiTheme="majorBidi" w:cstheme="majorBidi"/>
          <w:sz w:val="18"/>
          <w:szCs w:val="18"/>
        </w:rPr>
        <w:t>Toosi</w:t>
      </w:r>
      <w:proofErr w:type="spellEnd"/>
      <w:r w:rsidRPr="00A812C1">
        <w:rPr>
          <w:rFonts w:asciiTheme="majorBidi" w:hAnsiTheme="majorBidi" w:cstheme="majorBidi"/>
          <w:sz w:val="18"/>
          <w:szCs w:val="18"/>
        </w:rPr>
        <w:t xml:space="preserve"> University of Technology, Tehran, Iran</w:t>
      </w:r>
      <w:r>
        <w:rPr>
          <w:sz w:val="18"/>
          <w:szCs w:val="18"/>
        </w:rPr>
        <w:t>. E-mail address</w:t>
      </w:r>
      <w:r w:rsidRPr="00CA2A57">
        <w:rPr>
          <w:sz w:val="18"/>
          <w:szCs w:val="18"/>
        </w:rPr>
        <w:t>:</w:t>
      </w:r>
      <w:r>
        <w:rPr>
          <w:sz w:val="18"/>
          <w:szCs w:val="18"/>
        </w:rPr>
        <w:t xml:space="preserve"> </w:t>
      </w:r>
      <w:hyperlink r:id="rId6" w:history="1">
        <w:r w:rsidRPr="00112948">
          <w:rPr>
            <w:rStyle w:val="Hyperlink"/>
            <w:sz w:val="18"/>
            <w:szCs w:val="18"/>
          </w:rPr>
          <w:t>teshnehlab@eetd.kntu.ac.ir</w:t>
        </w:r>
      </w:hyperlink>
      <w:r w:rsidRPr="00CA2A57">
        <w:rPr>
          <w:sz w:val="18"/>
          <w:szCs w:val="18"/>
        </w:rPr>
        <w:t xml:space="preserve"> (M. </w:t>
      </w:r>
      <w:proofErr w:type="spellStart"/>
      <w:r>
        <w:rPr>
          <w:sz w:val="18"/>
          <w:szCs w:val="18"/>
        </w:rPr>
        <w:t>Teshnehlab</w:t>
      </w:r>
      <w:proofErr w:type="spellEnd"/>
      <w:r w:rsidRPr="00CA2A57">
        <w:rPr>
          <w:sz w:val="18"/>
          <w:szCs w:val="18"/>
        </w:rPr>
        <w:t>)</w:t>
      </w:r>
    </w:p>
    <w:p w14:paraId="73B0E68A" w14:textId="7DF5A35E" w:rsidR="00725FB2" w:rsidRDefault="00725FB2" w:rsidP="00725FB2">
      <w:pPr>
        <w:pStyle w:val="FootnoteText"/>
        <w:jc w:val="both"/>
        <w:rPr>
          <w:sz w:val="18"/>
          <w:szCs w:val="18"/>
        </w:rPr>
      </w:pPr>
      <w:r>
        <w:rPr>
          <w:sz w:val="18"/>
          <w:szCs w:val="18"/>
        </w:rPr>
        <w:t>Other authors’ e</w:t>
      </w:r>
      <w:r w:rsidRPr="00CA2A57">
        <w:rPr>
          <w:sz w:val="18"/>
          <w:szCs w:val="18"/>
        </w:rPr>
        <w:t>-mail addresses:</w:t>
      </w:r>
      <w:r>
        <w:rPr>
          <w:sz w:val="18"/>
          <w:szCs w:val="18"/>
        </w:rPr>
        <w:t xml:space="preserve"> </w:t>
      </w:r>
      <w:hyperlink r:id="rId7" w:history="1">
        <w:r w:rsidRPr="00112948">
          <w:rPr>
            <w:rStyle w:val="Hyperlink"/>
            <w:sz w:val="18"/>
            <w:szCs w:val="18"/>
          </w:rPr>
          <w:t>s.samimi@email.kntu.ac.ir</w:t>
        </w:r>
      </w:hyperlink>
      <w:r w:rsidRPr="00CA2A57">
        <w:rPr>
          <w:sz w:val="18"/>
          <w:szCs w:val="18"/>
        </w:rPr>
        <w:t xml:space="preserve"> (</w:t>
      </w:r>
      <w:r>
        <w:rPr>
          <w:sz w:val="18"/>
          <w:szCs w:val="18"/>
        </w:rPr>
        <w:t>S</w:t>
      </w:r>
      <w:r w:rsidRPr="00CA2A57">
        <w:rPr>
          <w:sz w:val="18"/>
          <w:szCs w:val="18"/>
        </w:rPr>
        <w:t>.</w:t>
      </w:r>
      <w:r>
        <w:rPr>
          <w:sz w:val="18"/>
          <w:szCs w:val="18"/>
        </w:rPr>
        <w:t xml:space="preserve"> Samimi), </w:t>
      </w:r>
      <w:hyperlink r:id="rId8" w:history="1">
        <w:r w:rsidRPr="00112948">
          <w:rPr>
            <w:rStyle w:val="Hyperlink"/>
            <w:sz w:val="18"/>
            <w:szCs w:val="18"/>
          </w:rPr>
          <w:t>SAID.PIRMORADI@gmail.com</w:t>
        </w:r>
      </w:hyperlink>
      <w:r w:rsidRPr="00931C1A">
        <w:t xml:space="preserve"> </w:t>
      </w:r>
      <w:r w:rsidRPr="00931C1A">
        <w:rPr>
          <w:sz w:val="18"/>
          <w:szCs w:val="18"/>
        </w:rPr>
        <w:t>(</w:t>
      </w:r>
      <w:r>
        <w:rPr>
          <w:sz w:val="18"/>
          <w:szCs w:val="18"/>
        </w:rPr>
        <w:t>S</w:t>
      </w:r>
      <w:r w:rsidRPr="00931C1A">
        <w:rPr>
          <w:sz w:val="18"/>
          <w:szCs w:val="18"/>
        </w:rPr>
        <w:t xml:space="preserve">. </w:t>
      </w:r>
      <w:proofErr w:type="spellStart"/>
      <w:r>
        <w:rPr>
          <w:sz w:val="18"/>
          <w:szCs w:val="18"/>
        </w:rPr>
        <w:t>Pirmoradi</w:t>
      </w:r>
      <w:proofErr w:type="spellEnd"/>
      <w:r w:rsidRPr="00931C1A">
        <w:rPr>
          <w:sz w:val="18"/>
          <w:szCs w:val="18"/>
        </w:rPr>
        <w:t>)</w:t>
      </w:r>
    </w:p>
    <w:p w14:paraId="5255AAE0" w14:textId="77777777" w:rsidR="00725FB2" w:rsidRPr="00725FB2" w:rsidRDefault="00725FB2" w:rsidP="00725FB2">
      <w:pPr>
        <w:pStyle w:val="FootnoteText"/>
        <w:jc w:val="both"/>
        <w:rPr>
          <w:sz w:val="18"/>
          <w:szCs w:val="18"/>
        </w:rPr>
      </w:pPr>
    </w:p>
    <w:p w14:paraId="104E79C2" w14:textId="3C9F8A82" w:rsidR="00194E9E" w:rsidRPr="00AC5B13" w:rsidRDefault="00194E9E" w:rsidP="00194E9E">
      <w:pPr>
        <w:rPr>
          <w:rFonts w:asciiTheme="majorBidi" w:hAnsiTheme="majorBidi" w:cstheme="majorBidi"/>
          <w:b/>
          <w:bCs/>
        </w:rPr>
      </w:pPr>
      <w:r w:rsidRPr="00AC5B13">
        <w:rPr>
          <w:rFonts w:asciiTheme="majorBidi" w:hAnsiTheme="majorBidi" w:cstheme="majorBidi"/>
          <w:b/>
          <w:bCs/>
        </w:rPr>
        <w:t>Abstract:</w:t>
      </w:r>
    </w:p>
    <w:p w14:paraId="5FED5F36" w14:textId="0155B6A6" w:rsidR="001F17AC" w:rsidRDefault="00F41E01" w:rsidP="00F41E01">
      <w:pPr>
        <w:jc w:val="both"/>
        <w:rPr>
          <w:rFonts w:asciiTheme="majorBidi" w:hAnsiTheme="majorBidi" w:cstheme="majorBidi"/>
        </w:rPr>
      </w:pPr>
      <w:r w:rsidRPr="00F41E01">
        <w:rPr>
          <w:rFonts w:asciiTheme="majorBidi" w:hAnsiTheme="majorBidi" w:cstheme="majorBidi"/>
        </w:rPr>
        <w:t xml:space="preserve">Breast cancer is a complex and heterogeneous disease with diverse molecular profiles. Traditional subtyping systems, such as PAM50, have advanced diagnosis and treatment selection but may not fully capture the intricate structure of gene expression data. In this study, we propose a novel, unsupervised methodology to discover new breast cancer subtypes using gene expression data and the BIGraph Cluster Affiliation Model (BIGCLAM), originally developed for overlapping community detection in networks. Rather than assuming predefined subtype labels, our approach identifies intrinsic clusters within high-dimensional gene expression profiles. These discovered subtypes differ from conventional classifications and exhibit stronger internal consistency. We evaluated their discriminative power using downstream classification with multi-layer perceptron (MLP) and support vector machine (SVM) models. Our method achieved higher accuracy than two widely used PAM50-based classifiers—AIMS and </w:t>
      </w:r>
      <w:proofErr w:type="spellStart"/>
      <w:r w:rsidRPr="00F41E01">
        <w:rPr>
          <w:rFonts w:asciiTheme="majorBidi" w:hAnsiTheme="majorBidi" w:cstheme="majorBidi"/>
        </w:rPr>
        <w:t>miniABS</w:t>
      </w:r>
      <w:proofErr w:type="spellEnd"/>
      <w:r w:rsidRPr="00F41E01">
        <w:rPr>
          <w:rFonts w:asciiTheme="majorBidi" w:hAnsiTheme="majorBidi" w:cstheme="majorBidi"/>
        </w:rPr>
        <w:t>—when applied to the same dataset (GSE96058). These results suggest that BIGCLAM-derived subtypes may better reflect underlying biological variation, offering new insights for personalized medicine and breast cancer treatment stratification.</w:t>
      </w:r>
    </w:p>
    <w:p w14:paraId="1607B2BE" w14:textId="4D44B555" w:rsidR="00F75BF8" w:rsidRPr="00F75BF8" w:rsidRDefault="00F75BF8" w:rsidP="001F17AC">
      <w:pPr>
        <w:jc w:val="both"/>
        <w:rPr>
          <w:rFonts w:asciiTheme="majorBidi" w:hAnsiTheme="majorBidi" w:cstheme="majorBidi"/>
          <w:b/>
          <w:bCs/>
        </w:rPr>
      </w:pPr>
      <w:r w:rsidRPr="00F75BF8">
        <w:rPr>
          <w:rFonts w:asciiTheme="majorBidi" w:hAnsiTheme="majorBidi" w:cstheme="majorBidi"/>
          <w:b/>
          <w:bCs/>
        </w:rPr>
        <w:t>Keywords:</w:t>
      </w:r>
      <w:r>
        <w:rPr>
          <w:rFonts w:asciiTheme="majorBidi" w:hAnsiTheme="majorBidi" w:cstheme="majorBidi"/>
          <w:b/>
          <w:bCs/>
        </w:rPr>
        <w:t xml:space="preserve"> </w:t>
      </w:r>
      <w:r w:rsidRPr="00F75BF8">
        <w:rPr>
          <w:rFonts w:asciiTheme="majorBidi" w:hAnsiTheme="majorBidi" w:cstheme="majorBidi"/>
        </w:rPr>
        <w:t xml:space="preserve">Breast cancer Subtypes; Overlapping community Detection; Graph clustering; Machine Learning; </w:t>
      </w:r>
      <w:r w:rsidR="00C94B4D">
        <w:rPr>
          <w:rFonts w:asciiTheme="majorBidi" w:hAnsiTheme="majorBidi" w:cstheme="majorBidi"/>
        </w:rPr>
        <w:t xml:space="preserve">Artificial </w:t>
      </w:r>
      <w:r w:rsidRPr="00F75BF8">
        <w:rPr>
          <w:rFonts w:asciiTheme="majorBidi" w:hAnsiTheme="majorBidi" w:cstheme="majorBidi"/>
        </w:rPr>
        <w:t>Neural Network</w:t>
      </w:r>
    </w:p>
    <w:p w14:paraId="32181F79" w14:textId="77777777" w:rsidR="00A8719C" w:rsidRPr="00AC5B13" w:rsidRDefault="00A8719C" w:rsidP="00194E9E">
      <w:pPr>
        <w:rPr>
          <w:rFonts w:asciiTheme="majorBidi" w:hAnsiTheme="majorBidi" w:cstheme="majorBidi"/>
        </w:rPr>
      </w:pPr>
    </w:p>
    <w:p w14:paraId="3C21B00D" w14:textId="63915EAC" w:rsidR="00E40043" w:rsidRPr="00BB357E" w:rsidRDefault="00A8719C" w:rsidP="00BB357E">
      <w:pPr>
        <w:pStyle w:val="ListParagraph"/>
        <w:numPr>
          <w:ilvl w:val="0"/>
          <w:numId w:val="2"/>
        </w:numPr>
        <w:jc w:val="both"/>
        <w:rPr>
          <w:rFonts w:asciiTheme="majorBidi" w:hAnsiTheme="majorBidi" w:cstheme="majorBidi"/>
          <w:b/>
          <w:bCs/>
        </w:rPr>
      </w:pPr>
      <w:r w:rsidRPr="00BB357E">
        <w:rPr>
          <w:rFonts w:asciiTheme="majorBidi" w:hAnsiTheme="majorBidi" w:cstheme="majorBidi"/>
          <w:b/>
          <w:bCs/>
        </w:rPr>
        <w:t>Introduction</w:t>
      </w:r>
    </w:p>
    <w:p w14:paraId="09654B69" w14:textId="2E8E3C53" w:rsidR="004D5374" w:rsidRPr="004D5374" w:rsidRDefault="00A20E14" w:rsidP="00301220">
      <w:pPr>
        <w:ind w:firstLine="720"/>
        <w:jc w:val="both"/>
        <w:rPr>
          <w:rFonts w:asciiTheme="majorBidi" w:hAnsiTheme="majorBidi" w:cstheme="majorBidi"/>
        </w:rPr>
      </w:pPr>
      <w:r w:rsidRPr="00A20E14">
        <w:rPr>
          <w:rFonts w:asciiTheme="majorBidi" w:hAnsiTheme="majorBidi" w:cstheme="majorBidi"/>
        </w:rPr>
        <w:t>One of the deadliest forms of cancer</w:t>
      </w:r>
      <w:r w:rsidR="004D5374" w:rsidRPr="004D5374">
        <w:rPr>
          <w:rFonts w:asciiTheme="majorBidi" w:hAnsiTheme="majorBidi" w:cstheme="majorBidi"/>
        </w:rPr>
        <w:t xml:space="preserve"> is breast cancer, which is defined by the unchecked proliferation of cells in the breast tissue. With an estimated 42,170 pe</w:t>
      </w:r>
      <w:r>
        <w:rPr>
          <w:rFonts w:asciiTheme="majorBidi" w:hAnsiTheme="majorBidi" w:cstheme="majorBidi"/>
        </w:rPr>
        <w:t>ople</w:t>
      </w:r>
      <w:r w:rsidR="004D5374" w:rsidRPr="004D5374">
        <w:rPr>
          <w:rFonts w:asciiTheme="majorBidi" w:hAnsiTheme="majorBidi" w:cstheme="majorBidi"/>
        </w:rPr>
        <w:t xml:space="preserve"> (42,170 women and 520 males) </w:t>
      </w:r>
      <w:r w:rsidRPr="00A20E14">
        <w:rPr>
          <w:rFonts w:asciiTheme="majorBidi" w:hAnsiTheme="majorBidi" w:cstheme="majorBidi"/>
        </w:rPr>
        <w:t>projected</w:t>
      </w:r>
      <w:r w:rsidR="004D5374" w:rsidRPr="004D5374">
        <w:rPr>
          <w:rFonts w:asciiTheme="majorBidi" w:hAnsiTheme="majorBidi" w:cstheme="majorBidi"/>
        </w:rPr>
        <w:t xml:space="preserve"> to die from breast cancer in the United States in 2019 and roughly 268,600 new cases (268,600 women and 2,670 men) anticipated to occur, breast cancer </w:t>
      </w:r>
      <w:r w:rsidRPr="00A20E14">
        <w:rPr>
          <w:rFonts w:asciiTheme="majorBidi" w:hAnsiTheme="majorBidi" w:cstheme="majorBidi"/>
        </w:rPr>
        <w:t>continues to be a leading cause of cancer-related fatalities</w:t>
      </w:r>
      <w:r w:rsidR="004D5374" w:rsidRPr="004D5374">
        <w:rPr>
          <w:rFonts w:asciiTheme="majorBidi" w:hAnsiTheme="majorBidi" w:cstheme="majorBidi"/>
        </w:rPr>
        <w:t xml:space="preserve"> </w:t>
      </w:r>
      <w:r w:rsidR="00B41C93">
        <w:rPr>
          <w:rFonts w:asciiTheme="majorBidi" w:hAnsiTheme="majorBidi" w:cstheme="majorBidi"/>
        </w:rPr>
        <w:fldChar w:fldCharType="begin" w:fldLock="1"/>
      </w:r>
      <w:r w:rsidR="0022171B">
        <w:rPr>
          <w:rFonts w:asciiTheme="majorBidi" w:hAnsiTheme="majorBidi" w:cstheme="majorBidi"/>
        </w:rPr>
        <w:instrText>ADDIN CSL_CITATION {"citationItems":[{"id":"ITEM-1","itemData":{"DOI":"10.1200/JCO.19.03141/ASSET/IMAGES/LARGE/JCO.19.03141TA1.JPEG","ISSN":"15277755","PMID":"32013670","abstract":"Each year Clinical Cancer Advances: ASCO’s Annual Report on Progress Against Cancer highlights the most important clinical research advances of the past year, including the Advance of the Year, and identifies priority areas where ASCO believes research efforts should be focused moving forward. In 2020, ASCO names the Refinement of Surgical Treatment of Cancer as the Advance of the Year. Years of progress in developing new systemic cancer therapies has not only improved patient survival and quality of life but is now transforming surgical approaches to cancer treatment. The emergence of novel systemic therapies combined in new and better ways is significantly changing the role of cancer surgery. ASCO’s selection of Refinement of Surgical Treatment of Cancer as the 2020 Advance of the Year recognizes recent strides seen in the effectiveness of these treatments in reducing the amount of surgery, and even the need for it, while increasing the number of patients who can undergo surgery when needed. Other advances highlighted in the report include progress in cancer prevention, molecular diagnostics, and cancer treatment—surgery, radiotherapy, combination therapy, immunotherapy, and other types of therapies. The report also features ASCO’s 2020 list of Research Priorities to Accelerate Progress Against Cancer. These priorities represent promising areas of research that have the potential to significantly improve the knowledge base for clinical decision-making and address vital unmet needs in cancer care. A MESSAGE FROM ASCO’S PRESIDENT Shortly before I was elected President of ASCO, I attended the 65th birthday party of a current patient. She had been diagnosed 10 years earlier with metastatic breast cancer and hadn’t been sure she wanted to move forward with further treatment. With encouragement, she elected to participate in a clinical trial of an investigational drug that is now widely used to treat breast cancer. Happily, here we were, celebrating with her now-married daughters, their husbands, and three beautiful grandchildren, ages 2, 4, and 8. Such is the importance of clinical trials and promising new therapies. Clinical research is about saving and improving the lives of individuals with cancer. It’s a continuing story that builds on the efforts of untold numbers of researchers, clinicians, caregivers, and patients. ASCO’s Clinical Cancer Advances report tells part of this story, sharing the most transformative research of the past year. The report a…","author":[{"dropping-particle":"","family":"Markham","given":"Merry Jennifer","non-dropping-particle":"","parse-names":false,"suffix":""},{"dropping-particle":"","family":"Wachter","given":"Kerri","non-dropping-particle":"","parse-names":false,"suffix":""},{"dropping-particle":"","family":"Agarwal","given":"Neeraj","non-dropping-particle":"","parse-names":false,"suffix":""},{"dropping-particle":"","family":"Bertagnolli","given":"Monica M.","non-dropping-particle":"","parse-names":false,"suffix":""},{"dropping-particle":"","family":"Chang","given":"Susan Marina","non-dropping-particle":"","parse-names":false,"suffix":""},{"dropping-particle":"","family":"Dale","given":"William","non-dropping-particle":"","parse-names":false,"suffix":""},{"dropping-particle":"","family":"Diefenbach","given":"Catherine S.M.","non-dropping-particle":"","parse-names":false,"suffix":""},{"dropping-particle":"","family":"Rodriguez-Galindo","given":"Carlos","non-dropping-particle":"","parse-names":false,"suffix":""},{"dropping-particle":"","family":"George","given":"Daniel J.","non-dropping-particle":"","parse-names":false,"suffix":""},{"dropping-particle":"","family":"Gilligan","given":"Timothy D.","non-dropping-particle":"","parse-names":false,"suffix":""},{"dropping-particle":"","family":"Harvey","given":"R. Donald","non-dropping-particle":"","parse-names":false,"suffix":""},{"dropping-particle":"","family":"Johnson","given":"Melissa L.","non-dropping-particle":"","parse-names":false,"suffix":""},{"dropping-particle":"","family":"Kimple","given":"Randall J.","non-dropping-particle":"","parse-names":false,"suffix":""},{"dropping-particle":"","family":"Knoll","given":"Miriam A.","non-dropping-particle":"","parse-names":false,"suffix":""},{"dropping-particle":"","family":"LoConte","given":"Noelle","non-dropping-particle":"","parse-names":false,"suffix":""},{"dropping-particle":"","family":"Maki","given":"Robert G.","non-dropping-particle":"","parse-names":false,"suffix":""},{"dropping-particle":"","family":"Meisel","given":"Jane Lowe","non-dropping-particle":"","parse-names":false,"suffix":""},{"dropping-particle":"","family":"Meyerhardt","given":"Jeffrey A.","non-dropping-particle":"","parse-names":false,"suffix":""},{"dropping-particle":"","family":"Pennell","given":"Nathan A.","non-dropping-particle":"","parse-names":false,"suffix":""},{"dropping-particle":"","family":"Rocque","given":"Gabrielle B.","non-dropping-particle":"","parse-names":false,"suffix":""},{"dropping-particle":"","family":"Sabel","given":"Michael S.","non-dropping-particle":"","parse-names":false,"suffix":""},{"dropping-particle":"","family":"Schilsky","given":"Richard L.","non-dropping-particle":"","parse-names":false,"suffix":""},{"dropping-particle":"","family":"Schneider","given":"Bryan James","non-dropping-particle":"","parse-names":false,"suffix":""},{"dropping-particle":"","family":"Tap","given":"William D.","non-dropping-particle":"","parse-names":false,"suffix":""},{"dropping-particle":"","family":"Uzzo","given":"Robert G.","non-dropping-particle":"","parse-names":false,"suffix":""},{"dropping-particle":"","family":"Westin","given":"Shannon Neville","non-dropping-particle":"","parse-names":false,"suffix":""}],"container-title":"Journal of Clinical Oncology","id":"ITEM-1","issue":"10","issued":{"date-parts":[["2020","4","1"]]},"page":"1081-1101","publisher":"American Society of Clinical Oncology","title":"Clinical Cancer Advances 2020: Annual report on progress against cancer from the American Society of Clinical oncology","type":"article-journal","volume":"38"},"uris":["http://www.mendeley.com/documents/?uuid=6651b3a7-a45c-3a10-8011-83440c8663ac"]}],"mendeley":{"formattedCitation":"&lt;sup&gt;1&lt;/sup&gt;","plainTextFormattedCitation":"1","previouslyFormattedCitation":"&lt;sup&gt;1&lt;/sup&gt;"},"properties":{"noteIndex":0},"schema":"https://github.com/citation-style-language/schema/raw/master/csl-citation.json"}</w:instrText>
      </w:r>
      <w:r w:rsidR="00B41C93">
        <w:rPr>
          <w:rFonts w:asciiTheme="majorBidi" w:hAnsiTheme="majorBidi" w:cstheme="majorBidi"/>
        </w:rPr>
        <w:fldChar w:fldCharType="separate"/>
      </w:r>
      <w:r w:rsidR="00325CCB" w:rsidRPr="00325CCB">
        <w:rPr>
          <w:rFonts w:asciiTheme="majorBidi" w:hAnsiTheme="majorBidi" w:cstheme="majorBidi"/>
          <w:noProof/>
          <w:vertAlign w:val="superscript"/>
        </w:rPr>
        <w:t>1</w:t>
      </w:r>
      <w:r w:rsidR="00B41C93">
        <w:rPr>
          <w:rFonts w:asciiTheme="majorBidi" w:hAnsiTheme="majorBidi" w:cstheme="majorBidi"/>
        </w:rPr>
        <w:fldChar w:fldCharType="end"/>
      </w:r>
      <w:r w:rsidR="004D5374" w:rsidRPr="004D5374">
        <w:rPr>
          <w:rFonts w:asciiTheme="majorBidi" w:hAnsiTheme="majorBidi" w:cstheme="majorBidi"/>
        </w:rPr>
        <w:t xml:space="preserve">. The difficulty </w:t>
      </w:r>
      <w:r>
        <w:rPr>
          <w:rFonts w:asciiTheme="majorBidi" w:hAnsiTheme="majorBidi" w:cstheme="majorBidi"/>
        </w:rPr>
        <w:t>in</w:t>
      </w:r>
      <w:r w:rsidR="004D5374" w:rsidRPr="004D5374">
        <w:rPr>
          <w:rFonts w:asciiTheme="majorBidi" w:hAnsiTheme="majorBidi" w:cstheme="majorBidi"/>
        </w:rPr>
        <w:t xml:space="preserve"> identifying the disease in its early stages with conventional clinical methods is one of the major obstacles in managing breast cancer</w:t>
      </w:r>
      <w:r w:rsidR="00B41C93">
        <w:rPr>
          <w:rFonts w:asciiTheme="majorBidi" w:hAnsiTheme="majorBidi" w:cstheme="majorBidi"/>
        </w:rPr>
        <w:fldChar w:fldCharType="begin" w:fldLock="1"/>
      </w:r>
      <w:r w:rsidR="0022171B">
        <w:rPr>
          <w:rFonts w:asciiTheme="majorBidi" w:hAnsiTheme="majorBidi" w:cstheme="majorBidi"/>
        </w:rPr>
        <w:instrText>ADDIN CSL_CITATION {"citationItems":[{"id":"ITEM-1","itemData":{"DOI":"10.3322/CAAC.21551","ISSN":"1542-4863","PMID":"30620402","abstract":"Each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Clinicians","id":"ITEM-1","issue":"1","issued":{"date-parts":[["2019","1","1"]]},"page":"7-34","publisher":"American Cancer Society","title":"Cancer statistics, 2019","type":"article-journal","volume":"69"},"uris":["http://www.mendeley.com/documents/?uuid=fea4f1bd-94b5-37fe-9741-204246effbc6"]}],"mendeley":{"formattedCitation":"&lt;sup&gt;2&lt;/sup&gt;","plainTextFormattedCitation":"2","previouslyFormattedCitation":"&lt;sup&gt;2&lt;/sup&gt;"},"properties":{"noteIndex":0},"schema":"https://github.com/citation-style-language/schema/raw/master/csl-citation.json"}</w:instrText>
      </w:r>
      <w:r w:rsidR="00B41C93">
        <w:rPr>
          <w:rFonts w:asciiTheme="majorBidi" w:hAnsiTheme="majorBidi" w:cstheme="majorBidi"/>
        </w:rPr>
        <w:fldChar w:fldCharType="separate"/>
      </w:r>
      <w:r w:rsidR="00325CCB" w:rsidRPr="00325CCB">
        <w:rPr>
          <w:rFonts w:asciiTheme="majorBidi" w:hAnsiTheme="majorBidi" w:cstheme="majorBidi"/>
          <w:noProof/>
          <w:vertAlign w:val="superscript"/>
        </w:rPr>
        <w:t>2</w:t>
      </w:r>
      <w:r w:rsidR="00B41C93">
        <w:rPr>
          <w:rFonts w:asciiTheme="majorBidi" w:hAnsiTheme="majorBidi" w:cstheme="majorBidi"/>
        </w:rPr>
        <w:fldChar w:fldCharType="end"/>
      </w:r>
      <w:r w:rsidR="004D5374" w:rsidRPr="004D5374">
        <w:rPr>
          <w:rFonts w:asciiTheme="majorBidi" w:hAnsiTheme="majorBidi" w:cstheme="majorBidi"/>
        </w:rPr>
        <w:t>. As a result, many breast cancer patients have few post-surgery treatment options, which frequently leads to a survival duration of less than a year. Consequently, the fundamental goal of early-stage breast cancer detection</w:t>
      </w:r>
      <w:r w:rsidR="00301220">
        <w:rPr>
          <w:rFonts w:asciiTheme="majorBidi" w:hAnsiTheme="majorBidi" w:cstheme="majorBidi"/>
        </w:rPr>
        <w:t xml:space="preserve"> </w:t>
      </w:r>
      <w:r w:rsidR="00301220" w:rsidRPr="00301220">
        <w:rPr>
          <w:rFonts w:asciiTheme="majorBidi" w:hAnsiTheme="majorBidi" w:cstheme="majorBidi"/>
        </w:rPr>
        <w:t>is to improve patient outcomes by enabling timely and effective treatment options.</w:t>
      </w:r>
    </w:p>
    <w:p w14:paraId="32194DE3" w14:textId="7758EAE9" w:rsidR="004D5374" w:rsidRPr="004D5374" w:rsidRDefault="00A20E14" w:rsidP="00A20E14">
      <w:pPr>
        <w:jc w:val="both"/>
        <w:rPr>
          <w:rFonts w:asciiTheme="majorBidi" w:hAnsiTheme="majorBidi" w:cstheme="majorBidi"/>
        </w:rPr>
      </w:pPr>
      <w:r w:rsidRPr="00A20E14">
        <w:rPr>
          <w:rFonts w:asciiTheme="majorBidi" w:hAnsiTheme="majorBidi" w:cstheme="majorBidi"/>
        </w:rPr>
        <w:t>Finding biomarkers to aid in early detection and treatment of breast cancer has been a focus of recent research.</w:t>
      </w:r>
      <w:r w:rsidR="004D5374" w:rsidRPr="004D5374">
        <w:rPr>
          <w:rFonts w:asciiTheme="majorBidi" w:hAnsiTheme="majorBidi" w:cstheme="majorBidi"/>
        </w:rPr>
        <w:t xml:space="preserve"> </w:t>
      </w:r>
      <w:r w:rsidRPr="00A20E14">
        <w:rPr>
          <w:rFonts w:asciiTheme="majorBidi" w:hAnsiTheme="majorBidi" w:cstheme="majorBidi"/>
        </w:rPr>
        <w:t>reduce side effects and improve survival rates</w:t>
      </w:r>
      <w:r w:rsidR="004D5374" w:rsidRPr="004D5374">
        <w:rPr>
          <w:rFonts w:asciiTheme="majorBidi" w:hAnsiTheme="majorBidi" w:cstheme="majorBidi"/>
        </w:rPr>
        <w:t xml:space="preserve">, </w:t>
      </w:r>
      <w:r w:rsidRPr="00A20E14">
        <w:rPr>
          <w:rFonts w:asciiTheme="majorBidi" w:hAnsiTheme="majorBidi" w:cstheme="majorBidi"/>
        </w:rPr>
        <w:t>medical professionals are developing new methods for precise diagnosis</w:t>
      </w:r>
      <w:r w:rsidR="004D5374" w:rsidRPr="004D5374">
        <w:rPr>
          <w:rFonts w:asciiTheme="majorBidi" w:hAnsiTheme="majorBidi" w:cstheme="majorBidi"/>
        </w:rPr>
        <w:t xml:space="preserve"> and identifying its subtypes</w:t>
      </w:r>
      <w:r w:rsidR="00FC222D">
        <w:rPr>
          <w:rFonts w:asciiTheme="majorBidi" w:hAnsiTheme="majorBidi" w:cstheme="majorBidi"/>
        </w:rPr>
        <w:t xml:space="preserve"> </w:t>
      </w:r>
      <w:r w:rsidR="00FC222D">
        <w:rPr>
          <w:rFonts w:asciiTheme="majorBidi" w:hAnsiTheme="majorBidi" w:cstheme="majorBidi"/>
        </w:rPr>
        <w:fldChar w:fldCharType="begin" w:fldLock="1"/>
      </w:r>
      <w:r w:rsidR="0022171B">
        <w:rPr>
          <w:rFonts w:asciiTheme="majorBidi" w:hAnsiTheme="majorBidi" w:cstheme="majorBidi"/>
        </w:rPr>
        <w:instrText>ADDIN CSL_CITATION {"citationItems":[{"id":"ITEM-1","itemData":{"DOI":"10.1200/JCO.2012.46.1574/SUPPL_FILE/PROTOCOL2_JCO.2012.46.1574.PDF","ISSN":"15277755","PMID":"23897954","abstract":"Purpose To retrospectively evaluate the pattern of recurrence and outcome of node-negative breast cancer (BC) according to major subtypes. Patients and Methods In all, 1,951 patients with node-negative, early-stage BC randomly assigned in International Breast Cancer Study Group Trials VIII and IX with centrally reviewed pathology data were included. BC subtypes were defined as triple negative (TN; n = 310), human epidermal growth factor receptor 2 (HER2) positive (n = 369), and hormone receptor positive with high (luminal B-like [LB-like]; n =763) or low (luminal A-like [LA-like]; n = 509) proliferative activity by Ki-67 labeling index. BC-free interval (BCFI) events were invasive BC recurrence in local, contralateral breast, nodal, bone, or visceral sites. Time to first site-specific recurrence was evaluated by using cumulative incidence and competing risks regression analysis. Results Median follow-up was 12.5 years. The 10-year BCFI was higher for patients with LA-like (86%) BC compared with LB-like (76%), HER2 (73%), and TN (71%; P &lt; .001) BC. TN and HER2 cohorts had higher hazard of BCFI event in the first 4 years after diagnosis (pre-trastuzumab). LB-like cohorts had a continuously higher hazard of BCFI event over time compared with LA-like cohorts. Ten-year overall survival was higher for LA-like (89%) compared with LB-like (83%), HER2 (77%), and TN (75%; P = .001) BC. LB-like subtypes had higher rates of bone as first recurrence site than other subtypes (P = .005). Visceral recurrence as first site was lower for the LA-like subgroup, with similar incidence among the other subgroups when treated with chemotherapy (P = .003). Conclusion BC subtypes have different distant recurrence patterns over time. Defining different patterns of BC recurrence can improve BC care through surveillance guidelines and can guide the design of clinical studies.","author":[{"dropping-particle":"","family":"Metzger-Filho","given":"Otto","non-dropping-particle":"","parse-names":false,"suffix":""},{"dropping-particle":"","family":"Sun","given":"Zhuoxin","non-dropping-particle":"","parse-names":false,"suffix":""},{"dropping-particle":"","family":"Viale","given":"Giuseppe","non-dropping-particle":"","parse-names":false,"suffix":""},{"dropping-particle":"","family":"Price","given":"Karen N.","non-dropping-particle":"","parse-names":false,"suffix":""},{"dropping-particle":"","family":"Crivellari","given":"Diana","non-dropping-particle":"","parse-names":false,"suffix":""},{"dropping-particle":"","family":"Snyder","given":"Raymond D.","non-dropping-particle":"","parse-names":false,"suffix":""},{"dropping-particle":"","family":"Gelber","given":"Richard D.","non-dropping-particle":"","parse-names":false,"suffix":""},{"dropping-particle":"","family":"Castiglione-Gertsch","given":"Monica","non-dropping-particle":"","parse-names":false,"suffix":""},{"dropping-particle":"","family":"Coates","given":"Alan S.","non-dropping-particle":"","parse-names":false,"suffix":""},{"dropping-particle":"","family":"Goldhirsch","given":"Aron","non-dropping-particle":"","parse-names":false,"suffix":""},{"dropping-particle":"","family":"Cardoso","given":"Fatima","non-dropping-particle":"","parse-names":false,"suffix":""}],"container-title":"Journal of Clinical Oncology","id":"ITEM-1","issue":"25","issued":{"date-parts":[["2013","9","1"]]},"page":"3083-3090","publisher":"American Society of Clinical Oncology","title":"Patterns of recurrence and outcome according to breast cancer subtypes in lymph node-negative disease: Results from international breast cancer study group trials VIII and IX","type":"article-journal","volume":"31"},"uris":["http://www.mendeley.com/documents/?uuid=3c04462b-72a7-34dd-aff5-a57a1be0668b"]}],"mendeley":{"formattedCitation":"&lt;sup&gt;3&lt;/sup&gt;","plainTextFormattedCitation":"3","previouslyFormattedCitation":"&lt;sup&gt;3&lt;/sup&gt;"},"properties":{"noteIndex":0},"schema":"https://github.com/citation-style-language/schema/raw/master/csl-citation.json"}</w:instrText>
      </w:r>
      <w:r w:rsidR="00FC222D">
        <w:rPr>
          <w:rFonts w:asciiTheme="majorBidi" w:hAnsiTheme="majorBidi" w:cstheme="majorBidi"/>
        </w:rPr>
        <w:fldChar w:fldCharType="separate"/>
      </w:r>
      <w:r w:rsidR="00325CCB" w:rsidRPr="00325CCB">
        <w:rPr>
          <w:rFonts w:asciiTheme="majorBidi" w:hAnsiTheme="majorBidi" w:cstheme="majorBidi"/>
          <w:noProof/>
          <w:vertAlign w:val="superscript"/>
        </w:rPr>
        <w:t>3</w:t>
      </w:r>
      <w:r w:rsidR="00FC222D">
        <w:rPr>
          <w:rFonts w:asciiTheme="majorBidi" w:hAnsiTheme="majorBidi" w:cstheme="majorBidi"/>
        </w:rPr>
        <w:fldChar w:fldCharType="end"/>
      </w:r>
      <w:r w:rsidR="004D5374" w:rsidRPr="004D5374">
        <w:rPr>
          <w:rFonts w:asciiTheme="majorBidi" w:hAnsiTheme="majorBidi" w:cstheme="majorBidi"/>
        </w:rPr>
        <w:t xml:space="preserve">. Genetic data is being used more and more to distinguish between </w:t>
      </w:r>
      <w:r w:rsidRPr="00A20E14">
        <w:rPr>
          <w:rFonts w:asciiTheme="majorBidi" w:hAnsiTheme="majorBidi" w:cstheme="majorBidi"/>
        </w:rPr>
        <w:t>various breast cancer subtypes</w:t>
      </w:r>
      <w:r w:rsidR="004D5374" w:rsidRPr="004D5374">
        <w:rPr>
          <w:rFonts w:asciiTheme="majorBidi" w:hAnsiTheme="majorBidi" w:cstheme="majorBidi"/>
        </w:rPr>
        <w:t xml:space="preserve"> in addition to clinical information. </w:t>
      </w:r>
      <w:r w:rsidRPr="00A20E14">
        <w:rPr>
          <w:rFonts w:asciiTheme="majorBidi" w:hAnsiTheme="majorBidi" w:cstheme="majorBidi"/>
        </w:rPr>
        <w:t xml:space="preserve">Gene expression is a key </w:t>
      </w:r>
      <w:r w:rsidRPr="00A20E14">
        <w:rPr>
          <w:rFonts w:asciiTheme="majorBidi" w:hAnsiTheme="majorBidi" w:cstheme="majorBidi"/>
        </w:rPr>
        <w:lastRenderedPageBreak/>
        <w:t>indicator</w:t>
      </w:r>
      <w:r w:rsidR="004D5374" w:rsidRPr="004D5374">
        <w:rPr>
          <w:rFonts w:asciiTheme="majorBidi" w:hAnsiTheme="majorBidi" w:cstheme="majorBidi"/>
        </w:rPr>
        <w:t xml:space="preserve">; it has sparked research into the identification and detection of different malignancies, especially with </w:t>
      </w:r>
      <w:r w:rsidRPr="00A20E14">
        <w:rPr>
          <w:rFonts w:asciiTheme="majorBidi" w:hAnsiTheme="majorBidi" w:cstheme="majorBidi"/>
        </w:rPr>
        <w:t>the improvements of the last decade</w:t>
      </w:r>
      <w:r w:rsidR="004D5374" w:rsidRPr="004D5374">
        <w:rPr>
          <w:rFonts w:asciiTheme="majorBidi" w:hAnsiTheme="majorBidi" w:cstheme="majorBidi"/>
        </w:rPr>
        <w:t xml:space="preserve"> in the extraction of gene expression information</w:t>
      </w:r>
      <w:r w:rsidR="00FC222D">
        <w:rPr>
          <w:rFonts w:asciiTheme="majorBidi" w:hAnsiTheme="majorBidi" w:cstheme="majorBidi"/>
        </w:rPr>
        <w:t xml:space="preserve"> </w:t>
      </w:r>
      <w:r w:rsidR="00FC222D">
        <w:rPr>
          <w:rFonts w:asciiTheme="majorBidi" w:hAnsiTheme="majorBidi" w:cstheme="majorBidi"/>
        </w:rPr>
        <w:fldChar w:fldCharType="begin" w:fldLock="1"/>
      </w:r>
      <w:r w:rsidR="0022171B">
        <w:rPr>
          <w:rFonts w:asciiTheme="majorBidi" w:hAnsiTheme="majorBidi" w:cstheme="majorBidi"/>
        </w:rPr>
        <w:instrText>ADDIN CSL_CITATION {"citationItems":[{"id":"ITEM-1","itemData":{"DOI":"10.1038/35021093","ISSN":"1476-4687","PMID":"10963602","abstract":"Human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patterns.","author":[{"dropping-particle":"","family":"Perou","given":"Charles M.","non-dropping-particle":"","parse-names":false,"suffix":""},{"dropping-particle":"","family":"Sørile","given":"Therese","non-dropping-particle":"","parse-names":false,"suffix":""},{"dropping-particle":"","family":"Eisen","given":"Michael B.","non-dropping-particle":"","parse-names":false,"suffix":""},{"dropping-particle":"","family":"Rijn","given":"Matt","non-dropping-particle":"Van De","parse-names":false,"suffix":""},{"dropping-particle":"","family":"Jeffrey","given":"Stefanie S.","non-dropping-particle":"","parse-names":false,"suffix":""},{"dropping-particle":"","family":"Ress","given":"Christian A.","non-dropping-particle":"","parse-names":false,"suffix":""},{"dropping-particle":"","family":"Pollack","given":"Jonathan R.","non-dropping-particle":"","parse-names":false,"suffix":""},{"dropping-particle":"","family":"Ross","given":"Douglas T.","non-dropping-particle":"","parse-names":false,"suffix":""},{"dropping-particle":"","family":"Johnsen","given":"Hilde","non-dropping-particle":"","parse-names":false,"suffix":""},{"dropping-particle":"","family":"Akslen","given":"Lars A.","non-dropping-particle":"","parse-names":false,"suffix":""},{"dropping-particle":"","family":"Fluge","given":"Øysteln","non-dropping-particle":"","parse-names":false,"suffix":""},{"dropping-particle":"","family":"Pergammenschlkov","given":"Alexander","non-dropping-particle":"","parse-names":false,"suffix":""},{"dropping-particle":"","family":"Williams","given":"Cheryl","non-dropping-particle":"","parse-names":false,"suffix":""},{"dropping-particle":"","family":"Zhu","given":"Shirley X.","non-dropping-particle":"","parse-names":false,"suffix":""},{"dropping-particle":"","family":"Lønning","given":"Per E.","non-dropping-particle":"","parse-names":false,"suffix":""},{"dropping-particle":"","family":"Børresen-Dale","given":"Anne Lise","non-dropping-particle":"","parse-names":false,"suffix":""},{"dropping-particle":"","family":"Brown","given":"Patrick O.","non-dropping-particle":"","parse-names":false,"suffix":""},{"dropping-particle":"","family":"Botstein","given":"David","non-dropping-particle":"","parse-names":false,"suffix":""}],"container-title":"Nature 2000 406:6797","id":"ITEM-1","issue":"6797","issued":{"date-parts":[["2000","8","17"]]},"page":"747-752","publisher":"Nature Publishing Group","title":"Molecular portraits of human breast tumours","type":"article-journal","volume":"406"},"uris":["http://www.mendeley.com/documents/?uuid=cfb46550-1e66-36a6-82a6-1c6966154d53"]}],"mendeley":{"formattedCitation":"&lt;sup&gt;4&lt;/sup&gt;","plainTextFormattedCitation":"4","previouslyFormattedCitation":"&lt;sup&gt;4&lt;/sup&gt;"},"properties":{"noteIndex":0},"schema":"https://github.com/citation-style-language/schema/raw/master/csl-citation.json"}</w:instrText>
      </w:r>
      <w:r w:rsidR="00FC222D">
        <w:rPr>
          <w:rFonts w:asciiTheme="majorBidi" w:hAnsiTheme="majorBidi" w:cstheme="majorBidi"/>
        </w:rPr>
        <w:fldChar w:fldCharType="separate"/>
      </w:r>
      <w:r w:rsidR="00325CCB" w:rsidRPr="00325CCB">
        <w:rPr>
          <w:rFonts w:asciiTheme="majorBidi" w:hAnsiTheme="majorBidi" w:cstheme="majorBidi"/>
          <w:noProof/>
          <w:vertAlign w:val="superscript"/>
        </w:rPr>
        <w:t>4</w:t>
      </w:r>
      <w:r w:rsidR="00FC222D">
        <w:rPr>
          <w:rFonts w:asciiTheme="majorBidi" w:hAnsiTheme="majorBidi" w:cstheme="majorBidi"/>
        </w:rPr>
        <w:fldChar w:fldCharType="end"/>
      </w:r>
      <w:r w:rsidR="004D5374" w:rsidRPr="004D5374">
        <w:rPr>
          <w:rFonts w:asciiTheme="majorBidi" w:hAnsiTheme="majorBidi" w:cstheme="majorBidi"/>
        </w:rPr>
        <w:t>.</w:t>
      </w:r>
    </w:p>
    <w:p w14:paraId="07574A9C" w14:textId="618C1B42" w:rsidR="00ED18FB" w:rsidRPr="00AC5B13" w:rsidRDefault="004D5374" w:rsidP="00301220">
      <w:pPr>
        <w:jc w:val="both"/>
        <w:rPr>
          <w:rFonts w:asciiTheme="majorBidi" w:hAnsiTheme="majorBidi" w:cstheme="majorBidi"/>
        </w:rPr>
      </w:pPr>
      <w:r w:rsidRPr="004D5374">
        <w:rPr>
          <w:rFonts w:asciiTheme="majorBidi" w:hAnsiTheme="majorBidi" w:cstheme="majorBidi"/>
        </w:rPr>
        <w:t>Small non-coding RNAs with 19–25 nucleotides are known as miRNAs. They are essential for basic biological functions as metabolism, apoptosis, proliferation, and cell cycle regulation</w:t>
      </w:r>
      <w:r w:rsidR="00301220" w:rsidRPr="00301220">
        <w:rPr>
          <w:rFonts w:asciiTheme="majorBidi" w:hAnsiTheme="majorBidi" w:cstheme="majorBidi"/>
        </w:rPr>
        <w:t>, playing critical roles in maintaining cellular homeostasis and function.</w:t>
      </w:r>
      <w:r w:rsidRPr="004D5374">
        <w:rPr>
          <w:rFonts w:asciiTheme="majorBidi" w:hAnsiTheme="majorBidi" w:cstheme="majorBidi"/>
        </w:rPr>
        <w:t xml:space="preserve"> </w:t>
      </w:r>
      <w:r w:rsidR="00FC222D">
        <w:rPr>
          <w:rFonts w:asciiTheme="majorBidi" w:hAnsiTheme="majorBidi" w:cstheme="majorBidi"/>
        </w:rPr>
        <w:fldChar w:fldCharType="begin" w:fldLock="1"/>
      </w:r>
      <w:r w:rsidR="0022171B">
        <w:rPr>
          <w:rFonts w:asciiTheme="majorBidi" w:hAnsiTheme="majorBidi" w:cstheme="majorBidi"/>
        </w:rPr>
        <w:instrText>ADDIN CSL_CITATION {"citationItems":[{"id":"ITEM-1","itemData":{"DOI":"10.1073/PNAS.191367098/SUPPL_FILE/INDEX.HTML","ISSN":"00278424","PMID":"11553815","abstract":"The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groups.","author":[{"dropping-particle":"","family":"Sørlie","given":"Therese","non-dropping-particle":"","parse-names":false,"suffix":""},{"dropping-particle":"","family":"Perou","given":"Charles M.","non-dropping-particle":"","parse-names":false,"suffix":""},{"dropping-particle":"","family":"Tibshirani","given":"Robert","non-dropping-particle":"","parse-names":false,"suffix":""},{"dropping-particle":"","family":"Aas","given":"Turid","non-dropping-particle":"","parse-names":false,"suffix":""},{"dropping-particle":"","family":"Geisler","given":"Stephanie","non-dropping-particle":"","parse-names":false,"suffix":""},{"dropping-particle":"","family":"Johnsen","given":"Hilde","non-dropping-particle":"","parse-names":false,"suffix":""},{"dropping-particle":"","family":"Hastie","given":"Trevor","non-dropping-particle":"","parse-names":false,"suffix":""},{"dropping-particle":"","family":"Eisen","given":"Michael B.","non-dropping-particle":"","parse-names":false,"suffix":""},{"dropping-particle":"","family":"Rijn","given":"Matt","non-dropping-particle":"Van De","parse-names":false,"suffix":""},{"dropping-particle":"","family":"Jeffrey","given":"Stefanie S.","non-dropping-particle":"","parse-names":false,"suffix":""},{"dropping-particle":"","family":"Thorsen","given":"Thor","non-dropping-particle":"","parse-names":false,"suffix":""},{"dropping-particle":"","family":"Quist","given":"Hanne","non-dropping-particle":"","parse-names":false,"suffix":""},{"dropping-particle":"","family":"Matese","given":"John C.","non-dropping-particle":"","parse-names":false,"suffix":""},{"dropping-particle":"","family":"Brown","given":"Patrick O.","non-dropping-particle":"","parse-names":false,"suffix":""},{"dropping-particle":"","family":"Botstein","given":"David","non-dropping-particle":"","parse-names":false,"suffix":""},{"dropping-particle":"","family":"Lønning","given":"Per Eystein","non-dropping-particle":"","parse-names":false,"suffix":""},{"dropping-particle":"","family":"Børresen-Dale","given":"Anne Lise","non-dropping-particle":"","parse-names":false,"suffix":""}],"container-title":"Proceedings of the National Academy of Sciences of the United States of America","id":"ITEM-1","issue":"19","issued":{"date-parts":[["2001","9","11"]]},"page":"10869-10874","publisher":"The National Academy of Sciences","title":"Gene expression patterns of breast carcinomas distinguish tumor subclasses with clinical implications","type":"article-journal","volume":"98"},"uris":["http://www.mendeley.com/documents/?uuid=c0b05e00-a6af-3902-9953-0a4c47747bbe"]}],"mendeley":{"formattedCitation":"&lt;sup&gt;5&lt;/sup&gt;","plainTextFormattedCitation":"5","previouslyFormattedCitation":"&lt;sup&gt;5&lt;/sup&gt;"},"properties":{"noteIndex":0},"schema":"https://github.com/citation-style-language/schema/raw/master/csl-citation.json"}</w:instrText>
      </w:r>
      <w:r w:rsidR="00FC222D">
        <w:rPr>
          <w:rFonts w:asciiTheme="majorBidi" w:hAnsiTheme="majorBidi" w:cstheme="majorBidi"/>
        </w:rPr>
        <w:fldChar w:fldCharType="separate"/>
      </w:r>
      <w:r w:rsidR="00325CCB" w:rsidRPr="00325CCB">
        <w:rPr>
          <w:rFonts w:asciiTheme="majorBidi" w:hAnsiTheme="majorBidi" w:cstheme="majorBidi"/>
          <w:noProof/>
          <w:vertAlign w:val="superscript"/>
        </w:rPr>
        <w:t>5</w:t>
      </w:r>
      <w:r w:rsidR="00FC222D">
        <w:rPr>
          <w:rFonts w:asciiTheme="majorBidi" w:hAnsiTheme="majorBidi" w:cstheme="majorBidi"/>
        </w:rPr>
        <w:fldChar w:fldCharType="end"/>
      </w:r>
      <w:r w:rsidRPr="004D5374">
        <w:rPr>
          <w:rFonts w:asciiTheme="majorBidi" w:hAnsiTheme="majorBidi" w:cstheme="majorBidi"/>
        </w:rPr>
        <w:t xml:space="preserve">. Thousands of miRNAs control over 60% of the protein-coding genes in the human genome </w:t>
      </w:r>
      <w:r w:rsidR="00FC222D">
        <w:rPr>
          <w:rFonts w:asciiTheme="majorBidi" w:hAnsiTheme="majorBidi" w:cstheme="majorBidi"/>
        </w:rPr>
        <w:fldChar w:fldCharType="begin" w:fldLock="1"/>
      </w:r>
      <w:r w:rsidR="0022171B">
        <w:rPr>
          <w:rFonts w:asciiTheme="majorBidi" w:hAnsiTheme="majorBidi" w:cstheme="majorBidi"/>
        </w:rPr>
        <w:instrText>ADDIN CSL_CITATION {"citationItems":[{"id":"ITEM-1","itemData":{"DOI":"10.1158/1078-0432.CCR-07-0992","ISSN":"1078-0432","abstract":"The discovery of microRNAs (miRNA) as novel modulators of gene expression has resulted in a rapidly expanding repertoire of molecules in this family, as reflected in the concomitant expansion of scientific literature. MiRNAs are a category of naturally occurring RNA molecules that play important regulatory roles in plants and animals by targeting mRNAs for cleavage or translational repression. Characteristically, miRNAs are noncoding, single-stranded short (18-22 nucleotides) RNAs, features which possibly explain why they had not been intensively investigated until recently. Accumulating experimental evidence indicates that miRNAs play a pivotal role in many cellular functions via the regulation of gene expression. Furthermore, their dysregulation and/or mutation has been shown in carcinogenesis. We provide a brief review of miRNA biogenesis and discuss the technical challenges of modifying experimental techniques to facilitate the identification and characterization of these small RNAs. MiRNA function and their involvement in malignancy, particularly their putative role as oncogenes or tumor suppressors is also discussed, with a specific emphasis on breast cancer. Finally, we comment on the potential role of miRNAs in breast cancer management, particularly in improving current prognostic tools and achieving the goal of individualized cancer treatment.","author":[{"dropping-particle":"","family":"Lowery","given":"Aoife J.","non-dropping-particle":"","parse-names":false,"suffix":""},{"dropping-particle":"","family":"Miller","given":"Nicola","non-dropping-particle":"","parse-names":false,"suffix":""},{"dropping-particle":"","family":"McNeill","given":"Roisin E.","non-dropping-particle":"","parse-names":false,"suffix":""},{"dropping-particle":"","family":"Kerin","given":"Michael J.","non-dropping-particle":"","parse-names":false,"suffix":""}],"container-title":"Clinical Cancer Research","id":"ITEM-1","issue":"2","issued":{"date-parts":[["2008","1","15"]]},"page":"360-365","title":"MicroRNAs as Prognostic Indicators and Therapeutic Targets: Potential Effect on Breast Cancer Management","type":"article-journal","volume":"14"},"uris":["http://www.mendeley.com/documents/?uuid=4aae77f4-6da2-4af0-9c2b-8533652b671e"]}],"mendeley":{"formattedCitation":"&lt;sup&gt;6&lt;/sup&gt;","plainTextFormattedCitation":"6","previouslyFormattedCitation":"&lt;sup&gt;6&lt;/sup&gt;"},"properties":{"noteIndex":0},"schema":"https://github.com/citation-style-language/schema/raw/master/csl-citation.json"}</w:instrText>
      </w:r>
      <w:r w:rsidR="00FC222D">
        <w:rPr>
          <w:rFonts w:asciiTheme="majorBidi" w:hAnsiTheme="majorBidi" w:cstheme="majorBidi"/>
        </w:rPr>
        <w:fldChar w:fldCharType="separate"/>
      </w:r>
      <w:r w:rsidR="00325CCB" w:rsidRPr="00325CCB">
        <w:rPr>
          <w:rFonts w:asciiTheme="majorBidi" w:hAnsiTheme="majorBidi" w:cstheme="majorBidi"/>
          <w:noProof/>
          <w:vertAlign w:val="superscript"/>
        </w:rPr>
        <w:t>6</w:t>
      </w:r>
      <w:r w:rsidR="00FC222D">
        <w:rPr>
          <w:rFonts w:asciiTheme="majorBidi" w:hAnsiTheme="majorBidi" w:cstheme="majorBidi"/>
        </w:rPr>
        <w:fldChar w:fldCharType="end"/>
      </w:r>
      <w:r w:rsidR="006016A5">
        <w:rPr>
          <w:rFonts w:asciiTheme="majorBidi" w:hAnsiTheme="majorBidi" w:cstheme="majorBidi"/>
        </w:rPr>
        <w:t xml:space="preserve">, </w:t>
      </w:r>
      <w:r w:rsidR="00FC222D">
        <w:rPr>
          <w:rFonts w:asciiTheme="majorBidi" w:hAnsiTheme="majorBidi" w:cstheme="majorBidi"/>
        </w:rPr>
        <w:fldChar w:fldCharType="begin" w:fldLock="1"/>
      </w:r>
      <w:r w:rsidR="0022171B">
        <w:rPr>
          <w:rFonts w:asciiTheme="majorBidi" w:hAnsiTheme="majorBidi" w:cstheme="majorBidi"/>
        </w:rPr>
        <w:instrText>ADDIN CSL_CITATION {"citationItems":[{"id":"ITEM-1","itemData":{"DOI":"10.1038/nrc1840","ISSN":"1474-1768","PMID":"16557279","abstract":"MicroRNAs (miRNAs) are small, non-protein-coding RNAs that can repress the expression of important cancer-related genes. The mutation or mis-expression of several miRNAs is evident in human cancers, so will these novel RNAs prove useful in the diagnosis and treatment of cancer? MicroRNAs (miRNAs) are an abundant class of small non-protein-coding RNAs that function as negative gene regulators. They regulate diverse biological processes, and bioinformatic data indicates that each miRNA can control hundreds of gene targets, underscoring the potential influence of miRNAs on almost every genetic pathway. Recent evidence has shown that miRNA mutations or mis-expression correlate with various human cancers and indicates that miRNAs can function as tumour suppressors and oncogenes. miRNAs have been shown to repress the expression of important cancer-related genes and might prove useful in the diagnosis and treatment of cancer.","author":[{"dropping-particle":"","family":"Esquela-Kerscher","given":"Aurora","non-dropping-particle":"","parse-names":false,"suffix":""},{"dropping-particle":"","family":"Slack","given":"Frank J.","non-dropping-particle":"","parse-names":false,"suffix":""}],"container-title":"Nature Reviews Cancer 2006 6:4","id":"ITEM-1","issue":"4","issued":{"date-parts":[["2006","4"]]},"page":"259-269","publisher":"Nature Publishing Group","title":"Oncomirs — microRNAs with a role in cancer","type":"article-journal","volume":"6"},"uris":["http://www.mendeley.com/documents/?uuid=a0908699-cb4f-3da4-9084-f314ca9506cc"]}],"mendeley":{"formattedCitation":"&lt;sup&gt;7&lt;/sup&gt;","plainTextFormattedCitation":"7","previouslyFormattedCitation":"&lt;sup&gt;7&lt;/sup&gt;"},"properties":{"noteIndex":0},"schema":"https://github.com/citation-style-language/schema/raw/master/csl-citation.json"}</w:instrText>
      </w:r>
      <w:r w:rsidR="00FC222D">
        <w:rPr>
          <w:rFonts w:asciiTheme="majorBidi" w:hAnsiTheme="majorBidi" w:cstheme="majorBidi"/>
        </w:rPr>
        <w:fldChar w:fldCharType="separate"/>
      </w:r>
      <w:r w:rsidR="00325CCB" w:rsidRPr="00325CCB">
        <w:rPr>
          <w:rFonts w:asciiTheme="majorBidi" w:hAnsiTheme="majorBidi" w:cstheme="majorBidi"/>
          <w:noProof/>
          <w:vertAlign w:val="superscript"/>
        </w:rPr>
        <w:t>7</w:t>
      </w:r>
      <w:r w:rsidR="00FC222D">
        <w:rPr>
          <w:rFonts w:asciiTheme="majorBidi" w:hAnsiTheme="majorBidi" w:cstheme="majorBidi"/>
        </w:rPr>
        <w:fldChar w:fldCharType="end"/>
      </w:r>
      <w:r w:rsidRPr="004D5374">
        <w:rPr>
          <w:rFonts w:asciiTheme="majorBidi" w:hAnsiTheme="majorBidi" w:cstheme="majorBidi"/>
        </w:rPr>
        <w:t xml:space="preserve">. </w:t>
      </w:r>
      <w:r w:rsidR="00C21340" w:rsidRPr="00124A9D">
        <w:rPr>
          <w:rFonts w:asciiTheme="majorBidi" w:hAnsiTheme="majorBidi" w:cstheme="majorBidi"/>
        </w:rPr>
        <w:t xml:space="preserve">Although numerous studies have linked miRNA dysregulation to various cancer types, much remains unknown about their </w:t>
      </w:r>
      <w:r w:rsidR="00301220" w:rsidRPr="00301220">
        <w:rPr>
          <w:rFonts w:asciiTheme="majorBidi" w:hAnsiTheme="majorBidi" w:cstheme="majorBidi"/>
        </w:rPr>
        <w:t>properties, including their specific roles in different cancer subtypes and their potential as therapeutic targets.</w:t>
      </w:r>
      <w:r w:rsidR="00C21340" w:rsidRPr="00124A9D">
        <w:rPr>
          <w:rFonts w:asciiTheme="majorBidi" w:hAnsiTheme="majorBidi" w:cstheme="majorBidi"/>
        </w:rPr>
        <w:t xml:space="preserve"> </w:t>
      </w:r>
      <w:r w:rsidR="00FC222D">
        <w:rPr>
          <w:rFonts w:asciiTheme="majorBidi" w:hAnsiTheme="majorBidi" w:cstheme="majorBidi"/>
        </w:rPr>
        <w:fldChar w:fldCharType="begin" w:fldLock="1"/>
      </w:r>
      <w:r w:rsidR="0022171B">
        <w:rPr>
          <w:rFonts w:asciiTheme="majorBidi" w:hAnsiTheme="majorBidi" w:cstheme="majorBidi"/>
        </w:rPr>
        <w:instrText xml:space="preserve">ADDIN CSL_CITATION {"citationItems":[{"id":"ITEM-1","itemData":{"DOI":"10.1016/J.CELL.2009.01.002/ASSET/2B4EAE93-970C-4898-8941-F797548A80E4/MAIN.ASSETS/GR5.JPG","ISSN":"00928674","PMID":"19167326","abstract":"MicroRNAs (miRNAs) are endogenous </w:instrText>
      </w:r>
      <w:r w:rsidR="0022171B">
        <w:rPr>
          <w:rFonts w:ascii="Cambria Math" w:hAnsi="Cambria Math" w:cs="Cambria Math"/>
        </w:rPr>
        <w:instrText>∼</w:instrText>
      </w:r>
      <w:r w:rsidR="0022171B">
        <w:rPr>
          <w:rFonts w:asciiTheme="majorBidi" w:hAnsiTheme="majorBidi" w:cstheme="majorBidi"/>
        </w:rPr>
        <w:instrText>23 nt RNAs that play important gene-regulatory roles in animals and plants by pairing to the mRNAs of protein-coding genes to direct their posttranscriptional repression. This review outlines the current understanding of miRNA target recognition in animals and discusses the widespread impact of miRNAs on both the expression and evolution of protein-coding genes. © 2009 Elsevier Inc. All rights reserved.","author":[{"dropping-particle":"","family":"Bartel","given":"David P.","non-dropping-particle":"","parse-names":false,"suffix":""}],"container-title":"Cell","id":"ITEM-1","issue":"2","issued":{"date-parts":[["2009","1","23"]]},"page":"215-233","publisher":"Elsevier","title":"MicroRNAs: Target Recognition and Regulatory Functions","type":"article-journal","volume":"136"},"uris":["http://www.mendeley.com/documents/?uuid=ffa5fa39-1959-31e5-be96-3069989fb1bc"]}],"mendeley":{"formattedCitation":"&lt;sup&gt;8&lt;/sup&gt;","plainTextFormattedCitation":"8","previouslyFormattedCitation":"&lt;sup&gt;8&lt;/sup&gt;"},"properties":{"noteIndex":0},"schema":"https://github.com/citation-style-language/schema/raw/master/csl-citation.json"}</w:instrText>
      </w:r>
      <w:r w:rsidR="00FC222D">
        <w:rPr>
          <w:rFonts w:asciiTheme="majorBidi" w:hAnsiTheme="majorBidi" w:cstheme="majorBidi"/>
        </w:rPr>
        <w:fldChar w:fldCharType="separate"/>
      </w:r>
      <w:r w:rsidR="00325CCB" w:rsidRPr="00325CCB">
        <w:rPr>
          <w:rFonts w:asciiTheme="majorBidi" w:hAnsiTheme="majorBidi" w:cstheme="majorBidi"/>
          <w:noProof/>
          <w:vertAlign w:val="superscript"/>
        </w:rPr>
        <w:t>8</w:t>
      </w:r>
      <w:r w:rsidR="00FC222D">
        <w:rPr>
          <w:rFonts w:asciiTheme="majorBidi" w:hAnsiTheme="majorBidi" w:cstheme="majorBidi"/>
        </w:rPr>
        <w:fldChar w:fldCharType="end"/>
      </w:r>
      <w:r w:rsidR="00ED18FB" w:rsidRPr="00AC5B13">
        <w:rPr>
          <w:rFonts w:asciiTheme="majorBidi" w:hAnsiTheme="majorBidi" w:cstheme="majorBidi"/>
        </w:rPr>
        <w:t>.</w:t>
      </w:r>
    </w:p>
    <w:p w14:paraId="1AFB9C0F" w14:textId="0E1B2E9A" w:rsidR="00C21340" w:rsidRPr="00124A9D" w:rsidRDefault="00C21340" w:rsidP="00585DED">
      <w:pPr>
        <w:jc w:val="both"/>
        <w:rPr>
          <w:rFonts w:asciiTheme="majorBidi" w:hAnsiTheme="majorBidi" w:cstheme="majorBidi"/>
        </w:rPr>
      </w:pPr>
      <w:r w:rsidRPr="00124A9D">
        <w:rPr>
          <w:rFonts w:asciiTheme="majorBidi" w:hAnsiTheme="majorBidi" w:cstheme="majorBidi"/>
        </w:rPr>
        <w:t xml:space="preserve">In our study, we focus on gene expression profiles instead of miRNA data. </w:t>
      </w:r>
      <w:r w:rsidR="004D5374" w:rsidRPr="004D5374">
        <w:rPr>
          <w:rFonts w:asciiTheme="majorBidi" w:hAnsiTheme="majorBidi" w:cstheme="majorBidi"/>
        </w:rPr>
        <w:t xml:space="preserve">The process of using a gene's instructions to create a functional gene product—usually a protein—is known as gene expression. Because they provide important insights into the molecular mechanisms driving carcinogenesis, gene expression profiles have been used extensively in cancer research. As an example, </w:t>
      </w:r>
      <w:r w:rsidR="00BD6E2E">
        <w:rPr>
          <w:rFonts w:asciiTheme="majorBidi" w:hAnsiTheme="majorBidi" w:cstheme="majorBidi"/>
        </w:rPr>
        <w:t>previous researchers</w:t>
      </w:r>
      <w:r w:rsidR="004D5374" w:rsidRPr="004D5374">
        <w:rPr>
          <w:rFonts w:asciiTheme="majorBidi" w:hAnsiTheme="majorBidi" w:cstheme="majorBidi"/>
        </w:rPr>
        <w:t xml:space="preserve"> show that </w:t>
      </w:r>
      <w:r w:rsidR="00585DED">
        <w:rPr>
          <w:rFonts w:asciiTheme="majorBidi" w:hAnsiTheme="majorBidi" w:cstheme="majorBidi"/>
        </w:rPr>
        <w:t>g</w:t>
      </w:r>
      <w:r w:rsidR="00585DED" w:rsidRPr="00585DED">
        <w:rPr>
          <w:rFonts w:asciiTheme="majorBidi" w:hAnsiTheme="majorBidi" w:cstheme="majorBidi"/>
        </w:rPr>
        <w:t>ene expression patterns can be used to identify different subtypes of breast cancer</w:t>
      </w:r>
      <w:r w:rsidR="004D5374" w:rsidRPr="004D5374">
        <w:rPr>
          <w:rFonts w:asciiTheme="majorBidi" w:hAnsiTheme="majorBidi" w:cstheme="majorBidi"/>
        </w:rPr>
        <w:t>, with varying consequences for prognosis</w:t>
      </w:r>
      <w:r w:rsidR="000B7BB0">
        <w:rPr>
          <w:rFonts w:asciiTheme="majorBidi" w:hAnsiTheme="majorBidi" w:cstheme="majorBidi"/>
        </w:rPr>
        <w:t xml:space="preserve"> </w:t>
      </w:r>
      <w:r w:rsidR="000B7BB0">
        <w:rPr>
          <w:rFonts w:asciiTheme="majorBidi" w:hAnsiTheme="majorBidi" w:cstheme="majorBidi"/>
        </w:rPr>
        <w:fldChar w:fldCharType="begin" w:fldLock="1"/>
      </w:r>
      <w:r w:rsidR="0022171B">
        <w:rPr>
          <w:rFonts w:asciiTheme="majorBidi" w:hAnsiTheme="majorBidi" w:cstheme="majorBidi"/>
        </w:rPr>
        <w:instrText>ADDIN CSL_CITATION {"citationItems":[{"id":"ITEM-1","itemData":{"DOI":"10.1038/35021093","ISSN":"0028-0836","author":[{"dropping-particle":"","family":"Perou","given":"Charles M.","non-dropping-particle":"","parse-names":false,"suffix":""},{"dropping-particle":"","family":"Sørlie","given":"Therese","non-dropping-particle":"","parse-names":false,"suffix":""},{"dropping-particle":"","family":"Eisen","given":"Michael B.","non-dropping-particle":"","parse-names":false,"suffix":""},{"dropping-particle":"","family":"Rijn","given":"Matt","non-dropping-particle":"van de","parse-names":false,"suffix":""},{"dropping-particle":"","family":"Jeffrey","given":"Stefanie S.","non-dropping-particle":"","parse-names":false,"suffix":""},{"dropping-particle":"","family":"Rees","given":"Christian A.","non-dropping-particle":"","parse-names":false,"suffix":""},{"dropping-particle":"","family":"Pollack","given":"Jonathan R.","non-dropping-particle":"","parse-names":false,"suffix":""},{"dropping-particle":"","family":"Ross","given":"Douglas T.","non-dropping-particle":"","parse-names":false,"suffix":""},{"dropping-particle":"","family":"Johnsen","given":"Hilde","non-dropping-particle":"","parse-names":false,"suffix":""},{"dropping-particle":"","family":"Akslen","given":"Lars A.","non-dropping-particle":"","parse-names":false,"suffix":""},{"dropping-particle":"","family":"Fluge","given":"Øystein","non-dropping-particle":"","parse-names":false,"suffix":""},{"dropping-particle":"","family":"Pergamenschikov","given":"Alexander","non-dropping-particle":"","parse-names":false,"suffix":""},{"dropping-particle":"","family":"Williams","given":"Cheryl","non-dropping-particle":"","parse-names":false,"suffix":""},{"dropping-particle":"","family":"Zhu","given":"Shirley X.","non-dropping-particle":"","parse-names":false,"suffix":""},{"dropping-particle":"","family":"Lønning","given":"Per E.","non-dropping-particle":"","parse-names":false,"suffix":""},{"dropping-particle":"","family":"Børresen-Dale","given":"Anne-Lise","non-dropping-particle":"","parse-names":false,"suffix":""},{"dropping-particle":"","family":"Brown","given":"Patrick O.","non-dropping-particle":"","parse-names":false,"suffix":""},{"dropping-particle":"","family":"Botstein","given":"David","non-dropping-particle":"","parse-names":false,"suffix":""}],"container-title":"Nature","id":"ITEM-1","issue":"6797","issued":{"date-parts":[["2000","8","17"]]},"page":"747-752","title":"Molecular portraits of human breast tumours","type":"article-journal","volume":"406"},"uris":["http://www.mendeley.com/documents/?uuid=dfd418ce-c418-4285-8f14-198ce02d9282"]}],"mendeley":{"formattedCitation":"&lt;sup&gt;9&lt;/sup&gt;","plainTextFormattedCitation":"9","previouslyFormattedCitation":"&lt;sup&gt;9&lt;/sup&gt;"},"properties":{"noteIndex":0},"schema":"https://github.com/citation-style-language/schema/raw/master/csl-citation.json"}</w:instrText>
      </w:r>
      <w:r w:rsidR="000B7BB0">
        <w:rPr>
          <w:rFonts w:asciiTheme="majorBidi" w:hAnsiTheme="majorBidi" w:cstheme="majorBidi"/>
        </w:rPr>
        <w:fldChar w:fldCharType="separate"/>
      </w:r>
      <w:r w:rsidR="00325CCB" w:rsidRPr="00325CCB">
        <w:rPr>
          <w:rFonts w:asciiTheme="majorBidi" w:hAnsiTheme="majorBidi" w:cstheme="majorBidi"/>
          <w:noProof/>
          <w:vertAlign w:val="superscript"/>
        </w:rPr>
        <w:t>9</w:t>
      </w:r>
      <w:r w:rsidR="000B7BB0">
        <w:rPr>
          <w:rFonts w:asciiTheme="majorBidi" w:hAnsiTheme="majorBidi" w:cstheme="majorBidi"/>
        </w:rPr>
        <w:fldChar w:fldCharType="end"/>
      </w:r>
      <w:r w:rsidR="004D5374" w:rsidRPr="004D5374">
        <w:rPr>
          <w:rFonts w:asciiTheme="majorBidi" w:hAnsiTheme="majorBidi" w:cstheme="majorBidi"/>
        </w:rPr>
        <w:t xml:space="preserve">. Subsequent research has validated the usefulness of gene expression in improving the categorization of breast cancer and directing therapeutic choices </w:t>
      </w:r>
      <w:r w:rsidR="000B7BB0">
        <w:rPr>
          <w:rFonts w:asciiTheme="majorBidi" w:hAnsiTheme="majorBidi" w:cstheme="majorBidi"/>
        </w:rPr>
        <w:fldChar w:fldCharType="begin" w:fldLock="1"/>
      </w:r>
      <w:r w:rsidR="0022171B">
        <w:rPr>
          <w:rFonts w:asciiTheme="majorBidi" w:hAnsiTheme="majorBidi" w:cstheme="majorBidi"/>
        </w:rPr>
        <w:instrText>ADDIN CSL_CITATION {"citationItems":[{"id":"ITEM-1","itemData":{"DOI":"10.1073/PNAS.191367098/SUPPL_FILE/INDEX.HTML","ISSN":"00278424","PMID":"11553815","abstract":"The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groups.","author":[{"dropping-particle":"","family":"Sørlie","given":"Therese","non-dropping-particle":"","parse-names":false,"suffix":""},{"dropping-particle":"","family":"Perou","given":"Charles M.","non-dropping-particle":"","parse-names":false,"suffix":""},{"dropping-particle":"","family":"Tibshirani","given":"Robert","non-dropping-particle":"","parse-names":false,"suffix":""},{"dropping-particle":"","family":"Aas","given":"Turid","non-dropping-particle":"","parse-names":false,"suffix":""},{"dropping-particle":"","family":"Geisler","given":"Stephanie","non-dropping-particle":"","parse-names":false,"suffix":""},{"dropping-particle":"","family":"Johnsen","given":"Hilde","non-dropping-particle":"","parse-names":false,"suffix":""},{"dropping-particle":"","family":"Hastie","given":"Trevor","non-dropping-particle":"","parse-names":false,"suffix":""},{"dropping-particle":"","family":"Eisen","given":"Michael B.","non-dropping-particle":"","parse-names":false,"suffix":""},{"dropping-particle":"","family":"Rijn","given":"Matt","non-dropping-particle":"Van De","parse-names":false,"suffix":""},{"dropping-particle":"","family":"Jeffrey","given":"Stefanie S.","non-dropping-particle":"","parse-names":false,"suffix":""},{"dropping-particle":"","family":"Thorsen","given":"Thor","non-dropping-particle":"","parse-names":false,"suffix":""},{"dropping-particle":"","family":"Quist","given":"Hanne","non-dropping-particle":"","parse-names":false,"suffix":""},{"dropping-particle":"","family":"Matese","given":"John C.","non-dropping-particle":"","parse-names":false,"suffix":""},{"dropping-particle":"","family":"Brown","given":"Patrick O.","non-dropping-particle":"","parse-names":false,"suffix":""},{"dropping-particle":"","family":"Botstein","given":"David","non-dropping-particle":"","parse-names":false,"suffix":""},{"dropping-particle":"","family":"Lønning","given":"Per Eystein","non-dropping-particle":"","parse-names":false,"suffix":""},{"dropping-particle":"","family":"Børresen-Dale","given":"Anne Lise","non-dropping-particle":"","parse-names":false,"suffix":""}],"container-title":"Proceedings of the National Academy of Sciences of the United States of America","id":"ITEM-1","issue":"19","issued":{"date-parts":[["2001","9","11"]]},"page":"10869-10874","publisher":"The National Academy of Sciences","title":"Gene expression patterns of breast carcinomas distinguish tumor subclasses with clinical implications","type":"article-journal","volume":"98"},"uris":["http://www.mendeley.com/documents/?uuid=c0b05e00-a6af-3902-9953-0a4c47747bbe"]},{"id":"ITEM-2","itemData":{"DOI":"10.1200/JCO.2008.18.1370","ISSN":"0732-183X","author":[{"dropping-particle":"","family":"Parker","given":"Joel S.","non-dropping-particle":"","parse-names":false,"suffix":""},{"dropping-particle":"","family":"Mullins","given":"Michael","non-dropping-particle":"","parse-names":false,"suffix":""},{"dropping-particle":"","family":"Cheang","given":"Maggie C.U.","non-dropping-particle":"","parse-names":false,"suffix":""},{"dropping-particle":"","family":"Leung","given":"Samuel","non-dropping-particle":"","parse-names":false,"suffix":""},{"dropping-particle":"","family":"Voduc","given":"David","non-dropping-particle":"","parse-names":false,"suffix":""},{"dropping-particle":"","family":"Vickery","given":"Tammi","non-dropping-particle":"","parse-names":false,"suffix":""},{"dropping-particle":"","family":"Davies","given":"Sherri","non-dropping-particle":"","parse-names":false,"suffix":""},{"dropping-particle":"","family":"Fauron","given":"Christiane","non-dropping-particle":"","parse-names":false,"suffix":""},{"dropping-particle":"","family":"He","given":"Xiaping","non-dropping-particle":"","parse-names":false,"suffix":""},{"dropping-particle":"","family":"Hu","given":"Zhiyuan","non-dropping-particle":"","parse-names":false,"suffix":""},{"dropping-particle":"","family":"Quackenbush","given":"John F.","non-dropping-particle":"","parse-names":false,"suffix":""},{"dropping-particle":"","family":"Stijleman","given":"Inge J.","non-dropping-particle":"","parse-names":false,"suffix":""},{"dropping-particle":"","family":"Palazzo","given":"Juan","non-dropping-particle":"","parse-names":false,"suffix":""},{"dropping-particle":"","family":"Marron","given":"J.S.","non-dropping-particle":"","parse-names":false,"suffix":""},{"dropping-particle":"","family":"Nobel","given":"Andrew B.","non-dropping-particle":"","parse-names":false,"suffix":""},{"dropping-particle":"","family":"Mardis","given":"Elaine","non-dropping-particle":"","parse-names":false,"suffix":""},{"dropping-particle":"","family":"Nielsen","given":"Torsten O.","non-dropping-particle":"","parse-names":false,"suffix":""},{"dropping-particle":"","family":"Ellis","given":"Matthew J.","non-dropping-particle":"","parse-names":false,"suffix":""},{"dropping-particle":"","family":"Perou","given":"Charles M.","non-dropping-particle":"","parse-names":false,"suffix":""},{"dropping-particle":"","family":"Bernard","given":"Philip S.","non-dropping-particle":"","parse-names":false,"suffix":""}],"container-title":"Journal of Clinical Oncology","id":"ITEM-2","issue":"8","issued":{"date-parts":[["2009","3","10"]]},"page":"1160-1167","title":"Supervised Risk Predictor of Breast Cancer Based on Intrinsic Subtypes","type":"article-journal","volume":"27"},"uris":["http://www.mendeley.com/documents/?uuid=48bcab36-270d-4a32-b673-90362b9fbe01"]}],"mendeley":{"formattedCitation":"&lt;sup&gt;5,10&lt;/sup&gt;","plainTextFormattedCitation":"5,10","previouslyFormattedCitation":"&lt;sup&gt;5,10&lt;/sup&gt;"},"properties":{"noteIndex":0},"schema":"https://github.com/citation-style-language/schema/raw/master/csl-citation.json"}</w:instrText>
      </w:r>
      <w:r w:rsidR="000B7BB0">
        <w:rPr>
          <w:rFonts w:asciiTheme="majorBidi" w:hAnsiTheme="majorBidi" w:cstheme="majorBidi"/>
        </w:rPr>
        <w:fldChar w:fldCharType="separate"/>
      </w:r>
      <w:r w:rsidR="00325CCB" w:rsidRPr="00325CCB">
        <w:rPr>
          <w:rFonts w:asciiTheme="majorBidi" w:hAnsiTheme="majorBidi" w:cstheme="majorBidi"/>
          <w:noProof/>
          <w:vertAlign w:val="superscript"/>
        </w:rPr>
        <w:t>5,10</w:t>
      </w:r>
      <w:r w:rsidR="000B7BB0">
        <w:rPr>
          <w:rFonts w:asciiTheme="majorBidi" w:hAnsiTheme="majorBidi" w:cstheme="majorBidi"/>
        </w:rPr>
        <w:fldChar w:fldCharType="end"/>
      </w:r>
      <w:r w:rsidR="004D5374" w:rsidRPr="004D5374">
        <w:rPr>
          <w:rFonts w:asciiTheme="majorBidi" w:hAnsiTheme="majorBidi" w:cstheme="majorBidi"/>
        </w:rPr>
        <w:t>.</w:t>
      </w:r>
    </w:p>
    <w:p w14:paraId="7FADBFF6" w14:textId="4ED0D6F4" w:rsidR="00C21340" w:rsidRPr="00124A9D" w:rsidRDefault="004D5374" w:rsidP="00301220">
      <w:pPr>
        <w:jc w:val="both"/>
        <w:rPr>
          <w:rFonts w:asciiTheme="majorBidi" w:hAnsiTheme="majorBidi" w:cstheme="majorBidi"/>
        </w:rPr>
      </w:pPr>
      <w:r w:rsidRPr="004D5374">
        <w:rPr>
          <w:rFonts w:asciiTheme="majorBidi" w:hAnsiTheme="majorBidi" w:cstheme="majorBidi"/>
        </w:rPr>
        <w:t>The PAM50 method is a well-known technique among the numerous approaches established for breast cancer subtyping. Based on the expression of 50 genes, the PAM50 assay divides breast cancer into intrinsic subtypes: Luminal A, Luminal B, HER2-enriched, Basal-like, and Normal-like.</w:t>
      </w:r>
      <w:r w:rsidR="00C21340" w:rsidRPr="00124A9D">
        <w:rPr>
          <w:rFonts w:asciiTheme="majorBidi" w:hAnsiTheme="majorBidi" w:cstheme="majorBidi"/>
        </w:rPr>
        <w:t xml:space="preserve"> This method has proven to be a robust tool for both prognostication and therapeutic decision-making, significantly improving the accuracy of breast cancer subtype identification </w:t>
      </w:r>
      <w:r w:rsidR="006016A5">
        <w:rPr>
          <w:rFonts w:asciiTheme="majorBidi" w:hAnsiTheme="majorBidi" w:cstheme="majorBidi"/>
        </w:rPr>
        <w:fldChar w:fldCharType="begin" w:fldLock="1"/>
      </w:r>
      <w:r w:rsidR="0022171B">
        <w:rPr>
          <w:rFonts w:asciiTheme="majorBidi" w:hAnsiTheme="majorBidi" w:cstheme="majorBidi"/>
        </w:rPr>
        <w:instrText>ADDIN CSL_CITATION {"citationItems":[{"id":"ITEM-1","itemData":{"DOI":"10.1200/JCO.2008.18.1370","ISSN":"0732-183X","author":[{"dropping-particle":"","family":"Parker","given":"Joel S.","non-dropping-particle":"","parse-names":false,"suffix":""},{"dropping-particle":"","family":"Mullins","given":"Michael","non-dropping-particle":"","parse-names":false,"suffix":""},{"dropping-particle":"","family":"Cheang","given":"Maggie C.U.","non-dropping-particle":"","parse-names":false,"suffix":""},{"dropping-particle":"","family":"Leung","given":"Samuel","non-dropping-particle":"","parse-names":false,"suffix":""},{"dropping-particle":"","family":"Voduc","given":"David","non-dropping-particle":"","parse-names":false,"suffix":""},{"dropping-particle":"","family":"Vickery","given":"Tammi","non-dropping-particle":"","parse-names":false,"suffix":""},{"dropping-particle":"","family":"Davies","given":"Sherri","non-dropping-particle":"","parse-names":false,"suffix":""},{"dropping-particle":"","family":"Fauron","given":"Christiane","non-dropping-particle":"","parse-names":false,"suffix":""},{"dropping-particle":"","family":"He","given":"Xiaping","non-dropping-particle":"","parse-names":false,"suffix":""},{"dropping-particle":"","family":"Hu","given":"Zhiyuan","non-dropping-particle":"","parse-names":false,"suffix":""},{"dropping-particle":"","family":"Quackenbush","given":"John F.","non-dropping-particle":"","parse-names":false,"suffix":""},{"dropping-particle":"","family":"Stijleman","given":"Inge J.","non-dropping-particle":"","parse-names":false,"suffix":""},{"dropping-particle":"","family":"Palazzo","given":"Juan","non-dropping-particle":"","parse-names":false,"suffix":""},{"dropping-particle":"","family":"Marron","given":"J.S.","non-dropping-particle":"","parse-names":false,"suffix":""},{"dropping-particle":"","family":"Nobel","given":"Andrew B.","non-dropping-particle":"","parse-names":false,"suffix":""},{"dropping-particle":"","family":"Mardis","given":"Elaine","non-dropping-particle":"","parse-names":false,"suffix":""},{"dropping-particle":"","family":"Nielsen","given":"Torsten O.","non-dropping-particle":"","parse-names":false,"suffix":""},{"dropping-particle":"","family":"Ellis","given":"Matthew J.","non-dropping-particle":"","parse-names":false,"suffix":""},{"dropping-particle":"","family":"Perou","given":"Charles M.","non-dropping-particle":"","parse-names":false,"suffix":""},{"dropping-particle":"","family":"Bernard","given":"Philip S.","non-dropping-particle":"","parse-names":false,"suffix":""}],"container-title":"Journal of Clinical Oncology","id":"ITEM-1","issue":"8","issued":{"date-parts":[["2009","3","10"]]},"page":"1160-1167","title":"Supervised Risk Predictor of Breast Cancer Based on Intrinsic Subtypes","type":"article-journal","volume":"27"},"uris":["http://www.mendeley.com/documents/?uuid=48bcab36-270d-4a32-b673-90362b9fbe01"]}],"mendeley":{"formattedCitation":"&lt;sup&gt;10&lt;/sup&gt;","plainTextFormattedCitation":"10","previouslyFormattedCitation":"&lt;sup&gt;10&lt;/sup&gt;"},"properties":{"noteIndex":0},"schema":"https://github.com/citation-style-language/schema/raw/master/csl-citation.json"}</w:instrText>
      </w:r>
      <w:r w:rsidR="006016A5">
        <w:rPr>
          <w:rFonts w:asciiTheme="majorBidi" w:hAnsiTheme="majorBidi" w:cstheme="majorBidi"/>
        </w:rPr>
        <w:fldChar w:fldCharType="separate"/>
      </w:r>
      <w:r w:rsidR="00325CCB" w:rsidRPr="00325CCB">
        <w:rPr>
          <w:rFonts w:asciiTheme="majorBidi" w:hAnsiTheme="majorBidi" w:cstheme="majorBidi"/>
          <w:noProof/>
          <w:vertAlign w:val="superscript"/>
        </w:rPr>
        <w:t>10</w:t>
      </w:r>
      <w:r w:rsidR="006016A5">
        <w:rPr>
          <w:rFonts w:asciiTheme="majorBidi" w:hAnsiTheme="majorBidi" w:cstheme="majorBidi"/>
        </w:rPr>
        <w:fldChar w:fldCharType="end"/>
      </w:r>
      <w:r w:rsidR="00C21340" w:rsidRPr="00124A9D">
        <w:rPr>
          <w:rFonts w:asciiTheme="majorBidi" w:hAnsiTheme="majorBidi" w:cstheme="majorBidi"/>
        </w:rPr>
        <w:t xml:space="preserve">. Recent research has continued to build on the PAM50 framework, integrating new genomic data and refining classification algorithms to enhance their clinical relevance. </w:t>
      </w:r>
      <w:r w:rsidR="00301220" w:rsidRPr="00301220">
        <w:rPr>
          <w:rFonts w:asciiTheme="majorBidi" w:hAnsiTheme="majorBidi" w:cstheme="majorBidi"/>
        </w:rPr>
        <w:t>For example, previous works have discussed the evolving landscape of breast cancer treatment, emphasizing the role of molecular subtyping in personalizing therapy.</w:t>
      </w:r>
      <w:r w:rsidR="006016A5">
        <w:rPr>
          <w:rFonts w:asciiTheme="majorBidi" w:hAnsiTheme="majorBidi" w:cstheme="majorBidi"/>
        </w:rPr>
        <w:fldChar w:fldCharType="begin" w:fldLock="1"/>
      </w:r>
      <w:r w:rsidR="0022171B">
        <w:rPr>
          <w:rFonts w:asciiTheme="majorBidi" w:hAnsiTheme="majorBidi" w:cstheme="majorBidi"/>
        </w:rPr>
        <w:instrText>ADDIN CSL_CITATION {"citationItems":[{"id":"ITEM-1","itemData":{"DOI":"10.1038/s41572-019-0111-2","ISSN":"2056-676X","author":[{"dropping-particle":"","family":"Harbeck","given":"Nadia","non-dropping-particle":"","parse-names":false,"suffix":""},{"dropping-particle":"","family":"Penault-Llorca","given":"Frédérique","non-dropping-particle":"","parse-names":false,"suffix":""},{"dropping-particle":"","family":"Cortes","given":"Javier","non-dropping-particle":"","parse-names":false,"suffix":""},{"dropping-particle":"","family":"Gnant","given":"Michael","non-dropping-particle":"","parse-names":false,"suffix":""},{"dropping-particle":"","family":"Houssami","given":"Nehmat","non-dropping-particle":"","parse-names":false,"suffix":""},{"dropping-particle":"","family":"Poortmans","given":"Philip","non-dropping-particle":"","parse-names":false,"suffix":""},{"dropping-particle":"","family":"Ruddy","given":"Kathryn","non-dropping-particle":"","parse-names":false,"suffix":""},{"dropping-particle":"","family":"Tsang","given":"Janice","non-dropping-particle":"","parse-names":false,"suffix":""},{"dropping-particle":"","family":"Cardoso","given":"Fatima","non-dropping-particle":"","parse-names":false,"suffix":""}],"container-title":"Nature Reviews Disease Primers","id":"ITEM-1","issue":"1","issued":{"date-parts":[["2019","9","23"]]},"page":"66","title":"Breast cancer","type":"article-journal","volume":"5"},"uris":["http://www.mendeley.com/documents/?uuid=cdd9a09b-250e-4fb0-8307-378a56bfe340"]}],"mendeley":{"formattedCitation":"&lt;sup&gt;11&lt;/sup&gt;","plainTextFormattedCitation":"11","previouslyFormattedCitation":"&lt;sup&gt;11&lt;/sup&gt;"},"properties":{"noteIndex":0},"schema":"https://github.com/citation-style-language/schema/raw/master/csl-citation.json"}</w:instrText>
      </w:r>
      <w:r w:rsidR="006016A5">
        <w:rPr>
          <w:rFonts w:asciiTheme="majorBidi" w:hAnsiTheme="majorBidi" w:cstheme="majorBidi"/>
        </w:rPr>
        <w:fldChar w:fldCharType="separate"/>
      </w:r>
      <w:r w:rsidR="00325CCB" w:rsidRPr="00325CCB">
        <w:rPr>
          <w:rFonts w:asciiTheme="majorBidi" w:hAnsiTheme="majorBidi" w:cstheme="majorBidi"/>
          <w:noProof/>
          <w:vertAlign w:val="superscript"/>
        </w:rPr>
        <w:t>11</w:t>
      </w:r>
      <w:r w:rsidR="006016A5">
        <w:rPr>
          <w:rFonts w:asciiTheme="majorBidi" w:hAnsiTheme="majorBidi" w:cstheme="majorBidi"/>
        </w:rPr>
        <w:fldChar w:fldCharType="end"/>
      </w:r>
      <w:r w:rsidR="00C21340" w:rsidRPr="00124A9D">
        <w:rPr>
          <w:rFonts w:asciiTheme="majorBidi" w:hAnsiTheme="majorBidi" w:cstheme="majorBidi"/>
        </w:rPr>
        <w:t>.</w:t>
      </w:r>
    </w:p>
    <w:p w14:paraId="68DDD9D2" w14:textId="77890E6C" w:rsidR="00C21340" w:rsidRPr="00124A9D" w:rsidRDefault="00C21340" w:rsidP="004D5374">
      <w:pPr>
        <w:jc w:val="both"/>
        <w:rPr>
          <w:rFonts w:asciiTheme="majorBidi" w:hAnsiTheme="majorBidi" w:cstheme="majorBidi"/>
        </w:rPr>
      </w:pPr>
      <w:r w:rsidRPr="00124A9D">
        <w:rPr>
          <w:rFonts w:asciiTheme="majorBidi" w:hAnsiTheme="majorBidi" w:cstheme="majorBidi"/>
        </w:rPr>
        <w:t xml:space="preserve">In addition to PAM50, our study also considers recent advancements in breast cancer subtyping. Methods like AIMS (Absolute Intrinsic Molecular Subtyping) and </w:t>
      </w:r>
      <w:proofErr w:type="spellStart"/>
      <w:r w:rsidRPr="00124A9D">
        <w:rPr>
          <w:rFonts w:asciiTheme="majorBidi" w:hAnsiTheme="majorBidi" w:cstheme="majorBidi"/>
        </w:rPr>
        <w:t>miniABS</w:t>
      </w:r>
      <w:proofErr w:type="spellEnd"/>
      <w:r w:rsidRPr="00124A9D">
        <w:rPr>
          <w:rFonts w:asciiTheme="majorBidi" w:hAnsiTheme="majorBidi" w:cstheme="majorBidi"/>
        </w:rPr>
        <w:t xml:space="preserve"> have been developed to address limitations in existing classification systems. AIMS utilizes a refined set of molecular features to offer more precise subtype definitions, while </w:t>
      </w:r>
      <w:proofErr w:type="spellStart"/>
      <w:r w:rsidRPr="00124A9D">
        <w:rPr>
          <w:rFonts w:asciiTheme="majorBidi" w:hAnsiTheme="majorBidi" w:cstheme="majorBidi"/>
        </w:rPr>
        <w:t>miniABS</w:t>
      </w:r>
      <w:proofErr w:type="spellEnd"/>
      <w:r w:rsidRPr="00124A9D">
        <w:rPr>
          <w:rFonts w:asciiTheme="majorBidi" w:hAnsiTheme="majorBidi" w:cstheme="majorBidi"/>
        </w:rPr>
        <w:t xml:space="preserve"> provides a computationally efficient alternative without sacrificing accuracy </w:t>
      </w:r>
      <w:r w:rsidR="006016A5">
        <w:rPr>
          <w:rFonts w:asciiTheme="majorBidi" w:hAnsiTheme="majorBidi" w:cstheme="majorBidi"/>
        </w:rPr>
        <w:fldChar w:fldCharType="begin" w:fldLock="1"/>
      </w:r>
      <w:r w:rsidR="0022171B">
        <w:rPr>
          <w:rFonts w:asciiTheme="majorBidi" w:hAnsiTheme="majorBidi" w:cstheme="majorBidi"/>
        </w:rPr>
        <w:instrText>ADDIN CSL_CITATION {"citationItems":[{"id":"ITEM-1","itemData":{"DOI":"10.1093/jnci/dju357","ISSN":"1460-2105","author":[{"dropping-particle":"","family":"Paquet","given":"Eric R.","non-dropping-particle":"","parse-names":false,"suffix":""},{"dropping-particle":"","family":"Hallett","given":"Michael T.","non-dropping-particle":"","parse-names":false,"suffix":""}],"container-title":"JNCI: Journal of the National Cancer Institute","id":"ITEM-1","issue":"1","issued":{"date-parts":[["2015","1"]]},"title":"Absolute Assignment of Breast Cancer Intrinsic Molecular Subtype","type":"article-journal","volume":"107"},"uris":["http://www.mendeley.com/documents/?uuid=c8a4833c-8a9f-43bf-9942-bebb85dceff3"]},{"id":"ITEM-2","itemData":{"DOI":"10.3390/cancers12123506","ISSN":"2072-6694","abstract":"While intrinsic molecular subtypes provide important biological classification of breast cancer, the subtype assignment of individuals is influenced by assay technology and study cohort composition. We sought to develop a platform-independent absolute single-sample subtype classifier based on a minimal number of genes. Pairwise ratios for subtype-specific differentially expressed genes from un-normalized expression data from 432 breast cancer (BC) samples of The Cancer Genome Atlas (TCGA) were used as inputs for machine learning. The subtype classifier with the fewest number of genes and maximal classification power was selected during cross-validation. The final model was evaluated on 5816 samples from 10 independent studies profiled with four different assay platforms. Upon cross-validation within the TCGA cohort, a random forest classifier (MiniABS) with 11 genes achieved the best accuracy of 88.2%. Applying MiniABS to five validation sets of RNA-seq and microarray data showed an average accuracy of 85.15% (vs. 77.72% for Absolute Intrinsic Molecular Subtype (AIMS)). Only MiniABS could be applied to five low-throughput datasets, showing an average accuracy of 87.93%. The MiniABS can absolutely subtype BC using the raw expression levels of only 11 genes, regardless of assay platform, with higher accuracy than existing methods.","author":[{"dropping-particle":"","family":"Seo","given":"Mi-kyoung","non-dropping-particle":"","parse-names":false,"suffix":""},{"dropping-particle":"","family":"Paik","given":"Soonmyung","non-dropping-particle":"","parse-names":false,"suffix":""},{"dropping-particle":"","family":"Kim","given":"Sangwoo","non-dropping-particle":"","parse-names":false,"suffix":""}],"container-title":"Cancers","id":"ITEM-2","issue":"12","issued":{"date-parts":[["2020","11","25"]]},"page":"3506","title":"An Improved, Assay Platform Agnostic, Absolute Single Sample Breast Cancer Subtype Classifier","type":"article-journal","volume":"12"},"uris":["http://www.mendeley.com/documents/?uuid=5483ece3-e257-4fbe-9723-1484ff459f89"]}],"mendeley":{"formattedCitation":"&lt;sup&gt;12,13&lt;/sup&gt;","plainTextFormattedCitation":"12,13","previouslyFormattedCitation":"&lt;sup&gt;12,13&lt;/sup&gt;"},"properties":{"noteIndex":0},"schema":"https://github.com/citation-style-language/schema/raw/master/csl-citation.json"}</w:instrText>
      </w:r>
      <w:r w:rsidR="006016A5">
        <w:rPr>
          <w:rFonts w:asciiTheme="majorBidi" w:hAnsiTheme="majorBidi" w:cstheme="majorBidi"/>
        </w:rPr>
        <w:fldChar w:fldCharType="separate"/>
      </w:r>
      <w:r w:rsidR="00325CCB" w:rsidRPr="00325CCB">
        <w:rPr>
          <w:rFonts w:asciiTheme="majorBidi" w:hAnsiTheme="majorBidi" w:cstheme="majorBidi"/>
          <w:noProof/>
          <w:vertAlign w:val="superscript"/>
        </w:rPr>
        <w:t>12,13</w:t>
      </w:r>
      <w:r w:rsidR="006016A5">
        <w:rPr>
          <w:rFonts w:asciiTheme="majorBidi" w:hAnsiTheme="majorBidi" w:cstheme="majorBidi"/>
        </w:rPr>
        <w:fldChar w:fldCharType="end"/>
      </w:r>
      <w:r w:rsidRPr="00124A9D">
        <w:rPr>
          <w:rFonts w:asciiTheme="majorBidi" w:hAnsiTheme="majorBidi" w:cstheme="majorBidi"/>
        </w:rPr>
        <w:t>. Both methods have demonstrated significant promise in recent studies, with applications ranging from clinical diagnostics to treatment planning.</w:t>
      </w:r>
    </w:p>
    <w:p w14:paraId="227B9528" w14:textId="77777777" w:rsidR="00F41E01" w:rsidRDefault="00F41E01" w:rsidP="00F41E01">
      <w:pPr>
        <w:jc w:val="both"/>
        <w:rPr>
          <w:rFonts w:asciiTheme="majorBidi" w:hAnsiTheme="majorBidi" w:cstheme="majorBidi"/>
        </w:rPr>
      </w:pPr>
      <w:r w:rsidRPr="00F41E01">
        <w:rPr>
          <w:rFonts w:asciiTheme="majorBidi" w:hAnsiTheme="majorBidi" w:cstheme="majorBidi"/>
        </w:rPr>
        <w:t>Despite these developments, PAM50 and its derivatives rely on static gene signatures and predefined subtype boundaries. This may obscure alternative biological stratifications present in gene expression data. In this study, we adopt a different strategy: instead of replicating PAM50 labels, we use BIGCLAM to discover novel molecular subgroups via graph-based clustering. We then assess the predictive strength of these new subtypes and compare their performance against PAM50-defined labels in downstream classification.</w:t>
      </w:r>
      <w:r w:rsidRPr="00F41E01">
        <w:rPr>
          <w:rFonts w:asciiTheme="majorBidi" w:hAnsiTheme="majorBidi" w:cstheme="majorBidi"/>
        </w:rPr>
        <w:t xml:space="preserve"> </w:t>
      </w:r>
    </w:p>
    <w:p w14:paraId="3C7D1BB1" w14:textId="0E926D66" w:rsidR="005F2670" w:rsidRPr="005F2670" w:rsidRDefault="005F2670" w:rsidP="00F41E01">
      <w:pPr>
        <w:jc w:val="both"/>
        <w:rPr>
          <w:rFonts w:asciiTheme="majorBidi" w:hAnsiTheme="majorBidi" w:cstheme="majorBidi"/>
        </w:rPr>
      </w:pPr>
      <w:r w:rsidRPr="005F2670">
        <w:rPr>
          <w:rFonts w:asciiTheme="majorBidi" w:hAnsiTheme="majorBidi" w:cstheme="majorBidi"/>
        </w:rPr>
        <w:t xml:space="preserve">To determine which gene expressions are the most discriminant for each subtype, we employ </w:t>
      </w:r>
      <w:r w:rsidR="008935B3" w:rsidRPr="008935B3">
        <w:rPr>
          <w:rFonts w:asciiTheme="majorBidi" w:hAnsiTheme="majorBidi" w:cstheme="majorBidi"/>
        </w:rPr>
        <w:t>a feature selection method that leverages variance measurements</w:t>
      </w:r>
      <w:r w:rsidRPr="005F2670">
        <w:rPr>
          <w:rFonts w:asciiTheme="majorBidi" w:hAnsiTheme="majorBidi" w:cstheme="majorBidi"/>
        </w:rPr>
        <w:t xml:space="preserve">. Using a classifier, </w:t>
      </w:r>
      <w:r w:rsidR="008935B3">
        <w:rPr>
          <w:rFonts w:asciiTheme="majorBidi" w:hAnsiTheme="majorBidi" w:cstheme="majorBidi"/>
        </w:rPr>
        <w:t>w</w:t>
      </w:r>
      <w:r w:rsidR="008935B3" w:rsidRPr="008935B3">
        <w:rPr>
          <w:rFonts w:asciiTheme="majorBidi" w:hAnsiTheme="majorBidi" w:cstheme="majorBidi"/>
        </w:rPr>
        <w:t>e construct a graph based on these selected gene expressions</w:t>
      </w:r>
      <w:r w:rsidRPr="005F2670">
        <w:rPr>
          <w:rFonts w:asciiTheme="majorBidi" w:hAnsiTheme="majorBidi" w:cstheme="majorBidi"/>
        </w:rPr>
        <w:t xml:space="preserve">. </w:t>
      </w:r>
      <w:r w:rsidR="008935B3" w:rsidRPr="008935B3">
        <w:rPr>
          <w:rFonts w:asciiTheme="majorBidi" w:hAnsiTheme="majorBidi" w:cstheme="majorBidi"/>
        </w:rPr>
        <w:t>After employing the graph and BIGCLAM approach for breast cancer classification</w:t>
      </w:r>
      <w:r w:rsidRPr="005F2670">
        <w:rPr>
          <w:rFonts w:asciiTheme="majorBidi" w:hAnsiTheme="majorBidi" w:cstheme="majorBidi"/>
        </w:rPr>
        <w:t xml:space="preserve">, </w:t>
      </w:r>
      <w:r w:rsidR="008935B3" w:rsidRPr="008935B3">
        <w:rPr>
          <w:rFonts w:asciiTheme="majorBidi" w:hAnsiTheme="majorBidi" w:cstheme="majorBidi"/>
        </w:rPr>
        <w:t>we applied classifier methods</w:t>
      </w:r>
      <w:r w:rsidRPr="005F2670">
        <w:rPr>
          <w:rFonts w:asciiTheme="majorBidi" w:hAnsiTheme="majorBidi" w:cstheme="majorBidi"/>
        </w:rPr>
        <w:t xml:space="preserve">. </w:t>
      </w:r>
      <w:r w:rsidR="008935B3" w:rsidRPr="008935B3">
        <w:rPr>
          <w:rFonts w:asciiTheme="majorBidi" w:hAnsiTheme="majorBidi" w:cstheme="majorBidi"/>
        </w:rPr>
        <w:t>The classifier accurately distinguishes breast cancer subtypes when the appropriate gene expressions are selected</w:t>
      </w:r>
      <w:r w:rsidR="005D3842">
        <w:rPr>
          <w:rFonts w:asciiTheme="majorBidi" w:hAnsiTheme="majorBidi" w:cstheme="majorBidi"/>
        </w:rPr>
        <w:t>.</w:t>
      </w:r>
      <w:r w:rsidRPr="005F2670">
        <w:rPr>
          <w:rFonts w:asciiTheme="majorBidi" w:hAnsiTheme="majorBidi" w:cstheme="majorBidi"/>
        </w:rPr>
        <w:t xml:space="preserve"> </w:t>
      </w:r>
      <w:r w:rsidR="005D3842" w:rsidRPr="005D3842">
        <w:rPr>
          <w:rFonts w:asciiTheme="majorBidi" w:hAnsiTheme="majorBidi" w:cstheme="majorBidi"/>
        </w:rPr>
        <w:t>We propose using Multi-Layer Perceptron (MLP) and multi-layer Support Vector Machine (SVM) as the classifiers.</w:t>
      </w:r>
      <w:r w:rsidRPr="005F2670">
        <w:rPr>
          <w:rFonts w:asciiTheme="majorBidi" w:hAnsiTheme="majorBidi" w:cstheme="majorBidi"/>
        </w:rPr>
        <w:t xml:space="preserve"> </w:t>
      </w:r>
      <w:r w:rsidR="000F1794" w:rsidRPr="000F1794">
        <w:rPr>
          <w:rFonts w:asciiTheme="majorBidi" w:hAnsiTheme="majorBidi" w:cstheme="majorBidi"/>
        </w:rPr>
        <w:t>The combination of these techniques is well-suited for genomic data with high dimensionality.</w:t>
      </w:r>
    </w:p>
    <w:p w14:paraId="4F24FBEE" w14:textId="484604BD" w:rsidR="006707A6" w:rsidRPr="006707A6" w:rsidRDefault="006707A6" w:rsidP="00001D62">
      <w:pPr>
        <w:jc w:val="both"/>
        <w:rPr>
          <w:rFonts w:asciiTheme="majorBidi" w:hAnsiTheme="majorBidi" w:cstheme="majorBidi"/>
        </w:rPr>
      </w:pPr>
      <w:r w:rsidRPr="006707A6">
        <w:rPr>
          <w:rFonts w:asciiTheme="majorBidi" w:hAnsiTheme="majorBidi" w:cstheme="majorBidi"/>
        </w:rPr>
        <w:lastRenderedPageBreak/>
        <w:t xml:space="preserve">The remainder of this essay is structured as follows: </w:t>
      </w:r>
      <w:r w:rsidR="00001D62" w:rsidRPr="00001D62">
        <w:rPr>
          <w:rFonts w:asciiTheme="majorBidi" w:hAnsiTheme="majorBidi" w:cstheme="majorBidi"/>
        </w:rPr>
        <w:t>Details of the dataset are provided in</w:t>
      </w:r>
      <w:r w:rsidRPr="006707A6">
        <w:rPr>
          <w:rFonts w:asciiTheme="majorBidi" w:hAnsiTheme="majorBidi" w:cstheme="majorBidi"/>
        </w:rPr>
        <w:t xml:space="preserve"> </w:t>
      </w:r>
      <w:r w:rsidRPr="006707A6">
        <w:rPr>
          <w:rFonts w:asciiTheme="majorBidi" w:hAnsiTheme="majorBidi" w:cstheme="majorBidi"/>
          <w:b/>
          <w:bCs/>
        </w:rPr>
        <w:t>Section 2</w:t>
      </w:r>
      <w:r w:rsidRPr="006707A6">
        <w:rPr>
          <w:rFonts w:asciiTheme="majorBidi" w:hAnsiTheme="majorBidi" w:cstheme="majorBidi"/>
        </w:rPr>
        <w:t xml:space="preserve">. </w:t>
      </w:r>
      <w:r w:rsidR="00001D62" w:rsidRPr="00001D62">
        <w:rPr>
          <w:rFonts w:asciiTheme="majorBidi" w:hAnsiTheme="majorBidi" w:cstheme="majorBidi"/>
        </w:rPr>
        <w:t>The methodology applied to the breast cancer gene expression data is described in</w:t>
      </w:r>
      <w:r w:rsidRPr="006707A6">
        <w:rPr>
          <w:rFonts w:asciiTheme="majorBidi" w:hAnsiTheme="majorBidi" w:cstheme="majorBidi"/>
        </w:rPr>
        <w:t xml:space="preserve"> </w:t>
      </w:r>
      <w:r w:rsidRPr="006707A6">
        <w:rPr>
          <w:rFonts w:asciiTheme="majorBidi" w:hAnsiTheme="majorBidi" w:cstheme="majorBidi"/>
          <w:b/>
          <w:bCs/>
        </w:rPr>
        <w:t>Section 3</w:t>
      </w:r>
      <w:r w:rsidRPr="006707A6">
        <w:rPr>
          <w:rFonts w:asciiTheme="majorBidi" w:hAnsiTheme="majorBidi" w:cstheme="majorBidi"/>
        </w:rPr>
        <w:t xml:space="preserve">. In this section, </w:t>
      </w:r>
      <w:r w:rsidRPr="006707A6">
        <w:rPr>
          <w:rFonts w:asciiTheme="majorBidi" w:hAnsiTheme="majorBidi" w:cstheme="majorBidi"/>
          <w:b/>
          <w:bCs/>
        </w:rPr>
        <w:t>Section 3.1</w:t>
      </w:r>
      <w:r w:rsidR="00001D62">
        <w:rPr>
          <w:rFonts w:asciiTheme="majorBidi" w:hAnsiTheme="majorBidi" w:cstheme="majorBidi"/>
          <w:b/>
          <w:bCs/>
        </w:rPr>
        <w:t xml:space="preserve"> </w:t>
      </w:r>
      <w:r w:rsidR="00001D62" w:rsidRPr="00001D62">
        <w:rPr>
          <w:rFonts w:asciiTheme="majorBidi" w:hAnsiTheme="majorBidi" w:cstheme="majorBidi"/>
        </w:rPr>
        <w:t>covers the feature selection process</w:t>
      </w:r>
      <w:r w:rsidRPr="006707A6">
        <w:rPr>
          <w:rFonts w:asciiTheme="majorBidi" w:hAnsiTheme="majorBidi" w:cstheme="majorBidi"/>
        </w:rPr>
        <w:t xml:space="preserve">, </w:t>
      </w:r>
      <w:r w:rsidRPr="006707A6">
        <w:rPr>
          <w:rFonts w:asciiTheme="majorBidi" w:hAnsiTheme="majorBidi" w:cstheme="majorBidi"/>
          <w:b/>
          <w:bCs/>
        </w:rPr>
        <w:t>Section 3.2</w:t>
      </w:r>
      <w:r w:rsidR="00001D62">
        <w:rPr>
          <w:rFonts w:asciiTheme="majorBidi" w:hAnsiTheme="majorBidi" w:cstheme="majorBidi"/>
          <w:b/>
          <w:bCs/>
        </w:rPr>
        <w:t xml:space="preserve"> </w:t>
      </w:r>
      <w:r w:rsidR="00001D62" w:rsidRPr="00001D62">
        <w:rPr>
          <w:rFonts w:asciiTheme="majorBidi" w:hAnsiTheme="majorBidi" w:cstheme="majorBidi"/>
        </w:rPr>
        <w:t>explains the graph representation of the data</w:t>
      </w:r>
      <w:r w:rsidRPr="006707A6">
        <w:rPr>
          <w:rFonts w:asciiTheme="majorBidi" w:hAnsiTheme="majorBidi" w:cstheme="majorBidi"/>
        </w:rPr>
        <w:t xml:space="preserve">, </w:t>
      </w:r>
      <w:r w:rsidRPr="006707A6">
        <w:rPr>
          <w:rFonts w:asciiTheme="majorBidi" w:hAnsiTheme="majorBidi" w:cstheme="majorBidi"/>
          <w:b/>
          <w:bCs/>
        </w:rPr>
        <w:t>Section 3.3</w:t>
      </w:r>
      <w:r w:rsidR="00001D62" w:rsidRPr="00001D62">
        <w:t xml:space="preserve"> </w:t>
      </w:r>
      <w:r w:rsidR="00001D62" w:rsidRPr="00001D62">
        <w:rPr>
          <w:rFonts w:asciiTheme="majorBidi" w:hAnsiTheme="majorBidi" w:cstheme="majorBidi"/>
        </w:rPr>
        <w:t>discusses the clustering algorithm</w:t>
      </w:r>
      <w:r w:rsidRPr="006707A6">
        <w:rPr>
          <w:rFonts w:asciiTheme="majorBidi" w:hAnsiTheme="majorBidi" w:cstheme="majorBidi"/>
        </w:rPr>
        <w:t xml:space="preserve">, </w:t>
      </w:r>
      <w:r w:rsidRPr="006707A6">
        <w:rPr>
          <w:rFonts w:asciiTheme="majorBidi" w:hAnsiTheme="majorBidi" w:cstheme="majorBidi"/>
          <w:b/>
          <w:bCs/>
        </w:rPr>
        <w:t>Section 3.4</w:t>
      </w:r>
      <w:r w:rsidR="00001D62">
        <w:rPr>
          <w:rFonts w:asciiTheme="majorBidi" w:hAnsiTheme="majorBidi" w:cstheme="majorBidi"/>
          <w:b/>
          <w:bCs/>
        </w:rPr>
        <w:t xml:space="preserve"> </w:t>
      </w:r>
      <w:r w:rsidR="00001D62" w:rsidRPr="00001D62">
        <w:rPr>
          <w:rFonts w:asciiTheme="majorBidi" w:hAnsiTheme="majorBidi" w:cstheme="majorBidi"/>
        </w:rPr>
        <w:t>addresses the data augmentation techniques used for class imbalance</w:t>
      </w:r>
      <w:r w:rsidR="00001D62">
        <w:rPr>
          <w:rFonts w:asciiTheme="majorBidi" w:hAnsiTheme="majorBidi" w:cstheme="majorBidi"/>
        </w:rPr>
        <w:t xml:space="preserve"> and</w:t>
      </w:r>
      <w:r w:rsidRPr="006707A6">
        <w:rPr>
          <w:rFonts w:asciiTheme="majorBidi" w:hAnsiTheme="majorBidi" w:cstheme="majorBidi"/>
        </w:rPr>
        <w:t xml:space="preserve"> </w:t>
      </w:r>
      <w:r w:rsidRPr="006707A6">
        <w:rPr>
          <w:rFonts w:asciiTheme="majorBidi" w:hAnsiTheme="majorBidi" w:cstheme="majorBidi"/>
          <w:b/>
          <w:bCs/>
        </w:rPr>
        <w:t>Section 3.5</w:t>
      </w:r>
      <w:r w:rsidR="00001D62">
        <w:rPr>
          <w:rFonts w:asciiTheme="majorBidi" w:hAnsiTheme="majorBidi" w:cstheme="majorBidi"/>
          <w:b/>
          <w:bCs/>
        </w:rPr>
        <w:t xml:space="preserve"> </w:t>
      </w:r>
      <w:r w:rsidR="00001D62" w:rsidRPr="00001D62">
        <w:rPr>
          <w:rFonts w:asciiTheme="majorBidi" w:hAnsiTheme="majorBidi" w:cstheme="majorBidi"/>
        </w:rPr>
        <w:t>focuses on the classifiers employed in the study</w:t>
      </w:r>
      <w:r w:rsidRPr="006707A6">
        <w:rPr>
          <w:rFonts w:asciiTheme="majorBidi" w:hAnsiTheme="majorBidi" w:cstheme="majorBidi"/>
        </w:rPr>
        <w:t xml:space="preserve">. </w:t>
      </w:r>
      <w:r w:rsidRPr="006707A6">
        <w:rPr>
          <w:rFonts w:asciiTheme="majorBidi" w:hAnsiTheme="majorBidi" w:cstheme="majorBidi"/>
          <w:b/>
          <w:bCs/>
        </w:rPr>
        <w:t>Section 4</w:t>
      </w:r>
      <w:r w:rsidRPr="006707A6">
        <w:rPr>
          <w:rFonts w:asciiTheme="majorBidi" w:hAnsiTheme="majorBidi" w:cstheme="majorBidi"/>
        </w:rPr>
        <w:t xml:space="preserve"> </w:t>
      </w:r>
      <w:r w:rsidR="00001D62" w:rsidRPr="00001D62">
        <w:rPr>
          <w:rFonts w:asciiTheme="majorBidi" w:hAnsiTheme="majorBidi" w:cstheme="majorBidi"/>
        </w:rPr>
        <w:t>presents the experimental results and analysis</w:t>
      </w:r>
      <w:r w:rsidRPr="006707A6">
        <w:rPr>
          <w:rFonts w:asciiTheme="majorBidi" w:hAnsiTheme="majorBidi" w:cstheme="majorBidi"/>
        </w:rPr>
        <w:t xml:space="preserve">, </w:t>
      </w:r>
      <w:r>
        <w:rPr>
          <w:rFonts w:asciiTheme="majorBidi" w:hAnsiTheme="majorBidi" w:cstheme="majorBidi"/>
        </w:rPr>
        <w:t xml:space="preserve">followed by </w:t>
      </w:r>
      <w:r w:rsidR="000F1794">
        <w:rPr>
          <w:rFonts w:asciiTheme="majorBidi" w:hAnsiTheme="majorBidi" w:cstheme="majorBidi"/>
        </w:rPr>
        <w:t xml:space="preserve">a </w:t>
      </w:r>
      <w:r>
        <w:rPr>
          <w:rFonts w:asciiTheme="majorBidi" w:hAnsiTheme="majorBidi" w:cstheme="majorBidi"/>
        </w:rPr>
        <w:t>conclusion in</w:t>
      </w:r>
      <w:r w:rsidRPr="006707A6">
        <w:rPr>
          <w:rFonts w:asciiTheme="majorBidi" w:hAnsiTheme="majorBidi" w:cstheme="majorBidi"/>
        </w:rPr>
        <w:t xml:space="preserve"> </w:t>
      </w:r>
      <w:r w:rsidRPr="006707A6">
        <w:rPr>
          <w:rFonts w:asciiTheme="majorBidi" w:hAnsiTheme="majorBidi" w:cstheme="majorBidi"/>
          <w:b/>
          <w:bCs/>
        </w:rPr>
        <w:t>Section 5</w:t>
      </w:r>
      <w:r w:rsidRPr="006707A6">
        <w:rPr>
          <w:rFonts w:asciiTheme="majorBidi" w:hAnsiTheme="majorBidi" w:cstheme="majorBidi"/>
        </w:rPr>
        <w:t>.</w:t>
      </w:r>
    </w:p>
    <w:p w14:paraId="596327BF" w14:textId="7EC7BF65" w:rsidR="00EB333B" w:rsidRPr="00BB357E" w:rsidRDefault="00EB333B" w:rsidP="00BB357E">
      <w:pPr>
        <w:pStyle w:val="ListParagraph"/>
        <w:numPr>
          <w:ilvl w:val="0"/>
          <w:numId w:val="2"/>
        </w:numPr>
        <w:jc w:val="both"/>
        <w:rPr>
          <w:rFonts w:asciiTheme="majorBidi" w:hAnsiTheme="majorBidi" w:cstheme="majorBidi"/>
          <w:b/>
          <w:bCs/>
        </w:rPr>
      </w:pPr>
      <w:r w:rsidRPr="00BB357E">
        <w:rPr>
          <w:rFonts w:asciiTheme="majorBidi" w:hAnsiTheme="majorBidi" w:cstheme="majorBidi"/>
          <w:b/>
          <w:bCs/>
        </w:rPr>
        <w:t>Data</w:t>
      </w:r>
    </w:p>
    <w:p w14:paraId="32EA42BB" w14:textId="6B65C3B6" w:rsidR="00800B6D" w:rsidRDefault="004C5674" w:rsidP="00800B6D">
      <w:pPr>
        <w:jc w:val="both"/>
        <w:rPr>
          <w:rFonts w:asciiTheme="majorBidi" w:hAnsiTheme="majorBidi" w:cstheme="majorBidi"/>
        </w:rPr>
      </w:pPr>
      <w:r w:rsidRPr="004C5674">
        <w:rPr>
          <w:rFonts w:asciiTheme="majorBidi" w:hAnsiTheme="majorBidi" w:cstheme="majorBidi"/>
        </w:rPr>
        <w:t xml:space="preserve">The GSE96058 dataset, </w:t>
      </w:r>
      <w:r w:rsidR="000F1794" w:rsidRPr="000F1794">
        <w:rPr>
          <w:rFonts w:asciiTheme="majorBidi" w:hAnsiTheme="majorBidi" w:cstheme="majorBidi"/>
        </w:rPr>
        <w:t>which is publicly accessible</w:t>
      </w:r>
      <w:r w:rsidR="000F1794">
        <w:rPr>
          <w:rFonts w:asciiTheme="majorBidi" w:hAnsiTheme="majorBidi" w:cstheme="majorBidi"/>
        </w:rPr>
        <w:t xml:space="preserve"> </w:t>
      </w:r>
      <w:r w:rsidRPr="004C5674">
        <w:rPr>
          <w:rFonts w:asciiTheme="majorBidi" w:hAnsiTheme="majorBidi" w:cstheme="majorBidi"/>
        </w:rPr>
        <w:t>via the Gene Expression Omnibus (GEO) repository</w:t>
      </w:r>
      <w:r w:rsidR="000565A3">
        <w:rPr>
          <w:rFonts w:asciiTheme="majorBidi" w:hAnsiTheme="majorBidi" w:cstheme="majorBidi"/>
        </w:rPr>
        <w:fldChar w:fldCharType="begin" w:fldLock="1"/>
      </w:r>
      <w:r w:rsidR="000565A3">
        <w:rPr>
          <w:rFonts w:asciiTheme="majorBidi" w:hAnsiTheme="majorBidi" w:cstheme="majorBidi"/>
        </w:rPr>
        <w:instrText>ADDIN CSL_CITATION {"citationItems":[{"id":"ITEM-1","itemData":{"id":"ITEM-1","issued":{"date-parts":[["0"]]},"title":"No Title","type":"article-journal"},"uris":["http://www.mendeley.com/documents/?uuid=89afb2a6-603e-45b1-855b-4538a2e6de9c"]}],"mendeley":{"formattedCitation":"&lt;sup&gt;14&lt;/sup&gt;","plainTextFormattedCitation":"14"},"properties":{"noteIndex":0},"schema":"https://github.com/citation-style-language/schema/raw/master/csl-citation.json"}</w:instrText>
      </w:r>
      <w:r w:rsidR="000565A3">
        <w:rPr>
          <w:rFonts w:asciiTheme="majorBidi" w:hAnsiTheme="majorBidi" w:cstheme="majorBidi"/>
        </w:rPr>
        <w:fldChar w:fldCharType="separate"/>
      </w:r>
      <w:r w:rsidR="000565A3" w:rsidRPr="000565A3">
        <w:rPr>
          <w:rFonts w:asciiTheme="majorBidi" w:hAnsiTheme="majorBidi" w:cstheme="majorBidi"/>
          <w:noProof/>
          <w:vertAlign w:val="superscript"/>
        </w:rPr>
        <w:t>14</w:t>
      </w:r>
      <w:r w:rsidR="000565A3">
        <w:rPr>
          <w:rFonts w:asciiTheme="majorBidi" w:hAnsiTheme="majorBidi" w:cstheme="majorBidi"/>
        </w:rPr>
        <w:fldChar w:fldCharType="end"/>
      </w:r>
      <w:r w:rsidRPr="004C5674">
        <w:rPr>
          <w:rFonts w:asciiTheme="majorBidi" w:hAnsiTheme="majorBidi" w:cstheme="majorBidi"/>
        </w:rPr>
        <w:t xml:space="preserve">, was used for this investigation. This dataset, which includes RNA sequencing data from patients with breast cancer, </w:t>
      </w:r>
      <w:r w:rsidR="00800B6D" w:rsidRPr="00800B6D">
        <w:rPr>
          <w:rFonts w:asciiTheme="majorBidi" w:hAnsiTheme="majorBidi" w:cstheme="majorBidi"/>
        </w:rPr>
        <w:t xml:space="preserve">was thoroughly analyzed and documented by </w:t>
      </w:r>
      <w:r w:rsidR="00800B6D">
        <w:rPr>
          <w:rFonts w:asciiTheme="majorBidi" w:hAnsiTheme="majorBidi" w:cstheme="majorBidi"/>
        </w:rPr>
        <w:t>reserachers</w:t>
      </w:r>
      <w:r w:rsidR="00800B6D">
        <w:rPr>
          <w:rFonts w:asciiTheme="majorBidi" w:hAnsiTheme="majorBidi" w:cstheme="majorBidi"/>
        </w:rPr>
        <w:fldChar w:fldCharType="begin" w:fldLock="1"/>
      </w:r>
      <w:r w:rsidR="000565A3">
        <w:rPr>
          <w:rFonts w:asciiTheme="majorBidi" w:hAnsiTheme="majorBidi" w:cstheme="majorBidi"/>
        </w:rPr>
        <w:instrText>ADDIN CSL_CITATION {"citationItems":[{"id":"ITEM-1","itemData":{"DOI":"10.1200/PO.17.00135","ISSN":"2473-4284","author":[{"dropping-particle":"","family":"Brueffer","given":"Christian","non-dropping-particle":"","parse-names":false,"suffix":""},{"dropping-particle":"","family":"Vallon-Christersson","given":"Johan","non-dropping-particle":"","parse-names":false,"suffix":""},{"dropping-particle":"","family":"Grabau","given":"Dorthe","non-dropping-particle":"","parse-names":false,"suffix":""},{"dropping-particle":"","family":"Ehinger","given":"Anna","non-dropping-particle":"","parse-names":false,"suffix":""},{"dropping-particle":"","family":"Häkkinen","given":"Jari","non-dropping-particle":"","parse-names":false,"suffix":""},{"dropping-particle":"","family":"Hegardt","given":"Cecilia","non-dropping-particle":"","parse-names":false,"suffix":""},{"dropping-particle":"","family":"Malina","given":"Janne","non-dropping-particle":"","parse-names":false,"suffix":""},{"dropping-particle":"","family":"Chen","given":"Yilun","non-dropping-particle":"","parse-names":false,"suffix":""},{"dropping-particle":"","family":"Bendahl","given":"Pär-Ola","non-dropping-particle":"","parse-names":false,"suffix":""},{"dropping-particle":"","family":"Manjer","given":"Jonas","non-dropping-particle":"","parse-names":false,"suffix":""},{"dropping-particle":"","family":"Malmberg","given":"Martin","non-dropping-particle":"","parse-names":false,"suffix":""},{"dropping-particle":"","family":"Larsson","given":"Christer","non-dropping-particle":"","parse-names":false,"suffix":""},{"dropping-particle":"","family":"Loman","given":"Niklas","non-dropping-particle":"","parse-names":false,"suffix":""},{"dropping-particle":"","family":"Rydén","given":"Lisa","non-dropping-particle":"","parse-names":false,"suffix":""},{"dropping-particle":"","family":"Borg","given":"Åke","non-dropping-particle":"","parse-names":false,"suffix":""},{"dropping-particle":"","family":"Saal","given":"Lao H.","non-dropping-particle":"","parse-names":false,"suffix":""}],"container-title":"JCO Precision Oncology","id":"ITEM-1","issue":"2","issued":{"date-parts":[["2018","11"]]},"page":"1-18","title":"Clinical Value of RNA Sequencing–Based Classifiers for Prediction of the Five Conventional Breast Cancer Biomarkers: A Report From the Population-Based Multicenter Sweden Cancerome Analysis Network—Breast Initiative","type":"article-journal"},"uris":["http://www.mendeley.com/documents/?uuid=e8aab660-4165-473e-99b9-45b2d97940bb"]}],"mendeley":{"formattedCitation":"&lt;sup&gt;15&lt;/sup&gt;","plainTextFormattedCitation":"15","previouslyFormattedCitation":"&lt;sup&gt;14&lt;/sup&gt;"},"properties":{"noteIndex":0},"schema":"https://github.com/citation-style-language/schema/raw/master/csl-citation.json"}</w:instrText>
      </w:r>
      <w:r w:rsidR="00800B6D">
        <w:rPr>
          <w:rFonts w:asciiTheme="majorBidi" w:hAnsiTheme="majorBidi" w:cstheme="majorBidi"/>
        </w:rPr>
        <w:fldChar w:fldCharType="separate"/>
      </w:r>
      <w:r w:rsidR="000565A3" w:rsidRPr="000565A3">
        <w:rPr>
          <w:rFonts w:asciiTheme="majorBidi" w:hAnsiTheme="majorBidi" w:cstheme="majorBidi"/>
          <w:noProof/>
          <w:vertAlign w:val="superscript"/>
        </w:rPr>
        <w:t>15</w:t>
      </w:r>
      <w:r w:rsidR="00800B6D">
        <w:rPr>
          <w:rFonts w:asciiTheme="majorBidi" w:hAnsiTheme="majorBidi" w:cstheme="majorBidi"/>
        </w:rPr>
        <w:fldChar w:fldCharType="end"/>
      </w:r>
      <w:r w:rsidRPr="004C5674">
        <w:rPr>
          <w:rFonts w:asciiTheme="majorBidi" w:hAnsiTheme="majorBidi" w:cstheme="majorBidi"/>
        </w:rPr>
        <w:t>. Comprehensive RNA sequencing data from a population-based multicenter cohort participating in the Sweden Cancerome Analysis</w:t>
      </w:r>
      <w:r w:rsidR="00800B6D">
        <w:rPr>
          <w:rFonts w:asciiTheme="majorBidi" w:hAnsiTheme="majorBidi" w:cstheme="majorBidi"/>
        </w:rPr>
        <w:t xml:space="preserve"> </w:t>
      </w:r>
      <w:r w:rsidRPr="004C5674">
        <w:rPr>
          <w:rFonts w:asciiTheme="majorBidi" w:hAnsiTheme="majorBidi" w:cstheme="majorBidi"/>
        </w:rPr>
        <w:t>Network—Breast</w:t>
      </w:r>
      <w:r w:rsidR="00800B6D">
        <w:rPr>
          <w:rFonts w:asciiTheme="majorBidi" w:hAnsiTheme="majorBidi" w:cstheme="majorBidi"/>
        </w:rPr>
        <w:t xml:space="preserve"> </w:t>
      </w:r>
      <w:r w:rsidRPr="004C5674">
        <w:rPr>
          <w:rFonts w:asciiTheme="majorBidi" w:hAnsiTheme="majorBidi" w:cstheme="majorBidi"/>
        </w:rPr>
        <w:t xml:space="preserve">Initiative (SCAN-B) is </w:t>
      </w:r>
      <w:r w:rsidR="00800B6D" w:rsidRPr="00800B6D">
        <w:rPr>
          <w:rFonts w:asciiTheme="majorBidi" w:hAnsiTheme="majorBidi" w:cstheme="majorBidi"/>
        </w:rPr>
        <w:t>part of this dataset.</w:t>
      </w:r>
    </w:p>
    <w:p w14:paraId="055E1644" w14:textId="54395751" w:rsidR="00E72C3D" w:rsidRPr="00AC5B13" w:rsidRDefault="004C5674" w:rsidP="00800B6D">
      <w:pPr>
        <w:jc w:val="both"/>
        <w:rPr>
          <w:rFonts w:asciiTheme="majorBidi" w:hAnsiTheme="majorBidi" w:cstheme="majorBidi"/>
        </w:rPr>
      </w:pPr>
      <w:r w:rsidRPr="004C5674">
        <w:rPr>
          <w:rFonts w:asciiTheme="majorBidi" w:hAnsiTheme="majorBidi" w:cstheme="majorBidi"/>
        </w:rPr>
        <w:t xml:space="preserve">The main aim of the SCAN-B study was to assess </w:t>
      </w:r>
      <w:r w:rsidR="00800B6D" w:rsidRPr="00800B6D">
        <w:rPr>
          <w:rFonts w:asciiTheme="majorBidi" w:hAnsiTheme="majorBidi" w:cstheme="majorBidi"/>
        </w:rPr>
        <w:t>the clinical utility of RNA sequencing-based classifiers</w:t>
      </w:r>
      <w:r w:rsidR="00800B6D">
        <w:rPr>
          <w:rFonts w:asciiTheme="majorBidi" w:hAnsiTheme="majorBidi" w:cstheme="majorBidi"/>
        </w:rPr>
        <w:t xml:space="preserve"> </w:t>
      </w:r>
      <w:r w:rsidR="00800B6D" w:rsidRPr="00800B6D">
        <w:rPr>
          <w:rFonts w:asciiTheme="majorBidi" w:hAnsiTheme="majorBidi" w:cstheme="majorBidi"/>
        </w:rPr>
        <w:t>to predict five standard biomarkers</w:t>
      </w:r>
      <w:r w:rsidRPr="004C5674">
        <w:rPr>
          <w:rFonts w:asciiTheme="majorBidi" w:hAnsiTheme="majorBidi" w:cstheme="majorBidi"/>
        </w:rPr>
        <w:t xml:space="preserve"> for breast cancer: progesterone receptor (PR), HER2, estrogen receptor (ER), Ki-67, and Nottingham histologic grade (NHG). </w:t>
      </w:r>
      <w:r w:rsidR="00800B6D" w:rsidRPr="00800B6D">
        <w:rPr>
          <w:rFonts w:asciiTheme="majorBidi" w:hAnsiTheme="majorBidi" w:cstheme="majorBidi"/>
        </w:rPr>
        <w:t>The cohort provides a robust foundation for our study, as it includes samples from a diverse range of patient populations</w:t>
      </w:r>
      <w:r w:rsidR="006016A5">
        <w:rPr>
          <w:rFonts w:asciiTheme="majorBidi" w:hAnsiTheme="majorBidi" w:cstheme="majorBidi"/>
        </w:rPr>
        <w:fldChar w:fldCharType="begin" w:fldLock="1"/>
      </w:r>
      <w:r w:rsidR="000565A3">
        <w:rPr>
          <w:rFonts w:asciiTheme="majorBidi" w:hAnsiTheme="majorBidi" w:cstheme="majorBidi"/>
        </w:rPr>
        <w:instrText>ADDIN CSL_CITATION {"citationItems":[{"id":"ITEM-1","itemData":{"DOI":"10.1200/PO.17.00135","ISSN":"2473-4284","author":[{"dropping-particle":"","family":"Brueffer","given":"Christian","non-dropping-particle":"","parse-names":false,"suffix":""},{"dropping-particle":"","family":"Vallon-Christersson","given":"Johan","non-dropping-particle":"","parse-names":false,"suffix":""},{"dropping-particle":"","family":"Grabau","given":"Dorthe","non-dropping-particle":"","parse-names":false,"suffix":""},{"dropping-particle":"","family":"Ehinger","given":"Anna","non-dropping-particle":"","parse-names":false,"suffix":""},{"dropping-particle":"","family":"Häkkinen","given":"Jari","non-dropping-particle":"","parse-names":false,"suffix":""},{"dropping-particle":"","family":"Hegardt","given":"Cecilia","non-dropping-particle":"","parse-names":false,"suffix":""},{"dropping-particle":"","family":"Malina","given":"Janne","non-dropping-particle":"","parse-names":false,"suffix":""},{"dropping-particle":"","family":"Chen","given":"Yilun","non-dropping-particle":"","parse-names":false,"suffix":""},{"dropping-particle":"","family":"Bendahl","given":"Pär-Ola","non-dropping-particle":"","parse-names":false,"suffix":""},{"dropping-particle":"","family":"Manjer","given":"Jonas","non-dropping-particle":"","parse-names":false,"suffix":""},{"dropping-particle":"","family":"Malmberg","given":"Martin","non-dropping-particle":"","parse-names":false,"suffix":""},{"dropping-particle":"","family":"Larsson","given":"Christer","non-dropping-particle":"","parse-names":false,"suffix":""},{"dropping-particle":"","family":"Loman","given":"Niklas","non-dropping-particle":"","parse-names":false,"suffix":""},{"dropping-particle":"","family":"Rydén","given":"Lisa","non-dropping-particle":"","parse-names":false,"suffix":""},{"dropping-particle":"","family":"Borg","given":"Åke","non-dropping-particle":"","parse-names":false,"suffix":""},{"dropping-particle":"","family":"Saal","given":"Lao H.","non-dropping-particle":"","parse-names":false,"suffix":""}],"container-title":"JCO Precision Oncology","id":"ITEM-1","issue":"2","issued":{"date-parts":[["2018","11"]]},"page":"1-18","title":"Clinical Value of RNA Sequencing–Based Classifiers for Prediction of the Five Conventional Breast Cancer Biomarkers: A Report From the Population-Based Multicenter Sweden Cancerome Analysis Network—Breast Initiative","type":"article-journal"},"uris":["http://www.mendeley.com/documents/?uuid=e8aab660-4165-473e-99b9-45b2d97940bb"]}],"mendeley":{"formattedCitation":"&lt;sup&gt;15&lt;/sup&gt;","plainTextFormattedCitation":"15","previouslyFormattedCitation":"&lt;sup&gt;14&lt;/sup&gt;"},"properties":{"noteIndex":0},"schema":"https://github.com/citation-style-language/schema/raw/master/csl-citation.json"}</w:instrText>
      </w:r>
      <w:r w:rsidR="006016A5">
        <w:rPr>
          <w:rFonts w:asciiTheme="majorBidi" w:hAnsiTheme="majorBidi" w:cstheme="majorBidi"/>
        </w:rPr>
        <w:fldChar w:fldCharType="separate"/>
      </w:r>
      <w:r w:rsidR="000565A3" w:rsidRPr="000565A3">
        <w:rPr>
          <w:rFonts w:asciiTheme="majorBidi" w:hAnsiTheme="majorBidi" w:cstheme="majorBidi"/>
          <w:noProof/>
          <w:vertAlign w:val="superscript"/>
        </w:rPr>
        <w:t>15</w:t>
      </w:r>
      <w:r w:rsidR="006016A5">
        <w:rPr>
          <w:rFonts w:asciiTheme="majorBidi" w:hAnsiTheme="majorBidi" w:cstheme="majorBidi"/>
        </w:rPr>
        <w:fldChar w:fldCharType="end"/>
      </w:r>
      <w:r w:rsidRPr="004C5674">
        <w:rPr>
          <w:rFonts w:asciiTheme="majorBidi" w:hAnsiTheme="majorBidi" w:cstheme="majorBidi"/>
        </w:rPr>
        <w:t>.</w:t>
      </w:r>
    </w:p>
    <w:p w14:paraId="6DAD8F26" w14:textId="67E9BB35" w:rsidR="00E72C3D" w:rsidRPr="00BB357E" w:rsidRDefault="00E72C3D" w:rsidP="00BB357E">
      <w:pPr>
        <w:pStyle w:val="ListParagraph"/>
        <w:numPr>
          <w:ilvl w:val="0"/>
          <w:numId w:val="2"/>
        </w:numPr>
        <w:jc w:val="both"/>
        <w:rPr>
          <w:rFonts w:asciiTheme="majorBidi" w:hAnsiTheme="majorBidi" w:cstheme="majorBidi"/>
          <w:b/>
          <w:bCs/>
        </w:rPr>
      </w:pPr>
      <w:r w:rsidRPr="00BB357E">
        <w:rPr>
          <w:rFonts w:asciiTheme="majorBidi" w:hAnsiTheme="majorBidi" w:cstheme="majorBidi"/>
          <w:b/>
          <w:bCs/>
        </w:rPr>
        <w:t>Methodology</w:t>
      </w:r>
    </w:p>
    <w:p w14:paraId="5F798801" w14:textId="4D871DA5" w:rsidR="00B1612C" w:rsidRPr="00AC5B13" w:rsidRDefault="00B1612C" w:rsidP="008750E3">
      <w:pPr>
        <w:jc w:val="both"/>
        <w:rPr>
          <w:rFonts w:asciiTheme="majorBidi" w:hAnsiTheme="majorBidi" w:cstheme="majorBidi"/>
        </w:rPr>
      </w:pPr>
      <w:r w:rsidRPr="00AC5B13">
        <w:rPr>
          <w:rFonts w:asciiTheme="majorBidi" w:hAnsiTheme="majorBidi" w:cstheme="majorBidi"/>
        </w:rPr>
        <w:t xml:space="preserve">Figure 1 illustrates the entire workflow, </w:t>
      </w:r>
      <w:r w:rsidR="00001D62" w:rsidRPr="00001D62">
        <w:rPr>
          <w:rFonts w:asciiTheme="majorBidi" w:hAnsiTheme="majorBidi" w:cstheme="majorBidi"/>
        </w:rPr>
        <w:t>which consists of six distinct stages</w:t>
      </w:r>
      <w:r w:rsidRPr="00AC5B13">
        <w:rPr>
          <w:rFonts w:asciiTheme="majorBidi" w:hAnsiTheme="majorBidi" w:cstheme="majorBidi"/>
        </w:rPr>
        <w:t xml:space="preserve">. </w:t>
      </w:r>
      <w:r w:rsidR="00001D62" w:rsidRPr="00001D62">
        <w:rPr>
          <w:rFonts w:asciiTheme="majorBidi" w:hAnsiTheme="majorBidi" w:cstheme="majorBidi"/>
        </w:rPr>
        <w:t>In the first stage, a suitable feature selection algorithm is employed</w:t>
      </w:r>
      <w:r w:rsidR="00001D62">
        <w:rPr>
          <w:rFonts w:asciiTheme="majorBidi" w:hAnsiTheme="majorBidi" w:cstheme="majorBidi"/>
        </w:rPr>
        <w:t xml:space="preserve"> </w:t>
      </w:r>
      <w:r w:rsidRPr="00AC5B13">
        <w:rPr>
          <w:rFonts w:asciiTheme="majorBidi" w:hAnsiTheme="majorBidi" w:cstheme="majorBidi"/>
        </w:rPr>
        <w:t>to</w:t>
      </w:r>
      <w:r w:rsidR="00001D62">
        <w:rPr>
          <w:rFonts w:asciiTheme="majorBidi" w:hAnsiTheme="majorBidi" w:cstheme="majorBidi"/>
        </w:rPr>
        <w:t xml:space="preserve"> </w:t>
      </w:r>
      <w:r w:rsidRPr="00AC5B13">
        <w:rPr>
          <w:rFonts w:asciiTheme="majorBidi" w:hAnsiTheme="majorBidi" w:cstheme="majorBidi"/>
        </w:rPr>
        <w:t xml:space="preserve">identify candidate gene expressions with significant discriminative power. </w:t>
      </w:r>
      <w:r w:rsidR="00001D62" w:rsidRPr="00001D62">
        <w:rPr>
          <w:rFonts w:asciiTheme="majorBidi" w:hAnsiTheme="majorBidi" w:cstheme="majorBidi"/>
        </w:rPr>
        <w:t>Next, the data is transformed into a graph representation</w:t>
      </w:r>
      <w:r w:rsidRPr="00AC5B13">
        <w:rPr>
          <w:rFonts w:asciiTheme="majorBidi" w:hAnsiTheme="majorBidi" w:cstheme="majorBidi"/>
        </w:rPr>
        <w:t xml:space="preserve">. </w:t>
      </w:r>
      <w:r w:rsidR="00001D62" w:rsidRPr="00001D62">
        <w:rPr>
          <w:rFonts w:asciiTheme="majorBidi" w:hAnsiTheme="majorBidi" w:cstheme="majorBidi"/>
        </w:rPr>
        <w:t>The BIGCLAM algorithm is then applied to cluster the graph-structured data</w:t>
      </w:r>
      <w:r w:rsidRPr="00AC5B13">
        <w:rPr>
          <w:rFonts w:asciiTheme="majorBidi" w:hAnsiTheme="majorBidi" w:cstheme="majorBidi"/>
        </w:rPr>
        <w:t xml:space="preserve">. </w:t>
      </w:r>
      <w:r w:rsidR="003519CE" w:rsidRPr="00AC5B13">
        <w:rPr>
          <w:rFonts w:asciiTheme="majorBidi" w:hAnsiTheme="majorBidi" w:cstheme="majorBidi"/>
        </w:rPr>
        <w:t xml:space="preserve">In the fourth stage, due to the imbalance in the data, </w:t>
      </w:r>
      <w:r w:rsidR="008750E3" w:rsidRPr="008750E3">
        <w:rPr>
          <w:rFonts w:asciiTheme="majorBidi" w:hAnsiTheme="majorBidi" w:cstheme="majorBidi"/>
        </w:rPr>
        <w:t>augmentation techniques are used to balance the dataset</w:t>
      </w:r>
      <w:r w:rsidR="003519CE" w:rsidRPr="00AC5B13">
        <w:rPr>
          <w:rFonts w:asciiTheme="majorBidi" w:hAnsiTheme="majorBidi" w:cstheme="majorBidi"/>
        </w:rPr>
        <w:t xml:space="preserve">. </w:t>
      </w:r>
      <w:r w:rsidR="008750E3" w:rsidRPr="008750E3">
        <w:rPr>
          <w:rFonts w:asciiTheme="majorBidi" w:hAnsiTheme="majorBidi" w:cstheme="majorBidi"/>
        </w:rPr>
        <w:t>Finally, classifiers categorize breast cancer subtypes</w:t>
      </w:r>
      <w:r w:rsidRPr="00AC5B13">
        <w:rPr>
          <w:rFonts w:asciiTheme="majorBidi" w:hAnsiTheme="majorBidi" w:cstheme="majorBidi"/>
        </w:rPr>
        <w:t xml:space="preserve"> based on the selected gene expressions and the clusters derived from the preceding steps.</w:t>
      </w:r>
    </w:p>
    <w:p w14:paraId="41827BC5" w14:textId="56230BFD" w:rsidR="00930882" w:rsidRPr="00930882" w:rsidRDefault="00930882" w:rsidP="0033434B">
      <w:pPr>
        <w:pStyle w:val="Caption"/>
        <w:keepNext/>
        <w:rPr>
          <w:rFonts w:asciiTheme="majorBidi" w:eastAsiaTheme="minorEastAsia" w:hAnsiTheme="majorBidi" w:cstheme="majorBidi"/>
          <w:i w:val="0"/>
          <w:iCs w:val="0"/>
          <w:color w:val="000000" w:themeColor="text1"/>
          <w:kern w:val="0"/>
          <w:sz w:val="22"/>
          <w:szCs w:val="22"/>
          <w14:ligatures w14:val="none"/>
        </w:rPr>
      </w:pPr>
    </w:p>
    <w:p w14:paraId="097DAAE3" w14:textId="77777777" w:rsidR="0033434B" w:rsidRDefault="003519CE" w:rsidP="0033434B">
      <w:pPr>
        <w:keepNext/>
        <w:jc w:val="both"/>
      </w:pPr>
      <w:r w:rsidRPr="00AC5B13">
        <w:rPr>
          <w:rFonts w:asciiTheme="majorBidi" w:hAnsiTheme="majorBidi" w:cstheme="majorBidi"/>
          <w:noProof/>
        </w:rPr>
        <w:drawing>
          <wp:inline distT="0" distB="0" distL="0" distR="0" wp14:anchorId="771ECA76" wp14:editId="1E5E741B">
            <wp:extent cx="5943600" cy="656590"/>
            <wp:effectExtent l="0" t="0" r="0" b="0"/>
            <wp:docPr id="374640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40237" name="Picture 374640237"/>
                    <pic:cNvPicPr/>
                  </pic:nvPicPr>
                  <pic:blipFill>
                    <a:blip r:embed="rId9">
                      <a:extLst>
                        <a:ext uri="{28A0092B-C50C-407E-A947-70E740481C1C}">
                          <a14:useLocalDpi xmlns:a14="http://schemas.microsoft.com/office/drawing/2010/main" val="0"/>
                        </a:ext>
                      </a:extLst>
                    </a:blip>
                    <a:stretch>
                      <a:fillRect/>
                    </a:stretch>
                  </pic:blipFill>
                  <pic:spPr>
                    <a:xfrm>
                      <a:off x="0" y="0"/>
                      <a:ext cx="5943600" cy="656590"/>
                    </a:xfrm>
                    <a:prstGeom prst="rect">
                      <a:avLst/>
                    </a:prstGeom>
                  </pic:spPr>
                </pic:pic>
              </a:graphicData>
            </a:graphic>
          </wp:inline>
        </w:drawing>
      </w:r>
    </w:p>
    <w:p w14:paraId="07DF2E27" w14:textId="3E1EB288" w:rsidR="003519CE" w:rsidRPr="0033434B" w:rsidRDefault="0033434B" w:rsidP="0033434B">
      <w:pPr>
        <w:pStyle w:val="Caption"/>
        <w:jc w:val="center"/>
        <w:rPr>
          <w:rFonts w:asciiTheme="majorBidi" w:hAnsiTheme="majorBidi" w:cstheme="majorBidi"/>
          <w:i w:val="0"/>
          <w:iCs w:val="0"/>
          <w:color w:val="auto"/>
          <w:sz w:val="22"/>
          <w:szCs w:val="22"/>
        </w:rPr>
      </w:pPr>
      <w:r w:rsidRPr="0033434B">
        <w:rPr>
          <w:rFonts w:asciiTheme="majorBidi" w:hAnsiTheme="majorBidi" w:cstheme="majorBidi"/>
          <w:b/>
          <w:bCs/>
          <w:i w:val="0"/>
          <w:iCs w:val="0"/>
          <w:color w:val="auto"/>
          <w:sz w:val="22"/>
          <w:szCs w:val="22"/>
        </w:rPr>
        <w:t>Figure 1:</w:t>
      </w:r>
      <w:r w:rsidRPr="0033434B">
        <w:rPr>
          <w:rFonts w:asciiTheme="majorBidi" w:hAnsiTheme="majorBidi" w:cstheme="majorBidi"/>
          <w:i w:val="0"/>
          <w:iCs w:val="0"/>
          <w:color w:val="auto"/>
          <w:sz w:val="22"/>
          <w:szCs w:val="22"/>
        </w:rPr>
        <w:t xml:space="preserve"> The whole process block diagram</w:t>
      </w:r>
    </w:p>
    <w:p w14:paraId="49341154" w14:textId="0781DA66" w:rsidR="003519CE" w:rsidRPr="00AC5B13" w:rsidRDefault="00C21340" w:rsidP="008E7E0F">
      <w:pPr>
        <w:jc w:val="both"/>
        <w:rPr>
          <w:rFonts w:asciiTheme="majorBidi" w:hAnsiTheme="majorBidi" w:cstheme="majorBidi"/>
          <w:b/>
          <w:bCs/>
        </w:rPr>
      </w:pPr>
      <w:r>
        <w:rPr>
          <w:rFonts w:asciiTheme="majorBidi" w:hAnsiTheme="majorBidi" w:cstheme="majorBidi"/>
          <w:b/>
          <w:bCs/>
        </w:rPr>
        <w:t>3</w:t>
      </w:r>
      <w:r w:rsidR="003519CE" w:rsidRPr="00AC5B13">
        <w:rPr>
          <w:rFonts w:asciiTheme="majorBidi" w:hAnsiTheme="majorBidi" w:cstheme="majorBidi"/>
          <w:b/>
          <w:bCs/>
        </w:rPr>
        <w:t>.</w:t>
      </w:r>
      <w:r>
        <w:rPr>
          <w:rFonts w:asciiTheme="majorBidi" w:hAnsiTheme="majorBidi" w:cstheme="majorBidi"/>
          <w:b/>
          <w:bCs/>
        </w:rPr>
        <w:t xml:space="preserve">1. </w:t>
      </w:r>
      <w:r w:rsidR="00932542" w:rsidRPr="00AC5B13">
        <w:rPr>
          <w:rFonts w:asciiTheme="majorBidi" w:hAnsiTheme="majorBidi" w:cstheme="majorBidi"/>
          <w:b/>
          <w:bCs/>
        </w:rPr>
        <w:t>Feature Selection</w:t>
      </w:r>
    </w:p>
    <w:p w14:paraId="6CB41FA7" w14:textId="19D40F99" w:rsidR="005F2670" w:rsidRDefault="008750E3" w:rsidP="008750E3">
      <w:pPr>
        <w:jc w:val="both"/>
        <w:rPr>
          <w:rFonts w:asciiTheme="majorBidi" w:hAnsiTheme="majorBidi" w:cstheme="majorBidi"/>
        </w:rPr>
      </w:pPr>
      <w:r w:rsidRPr="008750E3">
        <w:rPr>
          <w:rFonts w:asciiTheme="majorBidi" w:hAnsiTheme="majorBidi" w:cstheme="majorBidi"/>
        </w:rPr>
        <w:t>Many redundant and irrelevant genes that do not impact the disease</w:t>
      </w:r>
      <w:r w:rsidR="005F2670" w:rsidRPr="005F2670">
        <w:rPr>
          <w:rFonts w:asciiTheme="majorBidi" w:hAnsiTheme="majorBidi" w:cstheme="majorBidi"/>
        </w:rPr>
        <w:t xml:space="preserve"> can </w:t>
      </w:r>
      <w:r w:rsidRPr="008750E3">
        <w:rPr>
          <w:rFonts w:asciiTheme="majorBidi" w:hAnsiTheme="majorBidi" w:cstheme="majorBidi"/>
        </w:rPr>
        <w:t>make high-dimensional data, such as gene expression data with around 30,865 features, less effective</w:t>
      </w:r>
      <w:r>
        <w:rPr>
          <w:rFonts w:asciiTheme="majorBidi" w:hAnsiTheme="majorBidi" w:cstheme="majorBidi"/>
        </w:rPr>
        <w:t xml:space="preserve"> </w:t>
      </w:r>
      <w:r w:rsidR="005F2670" w:rsidRPr="005F2670">
        <w:rPr>
          <w:rFonts w:asciiTheme="majorBidi" w:hAnsiTheme="majorBidi" w:cstheme="majorBidi"/>
        </w:rPr>
        <w:t xml:space="preserve">in classifying diseases or subtypes. As a result, feature selection (FS) methods are essential for removing duplicate and unnecessary features. Three categories </w:t>
      </w:r>
      <w:r w:rsidRPr="008750E3">
        <w:rPr>
          <w:rFonts w:asciiTheme="majorBidi" w:hAnsiTheme="majorBidi" w:cstheme="majorBidi"/>
        </w:rPr>
        <w:t>are used to categorize FS algorithms</w:t>
      </w:r>
      <w:r w:rsidR="005F2670" w:rsidRPr="005F2670">
        <w:rPr>
          <w:rFonts w:asciiTheme="majorBidi" w:hAnsiTheme="majorBidi" w:cstheme="majorBidi"/>
        </w:rPr>
        <w:t>: filter, wrapper, and embedding techniques.</w:t>
      </w:r>
    </w:p>
    <w:p w14:paraId="723E1962" w14:textId="72D01B67" w:rsidR="001A1F8E" w:rsidRPr="00AC5B13" w:rsidRDefault="005F2670" w:rsidP="008750E3">
      <w:pPr>
        <w:jc w:val="both"/>
        <w:rPr>
          <w:rFonts w:asciiTheme="majorBidi" w:hAnsiTheme="majorBidi" w:cstheme="majorBidi"/>
        </w:rPr>
      </w:pPr>
      <w:r w:rsidRPr="005F2670">
        <w:rPr>
          <w:rFonts w:asciiTheme="majorBidi" w:hAnsiTheme="majorBidi" w:cstheme="majorBidi"/>
        </w:rPr>
        <w:t xml:space="preserve">Filter methods </w:t>
      </w:r>
      <w:r w:rsidR="008750E3" w:rsidRPr="008750E3">
        <w:rPr>
          <w:rFonts w:asciiTheme="majorBidi" w:hAnsiTheme="majorBidi" w:cstheme="majorBidi"/>
        </w:rPr>
        <w:t>identify features individually and assign weights based on their importance</w:t>
      </w:r>
      <w:r w:rsidRPr="005F2670">
        <w:rPr>
          <w:rFonts w:asciiTheme="majorBidi" w:hAnsiTheme="majorBidi" w:cstheme="majorBidi"/>
        </w:rPr>
        <w:t xml:space="preserve">. These techniques are classifier-independent and </w:t>
      </w:r>
      <w:r w:rsidR="008750E3" w:rsidRPr="008750E3">
        <w:rPr>
          <w:rFonts w:asciiTheme="majorBidi" w:hAnsiTheme="majorBidi" w:cstheme="majorBidi"/>
        </w:rPr>
        <w:t>do not require a classifier</w:t>
      </w:r>
      <w:r w:rsidRPr="005F2670">
        <w:rPr>
          <w:rFonts w:asciiTheme="majorBidi" w:hAnsiTheme="majorBidi" w:cstheme="majorBidi"/>
        </w:rPr>
        <w:t xml:space="preserve">. Wrapper methods are dependent on the classifier since they take feature interactions into account and use a classifier to evaluate subsets of features. </w:t>
      </w:r>
      <w:r w:rsidR="008750E3" w:rsidRPr="008750E3">
        <w:rPr>
          <w:rFonts w:asciiTheme="majorBidi" w:hAnsiTheme="majorBidi" w:cstheme="majorBidi"/>
        </w:rPr>
        <w:t>Embedded methods perform FS during training and consider feature interactions</w:t>
      </w:r>
      <w:r w:rsidR="001A1F8E" w:rsidRPr="00AC5B13">
        <w:rPr>
          <w:rFonts w:asciiTheme="majorBidi" w:hAnsiTheme="majorBidi" w:cstheme="majorBidi"/>
        </w:rPr>
        <w:t>.</w:t>
      </w:r>
    </w:p>
    <w:p w14:paraId="768206DE" w14:textId="27F1353A" w:rsidR="00712C94" w:rsidRPr="00712C94" w:rsidRDefault="008750E3" w:rsidP="008750E3">
      <w:pPr>
        <w:jc w:val="both"/>
        <w:rPr>
          <w:rFonts w:asciiTheme="majorBidi" w:hAnsiTheme="majorBidi" w:cstheme="majorBidi"/>
        </w:rPr>
      </w:pPr>
      <w:r w:rsidRPr="008750E3">
        <w:rPr>
          <w:rFonts w:asciiTheme="majorBidi" w:hAnsiTheme="majorBidi" w:cstheme="majorBidi"/>
        </w:rPr>
        <w:t>Due to the low computational cost of filter methods</w:t>
      </w:r>
      <w:r w:rsidR="00AD0AF0" w:rsidRPr="00AD0AF0">
        <w:rPr>
          <w:rFonts w:asciiTheme="majorBidi" w:hAnsiTheme="majorBidi" w:cstheme="majorBidi"/>
        </w:rPr>
        <w:t xml:space="preserve">, especially when dealing with high-dimensional data, they were used in this study to perform FS. </w:t>
      </w:r>
      <w:r w:rsidR="00712C94" w:rsidRPr="00712C94">
        <w:rPr>
          <w:rFonts w:asciiTheme="majorBidi" w:hAnsiTheme="majorBidi" w:cstheme="majorBidi"/>
        </w:rPr>
        <w:t xml:space="preserve">Many filtering methods </w:t>
      </w:r>
      <w:r w:rsidRPr="008750E3">
        <w:rPr>
          <w:rFonts w:asciiTheme="majorBidi" w:hAnsiTheme="majorBidi" w:cstheme="majorBidi"/>
        </w:rPr>
        <w:t>have been proposed recently</w:t>
      </w:r>
      <w:r w:rsidR="00AD0AF0" w:rsidRPr="00AD0AF0">
        <w:rPr>
          <w:rFonts w:asciiTheme="majorBidi" w:hAnsiTheme="majorBidi" w:cstheme="majorBidi"/>
        </w:rPr>
        <w:t xml:space="preserve">, and they </w:t>
      </w:r>
      <w:r w:rsidR="00AD0AF0" w:rsidRPr="00AD0AF0">
        <w:rPr>
          <w:rFonts w:asciiTheme="majorBidi" w:hAnsiTheme="majorBidi" w:cstheme="majorBidi"/>
        </w:rPr>
        <w:lastRenderedPageBreak/>
        <w:t>can be divided into three groups based on the relevance metric: information theory, correlation, and distances between distributions</w:t>
      </w:r>
      <w:r w:rsidR="006D0745">
        <w:rPr>
          <w:rFonts w:asciiTheme="majorBidi" w:hAnsiTheme="majorBidi" w:cstheme="majorBidi"/>
        </w:rPr>
        <w:t xml:space="preserve"> </w:t>
      </w:r>
      <w:r w:rsidR="006D0745">
        <w:rPr>
          <w:rFonts w:asciiTheme="majorBidi" w:hAnsiTheme="majorBidi" w:cstheme="majorBidi"/>
        </w:rPr>
        <w:fldChar w:fldCharType="begin" w:fldLock="1"/>
      </w:r>
      <w:r w:rsidR="000565A3">
        <w:rPr>
          <w:rFonts w:asciiTheme="majorBidi" w:hAnsiTheme="majorBidi" w:cstheme="majorBidi"/>
        </w:rPr>
        <w:instrText>ADDIN CSL_CITATION {"citationItems":[{"id":"ITEM-1","itemData":{"DOI":"10.1007/978-3-540-35488-8","ISBN":"978-3-540-35487-1","collection-title":"Studies in Fuzziness and Soft Computing","editor":[{"dropping-particle":"","family":"Guyon","given":"Isabelle","non-dropping-particle":"","parse-names":false,"suffix":""},{"dropping-particle":"","family":"Nikravesh","given":"Masoud","non-dropping-particle":"","parse-names":false,"suffix":""},{"dropping-particle":"","family":"Gunn","given":"Steve","non-dropping-particle":"","parse-names":false,"suffix":""},{"dropping-particle":"","family":"Zadeh","given":"Lotfi A.","non-dropping-particle":"","parse-names":false,"suffix":""}],"id":"ITEM-1","issued":{"date-parts":[["2006"]]},"publisher":"Springer Berlin Heidelberg","publisher-place":"Berlin, Heidelberg","title":"Feature Extraction","type":"book","volume":"207"},"uris":["http://www.mendeley.com/documents/?uuid=11ce95ea-983f-4092-80e4-4c6876cad792"]}],"mendeley":{"formattedCitation":"&lt;sup&gt;16&lt;/sup&gt;","plainTextFormattedCitation":"16","previouslyFormattedCitation":"&lt;sup&gt;15&lt;/sup&gt;"},"properties":{"noteIndex":0},"schema":"https://github.com/citation-style-language/schema/raw/master/csl-citation.json"}</w:instrText>
      </w:r>
      <w:r w:rsidR="006D0745">
        <w:rPr>
          <w:rFonts w:asciiTheme="majorBidi" w:hAnsiTheme="majorBidi" w:cstheme="majorBidi"/>
        </w:rPr>
        <w:fldChar w:fldCharType="separate"/>
      </w:r>
      <w:r w:rsidR="000565A3" w:rsidRPr="000565A3">
        <w:rPr>
          <w:rFonts w:asciiTheme="majorBidi" w:hAnsiTheme="majorBidi" w:cstheme="majorBidi"/>
          <w:noProof/>
          <w:vertAlign w:val="superscript"/>
        </w:rPr>
        <w:t>16</w:t>
      </w:r>
      <w:r w:rsidR="006D0745">
        <w:rPr>
          <w:rFonts w:asciiTheme="majorBidi" w:hAnsiTheme="majorBidi" w:cstheme="majorBidi"/>
        </w:rPr>
        <w:fldChar w:fldCharType="end"/>
      </w:r>
      <w:r w:rsidR="00AD0AF0" w:rsidRPr="00AD0AF0">
        <w:rPr>
          <w:rFonts w:asciiTheme="majorBidi" w:hAnsiTheme="majorBidi" w:cstheme="majorBidi"/>
        </w:rPr>
        <w:t xml:space="preserve">. </w:t>
      </w:r>
      <w:r w:rsidR="00A73736" w:rsidRPr="00A73736">
        <w:rPr>
          <w:rFonts w:asciiTheme="majorBidi" w:hAnsiTheme="majorBidi" w:cstheme="majorBidi"/>
        </w:rPr>
        <w:t xml:space="preserve">In this </w:t>
      </w:r>
      <w:r w:rsidR="00E446D4">
        <w:rPr>
          <w:rFonts w:asciiTheme="majorBidi" w:hAnsiTheme="majorBidi" w:cstheme="majorBidi"/>
        </w:rPr>
        <w:t>paper</w:t>
      </w:r>
      <w:r w:rsidR="00A73736" w:rsidRPr="00A73736">
        <w:rPr>
          <w:rFonts w:asciiTheme="majorBidi" w:hAnsiTheme="majorBidi" w:cstheme="majorBidi"/>
        </w:rPr>
        <w:t xml:space="preserve">, </w:t>
      </w:r>
      <w:r w:rsidRPr="008750E3">
        <w:rPr>
          <w:rFonts w:asciiTheme="majorBidi" w:hAnsiTheme="majorBidi" w:cstheme="majorBidi"/>
        </w:rPr>
        <w:t>the variance-based filter strategy was used</w:t>
      </w:r>
      <w:r w:rsidR="00712C94" w:rsidRPr="00712C94">
        <w:rPr>
          <w:rFonts w:asciiTheme="majorBidi" w:hAnsiTheme="majorBidi" w:cstheme="majorBidi"/>
        </w:rPr>
        <w:t xml:space="preserve"> in the selection of features</w:t>
      </w:r>
      <w:r w:rsidR="00A73736" w:rsidRPr="00A73736">
        <w:rPr>
          <w:rFonts w:asciiTheme="majorBidi" w:hAnsiTheme="majorBidi" w:cstheme="majorBidi"/>
        </w:rPr>
        <w:t xml:space="preserve"> </w:t>
      </w:r>
      <w:r w:rsidRPr="008750E3">
        <w:rPr>
          <w:rFonts w:asciiTheme="majorBidi" w:hAnsiTheme="majorBidi" w:cstheme="majorBidi"/>
        </w:rPr>
        <w:t>since calculating entropy and probability density functions can be skewed</w:t>
      </w:r>
      <w:r>
        <w:rPr>
          <w:rFonts w:asciiTheme="majorBidi" w:hAnsiTheme="majorBidi" w:cstheme="majorBidi"/>
        </w:rPr>
        <w:t xml:space="preserve"> </w:t>
      </w:r>
      <w:r w:rsidR="00A73736" w:rsidRPr="00A73736">
        <w:rPr>
          <w:rFonts w:asciiTheme="majorBidi" w:hAnsiTheme="majorBidi" w:cstheme="majorBidi"/>
        </w:rPr>
        <w:t>in high-dimensional sparse data.</w:t>
      </w:r>
      <w:r w:rsidR="00712C94">
        <w:rPr>
          <w:rFonts w:asciiTheme="majorBidi" w:hAnsiTheme="majorBidi" w:cstheme="majorBidi"/>
        </w:rPr>
        <w:t xml:space="preserve"> Therefore</w:t>
      </w:r>
      <w:r w:rsidR="00712C94" w:rsidRPr="00712C94">
        <w:rPr>
          <w:rFonts w:asciiTheme="majorBidi" w:hAnsiTheme="majorBidi" w:cstheme="majorBidi"/>
        </w:rPr>
        <w:t xml:space="preserve">, for </w:t>
      </w:r>
      <w:r w:rsidRPr="008750E3">
        <w:rPr>
          <w:rFonts w:asciiTheme="majorBidi" w:hAnsiTheme="majorBidi" w:cstheme="majorBidi"/>
        </w:rPr>
        <w:t>FS approaches based on distribution distances and information theory perform better with dense data</w:t>
      </w:r>
      <w:r w:rsidR="00712C94" w:rsidRPr="00712C94">
        <w:rPr>
          <w:rFonts w:asciiTheme="majorBidi" w:hAnsiTheme="majorBidi" w:cstheme="majorBidi"/>
        </w:rPr>
        <w:t xml:space="preserve">. </w:t>
      </w:r>
    </w:p>
    <w:p w14:paraId="3231DC93" w14:textId="754E6E6D" w:rsidR="00E446D4" w:rsidRPr="00E446D4" w:rsidRDefault="00E446D4" w:rsidP="00712C94">
      <w:pPr>
        <w:jc w:val="both"/>
        <w:rPr>
          <w:rFonts w:asciiTheme="majorBidi" w:hAnsiTheme="majorBidi" w:cstheme="majorBidi"/>
        </w:rPr>
      </w:pPr>
    </w:p>
    <w:p w14:paraId="738CF6BC" w14:textId="44EB1AB6" w:rsidR="000036F0" w:rsidRPr="00AC5B13" w:rsidRDefault="001A1F8E" w:rsidP="00712C94">
      <w:pPr>
        <w:jc w:val="both"/>
        <w:rPr>
          <w:rFonts w:asciiTheme="majorBidi" w:hAnsiTheme="majorBidi" w:cstheme="majorBidi"/>
        </w:rPr>
      </w:pPr>
      <w:r w:rsidRPr="00AC5B13">
        <w:rPr>
          <w:rFonts w:asciiTheme="majorBidi" w:hAnsiTheme="majorBidi" w:cstheme="majorBidi"/>
        </w:rPr>
        <w:t xml:space="preserve">The specific method used for feature selection in this study is the Variance Threshold method. This method removes all features whose variance does not meet a certain threshold, thus eliminating features with low variability. </w:t>
      </w:r>
      <w:r w:rsidR="00712C94" w:rsidRPr="00712C94">
        <w:rPr>
          <w:rFonts w:asciiTheme="majorBidi" w:hAnsiTheme="majorBidi" w:cstheme="majorBidi"/>
        </w:rPr>
        <w:t>utilizing a process of try and error</w:t>
      </w:r>
      <w:r w:rsidRPr="00AC5B13">
        <w:rPr>
          <w:rFonts w:asciiTheme="majorBidi" w:hAnsiTheme="majorBidi" w:cstheme="majorBidi"/>
        </w:rPr>
        <w:t xml:space="preserve">, we determined that a threshold value of 13 was optimal for our dataset. The variance of a feature </w:t>
      </w:r>
      <m:oMath>
        <m:r>
          <w:rPr>
            <w:rFonts w:ascii="Cambria Math" w:hAnsi="Cambria Math" w:cstheme="majorBidi"/>
          </w:rPr>
          <m:t>i</m:t>
        </m:r>
      </m:oMath>
      <w:r w:rsidRPr="00AC5B13">
        <w:rPr>
          <w:rFonts w:asciiTheme="majorBidi" w:hAnsiTheme="majorBidi" w:cstheme="majorBidi"/>
        </w:rPr>
        <w:t xml:space="preserve"> is calculated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F23174" w14:paraId="6692F4C0" w14:textId="77777777" w:rsidTr="008611C2">
        <w:tc>
          <w:tcPr>
            <w:tcW w:w="4663" w:type="pct"/>
            <w:vAlign w:val="center"/>
          </w:tcPr>
          <w:p w14:paraId="5A7FAC29" w14:textId="36B53BE9" w:rsidR="00F23174" w:rsidRPr="000036F0" w:rsidRDefault="00F23174" w:rsidP="008E7E0F">
            <w:pPr>
              <w:jc w:val="both"/>
              <w:rPr>
                <w:rFonts w:asciiTheme="majorBidi" w:hAnsiTheme="majorBidi" w:cstheme="majorBidi"/>
              </w:rPr>
            </w:pPr>
            <m:oMathPara>
              <m:oMathParaPr>
                <m:jc m:val="left"/>
              </m:oMathParaPr>
              <m:oMath>
                <m:r>
                  <w:rPr>
                    <w:rFonts w:ascii="Cambria Math" w:hAnsi="Cambria Math" w:cstheme="majorBidi"/>
                  </w:rPr>
                  <m:t>Varianc</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N</m:t>
                    </m:r>
                  </m:den>
                </m:f>
                <m:nary>
                  <m:naryPr>
                    <m:chr m:val="∑"/>
                    <m:ctrlPr>
                      <w:rPr>
                        <w:rFonts w:ascii="Cambria Math" w:hAnsi="Cambria Math" w:cstheme="majorBidi"/>
                        <w:i/>
                      </w:rPr>
                    </m:ctrlPr>
                  </m:naryPr>
                  <m:sub>
                    <m:r>
                      <w:rPr>
                        <w:rFonts w:ascii="Cambria Math" w:hAnsi="Cambria Math" w:cstheme="majorBidi"/>
                      </w:rPr>
                      <m:t>j=1</m:t>
                    </m:r>
                  </m:sub>
                  <m:sup>
                    <m:r>
                      <w:rPr>
                        <w:rFonts w:ascii="Cambria Math" w:hAnsi="Cambria Math" w:cstheme="majorBidi"/>
                      </w:rPr>
                      <m:t>N</m:t>
                    </m:r>
                  </m:sup>
                  <m:e>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ij</m:t>
                        </m:r>
                      </m:sub>
                    </m:sSub>
                    <m:r>
                      <w:rPr>
                        <w:rFonts w:ascii="Cambria Math" w:hAnsi="Cambria Math" w:cstheme="majorBidi"/>
                      </w:rPr>
                      <m:t>-</m:t>
                    </m:r>
                    <m:sSub>
                      <m:sSubPr>
                        <m:ctrlPr>
                          <w:rPr>
                            <w:rFonts w:ascii="Cambria Math" w:hAnsi="Cambria Math" w:cstheme="majorBidi"/>
                            <w:i/>
                          </w:rPr>
                        </m:ctrlPr>
                      </m:sSubPr>
                      <m:e>
                        <m:acc>
                          <m:accPr>
                            <m:chr m:val="̄"/>
                            <m:ctrlPr>
                              <w:rPr>
                                <w:rFonts w:ascii="Cambria Math" w:hAnsi="Cambria Math" w:cstheme="majorBidi"/>
                                <w:i/>
                              </w:rPr>
                            </m:ctrlPr>
                          </m:accPr>
                          <m:e>
                            <m:r>
                              <w:rPr>
                                <w:rFonts w:ascii="Cambria Math" w:hAnsi="Cambria Math" w:cstheme="majorBidi"/>
                              </w:rPr>
                              <m:t>x</m:t>
                            </m:r>
                          </m:e>
                        </m:acc>
                      </m:e>
                      <m:sub>
                        <m:r>
                          <w:rPr>
                            <w:rFonts w:ascii="Cambria Math" w:hAnsi="Cambria Math" w:cstheme="majorBidi"/>
                          </w:rPr>
                          <m:t>i</m:t>
                        </m:r>
                      </m:sub>
                    </m:sSub>
                    <m:sSup>
                      <m:sSupPr>
                        <m:ctrlPr>
                          <w:rPr>
                            <w:rFonts w:ascii="Cambria Math" w:hAnsi="Cambria Math" w:cstheme="majorBidi"/>
                            <w:i/>
                          </w:rPr>
                        </m:ctrlPr>
                      </m:sSupPr>
                      <m:e>
                        <m:r>
                          <w:rPr>
                            <w:rFonts w:ascii="Cambria Math" w:hAnsi="Cambria Math" w:cstheme="majorBidi"/>
                          </w:rPr>
                          <m:t>)</m:t>
                        </m:r>
                      </m:e>
                      <m:sup>
                        <m:r>
                          <w:rPr>
                            <w:rFonts w:ascii="Cambria Math" w:hAnsi="Cambria Math" w:cstheme="majorBidi"/>
                          </w:rPr>
                          <m:t>2</m:t>
                        </m:r>
                      </m:sup>
                    </m:sSup>
                  </m:e>
                </m:nary>
              </m:oMath>
            </m:oMathPara>
          </w:p>
        </w:tc>
        <w:tc>
          <w:tcPr>
            <w:tcW w:w="337" w:type="pct"/>
            <w:vAlign w:val="center"/>
          </w:tcPr>
          <w:p w14:paraId="6EFC77F5" w14:textId="011A88CE" w:rsidR="00F23174" w:rsidRDefault="00F23174" w:rsidP="008E7E0F">
            <w:pPr>
              <w:jc w:val="both"/>
              <w:rPr>
                <w:rFonts w:asciiTheme="majorBidi" w:hAnsiTheme="majorBidi" w:cstheme="majorBidi"/>
              </w:rPr>
            </w:pPr>
            <w:r>
              <w:rPr>
                <w:rFonts w:asciiTheme="majorBidi" w:hAnsiTheme="majorBidi" w:cstheme="majorBidi"/>
              </w:rPr>
              <w:t>(1)</w:t>
            </w:r>
          </w:p>
        </w:tc>
      </w:tr>
    </w:tbl>
    <w:p w14:paraId="481DA19D" w14:textId="4A5C64C2" w:rsidR="001A1F8E" w:rsidRPr="00AC5B13" w:rsidRDefault="001A1F8E" w:rsidP="00C9559E">
      <w:pPr>
        <w:jc w:val="both"/>
        <w:rPr>
          <w:rFonts w:asciiTheme="majorBidi" w:hAnsiTheme="majorBidi" w:cstheme="majorBidi"/>
        </w:rPr>
      </w:pPr>
      <w:r w:rsidRPr="00AC5B13">
        <w:rPr>
          <w:rFonts w:asciiTheme="majorBidi"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ij</m:t>
            </m:r>
          </m:sub>
        </m:sSub>
      </m:oMath>
      <w:r w:rsidRPr="00AC5B13">
        <w:rPr>
          <w:rFonts w:asciiTheme="majorBidi" w:hAnsiTheme="majorBidi" w:cstheme="majorBidi"/>
        </w:rPr>
        <w:t xml:space="preserve"> is the value of feature </w:t>
      </w:r>
      <m:oMath>
        <m:r>
          <w:rPr>
            <w:rFonts w:ascii="Cambria Math" w:hAnsi="Cambria Math" w:cstheme="majorBidi"/>
          </w:rPr>
          <m:t>i</m:t>
        </m:r>
      </m:oMath>
      <w:r w:rsidRPr="00AC5B13">
        <w:rPr>
          <w:rFonts w:asciiTheme="majorBidi" w:hAnsiTheme="majorBidi" w:cstheme="majorBidi"/>
        </w:rPr>
        <w:t xml:space="preserve"> for sample </w:t>
      </w:r>
      <m:oMath>
        <m:r>
          <w:rPr>
            <w:rFonts w:ascii="Cambria Math" w:hAnsi="Cambria Math" w:cstheme="majorBidi"/>
          </w:rPr>
          <m:t>j</m:t>
        </m:r>
      </m:oMath>
      <w:r w:rsidRPr="00AC5B13">
        <w:rPr>
          <w:rFonts w:asciiTheme="majorBidi" w:hAnsiTheme="majorBidi" w:cstheme="majorBidi"/>
        </w:rPr>
        <w:t xml:space="preserve">, </w:t>
      </w:r>
      <m:oMath>
        <m:sSub>
          <m:sSubPr>
            <m:ctrlPr>
              <w:rPr>
                <w:rFonts w:ascii="Cambria Math" w:hAnsi="Cambria Math" w:cstheme="majorBidi"/>
                <w:i/>
              </w:rPr>
            </m:ctrlPr>
          </m:sSubPr>
          <m:e>
            <m:acc>
              <m:accPr>
                <m:chr m:val="̄"/>
                <m:ctrlPr>
                  <w:rPr>
                    <w:rFonts w:ascii="Cambria Math" w:hAnsi="Cambria Math" w:cstheme="majorBidi"/>
                    <w:i/>
                  </w:rPr>
                </m:ctrlPr>
              </m:accPr>
              <m:e>
                <m:r>
                  <w:rPr>
                    <w:rFonts w:ascii="Cambria Math" w:hAnsi="Cambria Math" w:cstheme="majorBidi"/>
                  </w:rPr>
                  <m:t>x</m:t>
                </m:r>
              </m:e>
            </m:acc>
          </m:e>
          <m:sub>
            <m:r>
              <w:rPr>
                <w:rFonts w:ascii="Cambria Math" w:hAnsi="Cambria Math" w:cstheme="majorBidi"/>
              </w:rPr>
              <m:t>i</m:t>
            </m:r>
          </m:sub>
        </m:sSub>
      </m:oMath>
      <w:r w:rsidRPr="00AC5B13">
        <w:rPr>
          <w:rFonts w:asciiTheme="majorBidi" w:hAnsiTheme="majorBidi" w:cstheme="majorBidi"/>
        </w:rPr>
        <w:t xml:space="preserve"> is the mean value of feature </w:t>
      </w:r>
      <m:oMath>
        <m:r>
          <w:rPr>
            <w:rFonts w:ascii="Cambria Math" w:hAnsi="Cambria Math" w:cstheme="majorBidi"/>
          </w:rPr>
          <m:t>i</m:t>
        </m:r>
      </m:oMath>
      <w:r w:rsidRPr="00AC5B13">
        <w:rPr>
          <w:rFonts w:asciiTheme="majorBidi" w:hAnsiTheme="majorBidi" w:cstheme="majorBidi"/>
        </w:rPr>
        <w:t xml:space="preserve">, </w:t>
      </w:r>
      <m:oMath>
        <m:r>
          <w:rPr>
            <w:rFonts w:ascii="Cambria Math" w:hAnsi="Cambria Math" w:cstheme="majorBidi"/>
          </w:rPr>
          <m:t>N</m:t>
        </m:r>
      </m:oMath>
      <w:r w:rsidR="00EA746B" w:rsidRPr="00AC5B13">
        <w:rPr>
          <w:rFonts w:asciiTheme="majorBidi" w:hAnsiTheme="majorBidi" w:cstheme="majorBidi"/>
        </w:rPr>
        <w:t xml:space="preserve"> </w:t>
      </w:r>
      <w:r w:rsidRPr="00AC5B13">
        <w:rPr>
          <w:rFonts w:asciiTheme="majorBidi" w:hAnsiTheme="majorBidi" w:cstheme="majorBidi"/>
        </w:rPr>
        <w:t>is the total number of samples.</w:t>
      </w:r>
      <w:r w:rsidR="00C9559E">
        <w:rPr>
          <w:rFonts w:asciiTheme="majorBidi" w:hAnsiTheme="majorBidi" w:cstheme="majorBidi"/>
        </w:rPr>
        <w:t xml:space="preserve"> </w:t>
      </w:r>
      <w:r w:rsidRPr="00AC5B13">
        <w:rPr>
          <w:rFonts w:asciiTheme="majorBidi" w:hAnsiTheme="majorBidi" w:cstheme="majorBidi"/>
        </w:rPr>
        <w:t xml:space="preserve">Features with a variance below the threshold value of 13 were removed from the dataset. </w:t>
      </w:r>
      <w:r w:rsidR="00C9559E" w:rsidRPr="00C9559E">
        <w:rPr>
          <w:rFonts w:asciiTheme="majorBidi" w:hAnsiTheme="majorBidi" w:cstheme="majorBidi"/>
        </w:rPr>
        <w:t>This step ensured that only features with substantial variability across samples were retained, improving the efficiency and performance of subsequent analyses</w:t>
      </w:r>
    </w:p>
    <w:p w14:paraId="2331E40E" w14:textId="5682D10E" w:rsidR="00966373" w:rsidRPr="00AC5B13" w:rsidRDefault="00C21340" w:rsidP="008E7E0F">
      <w:pPr>
        <w:jc w:val="both"/>
        <w:rPr>
          <w:rFonts w:asciiTheme="majorBidi" w:hAnsiTheme="majorBidi" w:cstheme="majorBidi"/>
          <w:b/>
          <w:bCs/>
        </w:rPr>
      </w:pPr>
      <w:r>
        <w:rPr>
          <w:rFonts w:asciiTheme="majorBidi" w:hAnsiTheme="majorBidi" w:cstheme="majorBidi"/>
          <w:b/>
          <w:bCs/>
        </w:rPr>
        <w:t>3</w:t>
      </w:r>
      <w:r w:rsidR="00966373" w:rsidRPr="00AC5B13">
        <w:rPr>
          <w:rFonts w:asciiTheme="majorBidi" w:hAnsiTheme="majorBidi" w:cstheme="majorBidi"/>
          <w:b/>
          <w:bCs/>
        </w:rPr>
        <w:t>.</w:t>
      </w:r>
      <w:r>
        <w:rPr>
          <w:rFonts w:asciiTheme="majorBidi" w:hAnsiTheme="majorBidi" w:cstheme="majorBidi"/>
          <w:b/>
          <w:bCs/>
        </w:rPr>
        <w:t>2.</w:t>
      </w:r>
      <w:r w:rsidR="00966373" w:rsidRPr="00AC5B13">
        <w:rPr>
          <w:rFonts w:asciiTheme="majorBidi" w:hAnsiTheme="majorBidi" w:cstheme="majorBidi"/>
          <w:b/>
          <w:bCs/>
        </w:rPr>
        <w:t xml:space="preserve"> Graph Representation</w:t>
      </w:r>
    </w:p>
    <w:p w14:paraId="3A244E1E" w14:textId="4263600E" w:rsidR="00966373" w:rsidRPr="00AC5B13" w:rsidRDefault="00966373" w:rsidP="00C9559E">
      <w:pPr>
        <w:jc w:val="both"/>
        <w:rPr>
          <w:rFonts w:asciiTheme="majorBidi" w:hAnsiTheme="majorBidi" w:cstheme="majorBidi"/>
        </w:rPr>
      </w:pPr>
      <w:r w:rsidRPr="00AC5B13">
        <w:rPr>
          <w:rFonts w:asciiTheme="majorBidi" w:hAnsiTheme="majorBidi" w:cstheme="majorBidi"/>
        </w:rPr>
        <w:t xml:space="preserve">After performing feature selection, the data was represented as a graph to facilitate the use of the </w:t>
      </w:r>
      <w:proofErr w:type="spellStart"/>
      <w:r w:rsidRPr="00AC5B13">
        <w:rPr>
          <w:rFonts w:asciiTheme="majorBidi" w:hAnsiTheme="majorBidi" w:cstheme="majorBidi"/>
        </w:rPr>
        <w:t>BigClam</w:t>
      </w:r>
      <w:proofErr w:type="spellEnd"/>
      <w:r w:rsidRPr="00AC5B13">
        <w:rPr>
          <w:rFonts w:asciiTheme="majorBidi" w:hAnsiTheme="majorBidi" w:cstheme="majorBidi"/>
        </w:rPr>
        <w:t xml:space="preserve"> algorithm in </w:t>
      </w:r>
      <w:r w:rsidR="00C9559E">
        <w:rPr>
          <w:rFonts w:asciiTheme="majorBidi" w:hAnsiTheme="majorBidi" w:cstheme="majorBidi"/>
        </w:rPr>
        <w:t xml:space="preserve">the </w:t>
      </w:r>
      <w:r w:rsidRPr="00AC5B13">
        <w:rPr>
          <w:rFonts w:asciiTheme="majorBidi" w:hAnsiTheme="majorBidi" w:cstheme="majorBidi"/>
        </w:rPr>
        <w:t xml:space="preserve">next section. The process began with loading the dataset into a </w:t>
      </w:r>
      <w:proofErr w:type="spellStart"/>
      <w:r w:rsidRPr="00AC5B13">
        <w:rPr>
          <w:rFonts w:asciiTheme="majorBidi" w:hAnsiTheme="majorBidi" w:cstheme="majorBidi"/>
        </w:rPr>
        <w:t>DataFrame</w:t>
      </w:r>
      <w:proofErr w:type="spellEnd"/>
      <w:r w:rsidRPr="00AC5B13">
        <w:rPr>
          <w:rFonts w:asciiTheme="majorBidi" w:hAnsiTheme="majorBidi" w:cstheme="majorBidi"/>
        </w:rPr>
        <w:t xml:space="preserve">. To determine relationships between data points, cosine similarity was computed between feature vectors, excluding the community label column. </w:t>
      </w:r>
      <w:r w:rsidR="00C9559E" w:rsidRPr="00C9559E">
        <w:rPr>
          <w:rFonts w:asciiTheme="majorBidi" w:hAnsiTheme="majorBidi" w:cstheme="majorBidi"/>
        </w:rPr>
        <w:t>Cosine similarity is a widely used metric for measuring the similarity between two non-zero vectors, defined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0036F0" w14:paraId="28B33F19" w14:textId="77777777" w:rsidTr="008611C2">
        <w:tc>
          <w:tcPr>
            <w:tcW w:w="4663" w:type="pct"/>
            <w:vAlign w:val="center"/>
          </w:tcPr>
          <w:p w14:paraId="3BD8C219" w14:textId="0A9F6F89" w:rsidR="000036F0" w:rsidRPr="000036F0" w:rsidRDefault="000036F0" w:rsidP="008E7E0F">
            <w:pPr>
              <w:jc w:val="both"/>
              <w:rPr>
                <w:rFonts w:asciiTheme="majorBidi" w:hAnsiTheme="majorBidi" w:cstheme="majorBidi"/>
              </w:rPr>
            </w:pPr>
            <m:oMathPara>
              <m:oMathParaPr>
                <m:jc m:val="left"/>
              </m:oMathParaPr>
              <m:oMath>
                <m:r>
                  <w:rPr>
                    <w:rFonts w:ascii="Cambria Math" w:hAnsi="Cambria Math" w:cstheme="majorBidi"/>
                  </w:rPr>
                  <m:t>Cosine_Similarity(A,B)=</m:t>
                </m:r>
                <m:f>
                  <m:fPr>
                    <m:ctrlPr>
                      <w:rPr>
                        <w:rFonts w:ascii="Cambria Math" w:hAnsi="Cambria Math" w:cstheme="majorBidi"/>
                        <w:i/>
                      </w:rPr>
                    </m:ctrlPr>
                  </m:fPr>
                  <m:num>
                    <m:r>
                      <w:rPr>
                        <w:rFonts w:ascii="Cambria Math" w:hAnsi="Cambria Math" w:cstheme="majorBidi"/>
                      </w:rPr>
                      <m:t>A⋅B</m:t>
                    </m:r>
                  </m:num>
                  <m:den>
                    <m:r>
                      <w:rPr>
                        <w:rFonts w:ascii="Cambria Math" w:hAnsi="Cambria Math" w:cstheme="majorBidi"/>
                      </w:rPr>
                      <m:t>||A||||B||</m:t>
                    </m:r>
                  </m:den>
                </m:f>
              </m:oMath>
            </m:oMathPara>
          </w:p>
        </w:tc>
        <w:tc>
          <w:tcPr>
            <w:tcW w:w="337" w:type="pct"/>
            <w:vAlign w:val="center"/>
          </w:tcPr>
          <w:p w14:paraId="059B0FA1" w14:textId="44A6BA8E" w:rsidR="000036F0" w:rsidRDefault="000036F0" w:rsidP="008E7E0F">
            <w:pPr>
              <w:jc w:val="both"/>
              <w:rPr>
                <w:rFonts w:asciiTheme="majorBidi" w:hAnsiTheme="majorBidi" w:cstheme="majorBidi"/>
              </w:rPr>
            </w:pPr>
            <w:r>
              <w:rPr>
                <w:rFonts w:asciiTheme="majorBidi" w:hAnsiTheme="majorBidi" w:cstheme="majorBidi"/>
              </w:rPr>
              <w:t>(2)</w:t>
            </w:r>
          </w:p>
        </w:tc>
      </w:tr>
    </w:tbl>
    <w:p w14:paraId="247B9813" w14:textId="4F82B79A" w:rsidR="00966373" w:rsidRPr="00AC5B13" w:rsidRDefault="00966373" w:rsidP="008E7E0F">
      <w:pPr>
        <w:jc w:val="both"/>
        <w:rPr>
          <w:rFonts w:asciiTheme="majorBidi" w:hAnsiTheme="majorBidi" w:cstheme="majorBidi"/>
        </w:rPr>
      </w:pPr>
      <w:r w:rsidRPr="00AC5B13">
        <w:rPr>
          <w:rFonts w:asciiTheme="majorBidi" w:hAnsiTheme="majorBidi" w:cstheme="majorBidi"/>
        </w:rPr>
        <w:t xml:space="preserve">where </w:t>
      </w:r>
      <m:oMath>
        <m:r>
          <w:rPr>
            <w:rFonts w:ascii="Cambria Math" w:hAnsi="Cambria Math" w:cstheme="majorBidi"/>
          </w:rPr>
          <m:t>A</m:t>
        </m:r>
      </m:oMath>
      <w:r w:rsidRPr="00AC5B13">
        <w:rPr>
          <w:rFonts w:asciiTheme="majorBidi" w:hAnsiTheme="majorBidi" w:cstheme="majorBidi"/>
        </w:rPr>
        <w:t xml:space="preserve"> and </w:t>
      </w:r>
      <m:oMath>
        <m:r>
          <w:rPr>
            <w:rFonts w:ascii="Cambria Math" w:hAnsi="Cambria Math" w:cstheme="majorBidi"/>
          </w:rPr>
          <m:t>B</m:t>
        </m:r>
      </m:oMath>
      <w:r w:rsidRPr="00AC5B13">
        <w:rPr>
          <w:rFonts w:asciiTheme="majorBidi" w:hAnsiTheme="majorBidi" w:cstheme="majorBidi"/>
        </w:rPr>
        <w:t xml:space="preserve"> are the feature vectors of two data points, </w:t>
      </w:r>
      <m:oMath>
        <m:r>
          <w:rPr>
            <w:rFonts w:ascii="Cambria Math" w:hAnsi="Cambria Math" w:cstheme="majorBidi"/>
          </w:rPr>
          <m:t>A⋅B</m:t>
        </m:r>
      </m:oMath>
      <w:r w:rsidRPr="00AC5B13">
        <w:rPr>
          <w:rFonts w:asciiTheme="majorBidi" w:hAnsiTheme="majorBidi" w:cstheme="majorBidi"/>
        </w:rPr>
        <w:t xml:space="preserve"> is the dot product of </w:t>
      </w:r>
      <m:oMath>
        <m:r>
          <w:rPr>
            <w:rFonts w:ascii="Cambria Math" w:hAnsi="Cambria Math" w:cstheme="majorBidi"/>
          </w:rPr>
          <m:t>A</m:t>
        </m:r>
      </m:oMath>
      <w:r w:rsidRPr="00AC5B13">
        <w:rPr>
          <w:rFonts w:asciiTheme="majorBidi" w:hAnsiTheme="majorBidi" w:cstheme="majorBidi"/>
        </w:rPr>
        <w:t xml:space="preserve"> and </w:t>
      </w:r>
      <m:oMath>
        <m:r>
          <w:rPr>
            <w:rFonts w:ascii="Cambria Math" w:hAnsi="Cambria Math" w:cstheme="majorBidi"/>
          </w:rPr>
          <m:t>B</m:t>
        </m:r>
      </m:oMath>
      <w:r w:rsidRPr="00AC5B13">
        <w:rPr>
          <w:rFonts w:asciiTheme="majorBidi" w:hAnsiTheme="majorBidi" w:cstheme="majorBidi"/>
        </w:rPr>
        <w:t xml:space="preserve">, and </w:t>
      </w:r>
      <m:oMath>
        <m:r>
          <w:rPr>
            <w:rFonts w:ascii="Cambria Math" w:hAnsi="Cambria Math" w:cstheme="majorBidi"/>
          </w:rPr>
          <m:t>||A||</m:t>
        </m:r>
      </m:oMath>
      <w:r w:rsidRPr="00AC5B13">
        <w:rPr>
          <w:rFonts w:asciiTheme="majorBidi" w:hAnsiTheme="majorBidi" w:cstheme="majorBidi"/>
        </w:rPr>
        <w:t xml:space="preserve"> and </w:t>
      </w:r>
      <m:oMath>
        <m:r>
          <w:rPr>
            <w:rFonts w:ascii="Cambria Math" w:hAnsi="Cambria Math" w:cstheme="majorBidi"/>
          </w:rPr>
          <m:t>||B||</m:t>
        </m:r>
      </m:oMath>
      <w:r w:rsidRPr="00AC5B13">
        <w:rPr>
          <w:rFonts w:asciiTheme="majorBidi" w:hAnsiTheme="majorBidi" w:cstheme="majorBidi"/>
        </w:rPr>
        <w:t xml:space="preserve"> are the magnitudes (Euclidean norms) of </w:t>
      </w:r>
      <m:oMath>
        <m:r>
          <w:rPr>
            <w:rFonts w:ascii="Cambria Math" w:hAnsi="Cambria Math" w:cstheme="majorBidi"/>
          </w:rPr>
          <m:t>A</m:t>
        </m:r>
      </m:oMath>
      <w:r w:rsidRPr="00AC5B13">
        <w:rPr>
          <w:rFonts w:asciiTheme="majorBidi" w:hAnsiTheme="majorBidi" w:cstheme="majorBidi"/>
        </w:rPr>
        <w:t xml:space="preserve"> and </w:t>
      </w:r>
      <m:oMath>
        <m:r>
          <w:rPr>
            <w:rFonts w:ascii="Cambria Math" w:hAnsi="Cambria Math" w:cstheme="majorBidi"/>
          </w:rPr>
          <m:t>B</m:t>
        </m:r>
      </m:oMath>
      <w:r w:rsidRPr="00AC5B13">
        <w:rPr>
          <w:rFonts w:asciiTheme="majorBidi" w:hAnsiTheme="majorBidi" w:cstheme="majorBidi"/>
        </w:rPr>
        <w:t xml:space="preserve">, respectively </w:t>
      </w:r>
      <w:r w:rsidR="006016A5">
        <w:rPr>
          <w:rFonts w:asciiTheme="majorBidi" w:hAnsiTheme="majorBidi" w:cstheme="majorBidi"/>
        </w:rPr>
        <w:fldChar w:fldCharType="begin" w:fldLock="1"/>
      </w:r>
      <w:r w:rsidR="000565A3">
        <w:rPr>
          <w:rFonts w:asciiTheme="majorBidi" w:hAnsiTheme="majorBidi" w:cstheme="majorBidi"/>
        </w:rPr>
        <w:instrText>ADDIN CSL_CITATION {"citationItems":[{"id":"ITEM-1","itemData":{"abstract":"Scikit-learn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http://scikit-learn.sourceforge.net.","author":[{"dropping-particle":"","family":"Pedregosa FABIANPEDREGOSA","given":"Fabian","non-dropping-particle":"","parse-names":false,"suffix":""},{"dropping-particle":"","family":"Michel","given":"Vincent","non-dropping-particle":"","parse-names":false,"suffix":""},{"dropping-particle":"","family":"Grisel OLIVIERGRISEL","given":"Olivier","non-dropping-particle":"","parse-names":false,"suffix":""},{"dropping-particle":"","family":"Blondel","given":"Mathieu","non-dropping-particle":"","parse-names":false,"suffix":""},{"dropping-particle":"","family":"Prettenhofer","given":"Peter","non-dropping-particle":"","parse-names":false,"suffix":""},{"dropping-particle":"","family":"Weiss","given":"Ron","non-dropping-particle":"","parse-names":false,"suffix":""},{"dropping-particle":"","family":"Vanderplas","given":"Jake","non-dropping-particle":"","parse-names":false,"suffix":""},{"dropping-particle":"","family":"Cournapeau","given":"David","non-dropping-particle":"","parse-names":false,"suffix":""},{"dropping-particle":"","family":"Pedregosa","given":"Fabian","non-dropping-particle":"","parse-names":false,"suffix":""},{"dropping-particle":"","family":"Varoquaux","given":"Gaël","non-dropping-particle":"","parse-names":false,"suffix":""},{"dropping-particle":"","family":"Gramfort","given":"Alexandre","non-dropping-particle":"","parse-names":false,"suffix":""},{"dropping-particle":"","family":"Thirion","given":"Bertrand","non-dropping-particle":"","parse-names":false,"suffix":""},{"dropping-particle":"","family":"Grisel","given":"Olivier","non-dropping-particle":"","parse-names":false,"suffix":""},{"dropping-particle":"","family":"Dubourg","given":"Vincent","non-dropping-particle":"","parse-names":false,"suffix":""},{"dropping-particle":"","family":"Passos","given":"Alexandre","non-dropping-particle":"","parse-names":false,"suffix":""},{"dropping-particle":"","family":"Brucher","given":"Matthieu","non-dropping-particle":"","parse-names":false,"suffix":""},{"dropping-particle":"","family":"Perrot andÉdouardand","given":"Matthieu","non-dropping-particle":"","parse-names":false,"suffix":""},{"dropping-particle":"","family":"Duchesnay","given":"andÉdouard","non-dropping-particle":"","parse-names":false,"suffix":""},{"dropping-particle":"","family":"Duchesnay EDOUARDDUCHESNAY","given":"FRÉdouard","non-dropping-particle":"","parse-names":false,"suffix":""}],"container-title":"Journal of Machine Learning Research","id":"ITEM-1","issued":{"date-parts":[["2011"]]},"page":"2825-2830","title":"Scikit-learn: Machine Learning in Python Gaël Varoquaux Bertrand Thirion Vincent Dubourg Alexandre Passos PEDREGOSA, VAROQUAUX, GRAMFORT ET AL. Matthieu Perrot","type":"article-journal","volume":"12"},"uris":["http://www.mendeley.com/documents/?uuid=1f627230-22fb-3383-8dbb-982c594f68ff"]}],"mendeley":{"formattedCitation":"&lt;sup&gt;17&lt;/sup&gt;","plainTextFormattedCitation":"17","previouslyFormattedCitation":"&lt;sup&gt;16&lt;/sup&gt;"},"properties":{"noteIndex":0},"schema":"https://github.com/citation-style-language/schema/raw/master/csl-citation.json"}</w:instrText>
      </w:r>
      <w:r w:rsidR="006016A5">
        <w:rPr>
          <w:rFonts w:asciiTheme="majorBidi" w:hAnsiTheme="majorBidi" w:cstheme="majorBidi"/>
        </w:rPr>
        <w:fldChar w:fldCharType="separate"/>
      </w:r>
      <w:r w:rsidR="000565A3" w:rsidRPr="000565A3">
        <w:rPr>
          <w:rFonts w:asciiTheme="majorBidi" w:hAnsiTheme="majorBidi" w:cstheme="majorBidi"/>
          <w:noProof/>
          <w:vertAlign w:val="superscript"/>
        </w:rPr>
        <w:t>17</w:t>
      </w:r>
      <w:r w:rsidR="006016A5">
        <w:rPr>
          <w:rFonts w:asciiTheme="majorBidi" w:hAnsiTheme="majorBidi" w:cstheme="majorBidi"/>
        </w:rPr>
        <w:fldChar w:fldCharType="end"/>
      </w:r>
      <w:r w:rsidRPr="00AC5B13">
        <w:rPr>
          <w:rFonts w:asciiTheme="majorBidi" w:hAnsiTheme="majorBidi" w:cstheme="majorBidi"/>
        </w:rPr>
        <w:t>.</w:t>
      </w:r>
    </w:p>
    <w:p w14:paraId="453658C1" w14:textId="011228ED" w:rsidR="00966373" w:rsidRPr="00AC5B13" w:rsidRDefault="000B63E6" w:rsidP="000B63E6">
      <w:pPr>
        <w:jc w:val="both"/>
        <w:rPr>
          <w:rFonts w:asciiTheme="majorBidi" w:hAnsiTheme="majorBidi" w:cstheme="majorBidi"/>
        </w:rPr>
      </w:pPr>
      <w:r w:rsidRPr="000B63E6">
        <w:rPr>
          <w:rFonts w:asciiTheme="majorBidi" w:hAnsiTheme="majorBidi" w:cstheme="majorBidi"/>
        </w:rPr>
        <w:t>An adjacency matrix was created by applying a threshold to the cosine similarity score</w:t>
      </w:r>
      <w:r w:rsidR="00966373" w:rsidRPr="00AC5B13">
        <w:rPr>
          <w:rFonts w:asciiTheme="majorBidi" w:hAnsiTheme="majorBidi" w:cstheme="majorBidi"/>
        </w:rPr>
        <w:t xml:space="preserve">. </w:t>
      </w:r>
      <w:r w:rsidRPr="000B63E6">
        <w:rPr>
          <w:rFonts w:asciiTheme="majorBidi" w:hAnsiTheme="majorBidi" w:cstheme="majorBidi"/>
        </w:rPr>
        <w:t>A threshold of 0.5 was chosen based on empirical analysis and domain knowledge in this study</w:t>
      </w:r>
      <w:r w:rsidR="00966373" w:rsidRPr="00AC5B13">
        <w:rPr>
          <w:rFonts w:asciiTheme="majorBidi" w:hAnsiTheme="majorBidi" w:cstheme="majorBidi"/>
        </w:rPr>
        <w:t xml:space="preserve">. Specifically, this threshold was determined by analyzing the distribution of cosine similarity scores across the dataset and selecting a value that balances the inclusion of meaningful connections while excluding weaker, less significant ones. </w:t>
      </w:r>
      <w:r w:rsidRPr="000B63E6">
        <w:rPr>
          <w:rFonts w:asciiTheme="majorBidi" w:hAnsiTheme="majorBidi" w:cstheme="majorBidi"/>
        </w:rPr>
        <w:t>Edges were formed between data points if their similarity exceeded this threshold</w:t>
      </w:r>
      <w:r w:rsidR="00966373" w:rsidRPr="00AC5B13">
        <w:rPr>
          <w:rFonts w:asciiTheme="majorBidi" w:hAnsiTheme="majorBidi" w:cstheme="majorBidi"/>
        </w:rPr>
        <w:t xml:space="preserve">. Self-loops were removed by subtracting the identity matrix from the adjacency matrix. Community assignments were extracted from the last column of the </w:t>
      </w:r>
      <w:proofErr w:type="spellStart"/>
      <w:r w:rsidR="00966373" w:rsidRPr="00AC5B13">
        <w:rPr>
          <w:rFonts w:asciiTheme="majorBidi" w:hAnsiTheme="majorBidi" w:cstheme="majorBidi"/>
        </w:rPr>
        <w:t>DataFrame</w:t>
      </w:r>
      <w:proofErr w:type="spellEnd"/>
      <w:r w:rsidR="00966373" w:rsidRPr="00AC5B13">
        <w:rPr>
          <w:rFonts w:asciiTheme="majorBidi" w:hAnsiTheme="majorBidi" w:cstheme="majorBidi"/>
        </w:rPr>
        <w:t>, associating each data point with a set representing its community.</w:t>
      </w:r>
    </w:p>
    <w:p w14:paraId="4CD738F3" w14:textId="2041C613" w:rsidR="00966373" w:rsidRPr="00AC5B13" w:rsidRDefault="000B63E6" w:rsidP="000B63E6">
      <w:pPr>
        <w:jc w:val="both"/>
        <w:rPr>
          <w:rFonts w:asciiTheme="majorBidi" w:hAnsiTheme="majorBidi" w:cstheme="majorBidi"/>
        </w:rPr>
      </w:pPr>
      <w:r w:rsidRPr="000B63E6">
        <w:rPr>
          <w:rFonts w:asciiTheme="majorBidi" w:hAnsiTheme="majorBidi" w:cstheme="majorBidi"/>
        </w:rPr>
        <w:t>The graph was represented as a JSON object, with each node labeled according to its community information</w:t>
      </w:r>
      <w:r w:rsidR="00966373" w:rsidRPr="00AC5B13">
        <w:rPr>
          <w:rFonts w:asciiTheme="majorBidi" w:hAnsiTheme="majorBidi" w:cstheme="majorBidi"/>
        </w:rPr>
        <w:t xml:space="preserve">. Links, or edges, were created between nodes that had a similarity score above the threshold. </w:t>
      </w:r>
      <w:r w:rsidRPr="000B63E6">
        <w:rPr>
          <w:rFonts w:asciiTheme="majorBidi" w:hAnsiTheme="majorBidi" w:cstheme="majorBidi"/>
        </w:rPr>
        <w:t>Each edge was assigned a value and distance based on the intersection of community sets</w:t>
      </w:r>
      <w:r w:rsidR="00966373" w:rsidRPr="00AC5B13">
        <w:rPr>
          <w:rFonts w:asciiTheme="majorBidi" w:hAnsiTheme="majorBidi" w:cstheme="majorBidi"/>
        </w:rPr>
        <w:t xml:space="preserve">, with these attributes </w:t>
      </w:r>
      <w:r w:rsidRPr="000B63E6">
        <w:rPr>
          <w:rFonts w:asciiTheme="majorBidi" w:hAnsiTheme="majorBidi" w:cstheme="majorBidi"/>
        </w:rPr>
        <w:t>scaled to improve visualization and analysis</w:t>
      </w:r>
      <w:r w:rsidR="00966373" w:rsidRPr="00AC5B13">
        <w:rPr>
          <w:rFonts w:asciiTheme="majorBidi" w:hAnsiTheme="majorBidi" w:cstheme="majorBidi"/>
        </w:rPr>
        <w:t>. The resulting graph data was saved in multiple formats for further use, including JSON for visualization purposes and binary formats for the adjacency matrix and community assignments.</w:t>
      </w:r>
    </w:p>
    <w:p w14:paraId="7ACCDC59" w14:textId="7ECC1D92" w:rsidR="00966373" w:rsidRPr="00AC5B13" w:rsidRDefault="000B63E6" w:rsidP="000B63E6">
      <w:pPr>
        <w:jc w:val="both"/>
        <w:rPr>
          <w:rFonts w:asciiTheme="majorBidi" w:hAnsiTheme="majorBidi" w:cstheme="majorBidi"/>
        </w:rPr>
      </w:pPr>
      <w:r w:rsidRPr="000B63E6">
        <w:rPr>
          <w:rFonts w:asciiTheme="majorBidi" w:hAnsiTheme="majorBidi" w:cstheme="majorBidi"/>
        </w:rPr>
        <w:t>This graph representation method provided a structured and efficient way to visualize and analyze data point relationships</w:t>
      </w:r>
      <w:r w:rsidR="00966373" w:rsidRPr="00AC5B13">
        <w:rPr>
          <w:rFonts w:asciiTheme="majorBidi" w:hAnsiTheme="majorBidi" w:cstheme="majorBidi"/>
        </w:rPr>
        <w:t xml:space="preserve">. </w:t>
      </w:r>
      <w:r w:rsidRPr="000B63E6">
        <w:rPr>
          <w:rFonts w:asciiTheme="majorBidi" w:hAnsiTheme="majorBidi" w:cstheme="majorBidi"/>
        </w:rPr>
        <w:t>Using cosine similarity retained only meaningful connections</w:t>
      </w:r>
      <w:r w:rsidR="00966373" w:rsidRPr="00AC5B13">
        <w:rPr>
          <w:rFonts w:asciiTheme="majorBidi" w:hAnsiTheme="majorBidi" w:cstheme="majorBidi"/>
        </w:rPr>
        <w:t xml:space="preserve">, offering a clear depiction </w:t>
      </w:r>
      <w:r w:rsidR="00966373" w:rsidRPr="00AC5B13">
        <w:rPr>
          <w:rFonts w:asciiTheme="majorBidi" w:hAnsiTheme="majorBidi" w:cstheme="majorBidi"/>
        </w:rPr>
        <w:lastRenderedPageBreak/>
        <w:t xml:space="preserve">of the underlying community structure </w:t>
      </w:r>
      <w:r w:rsidR="006D0745">
        <w:rPr>
          <w:rFonts w:asciiTheme="majorBidi" w:hAnsiTheme="majorBidi" w:cstheme="majorBidi"/>
        </w:rPr>
        <w:fldChar w:fldCharType="begin" w:fldLock="1"/>
      </w:r>
      <w:r w:rsidR="000565A3">
        <w:rPr>
          <w:rFonts w:asciiTheme="majorBidi" w:hAnsiTheme="majorBidi" w:cstheme="majorBidi"/>
        </w:rPr>
        <w:instrText>ADDIN CSL_CITATION {"citationItems":[{"id":"ITEM-1","itemData":{"DOI":"10.1038/s41592-019-0686-2","ISSN":"1548-7091","abstract":"SciPy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author":[{"dropping-particle":"","family":"Virtanen","given":"Pauli","non-dropping-particle":"","parse-names":false,"suffix":""},{"dropping-particle":"","family":"Gommers","given":"Ralf","non-dropping-particle":"","parse-names":false,"suffix":""},{"dropping-particle":"","family":"Oliphant","given":"Travis E.","non-dropping-particle":"","parse-names":false,"suffix":""},{"dropping-particle":"","family":"Haberland","given":"Matt","non-dropping-particle":"","parse-names":false,"suffix":""},{"dropping-particle":"","family":"Reddy","given":"Tyler","non-dropping-particle":"","parse-names":false,"suffix":""},{"dropping-particle":"","family":"Cournapeau","given":"David","non-dropping-particle":"","parse-names":false,"suffix":""},{"dropping-particle":"","family":"Burovski","given":"Evgeni","non-dropping-particle":"","parse-names":false,"suffix":""},{"dropping-particle":"","family":"Peterson","given":"Pearu","non-dropping-particle":"","parse-names":false,"suffix":""},{"dropping-particle":"","family":"Weckesser","given":"Warren","non-dropping-particle":"","parse-names":false,"suffix":""},{"dropping-particle":"","family":"Bright","given":"Jonathan","non-dropping-particle":"","parse-names":false,"suffix":""},{"dropping-particle":"","family":"Walt","given":"Stéfan J.","non-dropping-particle":"van der","parse-names":false,"suffix":""},{"dropping-particle":"","family":"Brett","given":"Matthew","non-dropping-particle":"","parse-names":false,"suffix":""},{"dropping-particle":"","family":"Wilson","given":"Joshua","non-dropping-particle":"","parse-names":false,"suffix":""},{"dropping-particle":"","family":"Millman","given":"K. Jarrod","non-dropping-particle":"","parse-names":false,"suffix":""},{"dropping-particle":"","family":"Mayorov","given":"Nikolay","non-dropping-particle":"","parse-names":false,"suffix":""},{"dropping-particle":"","family":"Nelson","given":"Andrew R. J.","non-dropping-particle":"","parse-names":false,"suffix":""},{"dropping-particle":"","family":"Jones","given":"Eric","non-dropping-particle":"","parse-names":false,"suffix":""},{"dropping-particle":"","family":"Kern","given":"Robert","non-dropping-particle":"","parse-names":false,"suffix":""},{"dropping-particle":"","family":"Larson","given":"Eric","non-dropping-particle":"","parse-names":false,"suffix":""},{"dropping-particle":"","family":"Carey","given":"C J","non-dropping-particle":"","parse-names":false,"suffix":""},{"dropping-particle":"","family":"Polat","given":"İlhan","non-dropping-particle":"","parse-names":false,"suffix":""},{"dropping-particle":"","family":"Feng","given":"Yu","non-dropping-particle":"","parse-names":false,"suffix":""},{"dropping-particle":"","family":"Moore","given":"Eric W.","non-dropping-particle":"","parse-names":false,"suffix":""},{"dropping-particle":"","family":"VanderPlas","given":"Jake","non-dropping-particle":"","parse-names":false,"suffix":""},{"dropping-particle":"","family":"Laxalde","given":"Denis","non-dropping-particle":"","parse-names":false,"suffix":""},{"dropping-particle":"","family":"Perktold","given":"Josef","non-dropping-particle":"","parse-names":false,"suffix":""},{"dropping-particle":"","family":"Cimrman","given":"Robert","non-dropping-particle":"","parse-names":false,"suffix":""},{"dropping-particle":"","family":"Henriksen","given":"Ian","non-dropping-particle":"","parse-names":false,"suffix":""},{"dropping-particle":"","family":"Quintero","given":"E. A.","non-dropping-particle":"","parse-names":false,"suffix":""},{"dropping-particle":"","family":"Harris","given":"Charles R.","non-dropping-particle":"","parse-names":false,"suffix":""},{"dropping-particle":"","family":"Archibald","given":"Anne M.","non-dropping-particle":"","parse-names":false,"suffix":""},{"dropping-particle":"","family":"Ribeiro","given":"Antônio H.","non-dropping-particle":"","parse-names":false,"suffix":""},{"dropping-particle":"","family":"Pedregosa","given":"Fabian","non-dropping-particle":"","parse-names":false,"suffix":""},{"dropping-particle":"","family":"Mulbregt","given":"Paul","non-dropping-particle":"van","parse-names":false,"suffix":""},{"dropping-particle":"","family":"Vijaykumar","given":"Aditya","non-dropping-particle":"","parse-names":false,"suffix":""},{"dropping-particle":"Pietro","family":"Bardelli","given":"Alessandro","non-dropping-particle":"","parse-names":false,"suffix":""},{"dropping-particle":"","family":"Rothberg","given":"Alex","non-dropping-particle":"","parse-names":false,"suffix":""},{"dropping-particle":"","family":"Hilboll","given":"Andreas","non-dropping-particle":"","parse-names":false,"suffix":""},{"dropping-particle":"","family":"Kloeckner","given":"Andreas","non-dropping-particle":"","parse-names":false,"suffix":""},{"dropping-particle":"","family":"Scopatz","given":"Anthony","non-dropping-particle":"","parse-names":false,"suffix":""},{"dropping-particle":"","family":"Lee","given":"Antony","non-dropping-particle":"","parse-names":false,"suffix":""},{"dropping-particle":"","family":"Rokem","given":"Ariel","non-dropping-particle":"","parse-names":false,"suffix":""},{"dropping-particle":"","family":"Woods","given":"C. Nathan","non-dropping-particle":"","parse-names":false,"suffix":""},{"dropping-particle":"","family":"Fulton","given":"Chad","non-dropping-particle":"","parse-names":false,"suffix":""},{"dropping-particle":"","family":"Masson","given":"Charles","non-dropping-particle":"","parse-names":false,"suffix":""},{"dropping-particle":"","family":"Häggström","given":"Christian","non-dropping-particle":"","parse-names":false,"suffix":""},{"dropping-particle":"","family":"Fitzgerald","given":"Clark","non-dropping-particle":"","parse-names":false,"suffix":""},{"dropping-particle":"","family":"Nicholson","given":"David A.","non-dropping-particle":"","parse-names":false,"suffix":""},{"dropping-particle":"","family":"Hagen","given":"David R.","non-dropping-particle":"","parse-names":false,"suffix":""},{"dropping-particle":"V.","family":"Pasechnik","given":"Dmitrii","non-dropping-particle":"","parse-names":false,"suffix":""},{"dropping-particle":"","family":"Olivetti","given":"Emanuele","non-dropping-particle":"","parse-names":false,"suffix":""},{"dropping-particle":"","family":"Martin","given":"Eric","non-dropping-particle":"","parse-names":false,"suffix":""},{"dropping-particle":"","family":"Wieser","given":"Eric","non-dropping-particle":"","parse-names":false,"suffix":""},{"dropping-particle":"","family":"Silva","given":"Fabrice","non-dropping-particle":"","parse-names":false,"suffix":""},{"dropping-particle":"","family":"Lenders","given":"Felix","non-dropping-particle":"","parse-names":false,"suffix":""},{"dropping-particle":"","family":"Wilhelm","given":"Florian","non-dropping-particle":"","parse-names":false,"suffix":""},{"dropping-particle":"","family":"Young","given":"G.","non-dropping-particle":"","parse-names":false,"suffix":""},{"dropping-particle":"","family":"Price","given":"Gavin A.","non-dropping-particle":"","parse-names":false,"suffix":""},{"dropping-particle":"","family":"Ingold","given":"Gert-Ludwig","non-dropping-particle":"","parse-names":false,"suffix":""},{"dropping-particle":"","family":"Allen","given":"Gregory E.","non-dropping-particle":"","parse-names":false,"suffix":""},{"dropping-particle":"","family":"Lee","given":"Gregory R.","non-dropping-particle":"","parse-names":false,"suffix":""},{"dropping-particle":"","family":"Audren","given":"Hervé","non-dropping-particle":"","parse-names":false,"suffix":""},{"dropping-particle":"","family":"Probst","given":"Irvin","non-dropping-particle":"","parse-names":false,"suffix":""},{"dropping-particle":"","family":"Dietrich","given":"Jörg P.","non-dropping-particle":"","parse-names":false,"suffix":""},{"dropping-particle":"","family":"Silterra","given":"Jacob","non-dropping-particle":"","parse-names":false,"suffix":""},{"dropping-particle":"","family":"Webber","given":"James T","non-dropping-particle":"","parse-names":false,"suffix":""},{"dropping-particle":"","family":"Slavič","given":"Janko","non-dropping-particle":"","parse-names":false,"suffix":""},{"dropping-particle":"","family":"Nothman","given":"Joel","non-dropping-particle":"","parse-names":false,"suffix":""},{"dropping-particle":"","family":"Buchner","given":"Johannes","non-dropping-particle":"","parse-names":false,"suffix":""},{"dropping-particle":"","family":"Kulick","given":"Johannes","non-dropping-particle":"","parse-names":false,"suffix":""},{"dropping-particle":"","family":"Schönberger","given":"Johannes L.","non-dropping-particle":"","parse-names":false,"suffix":""},{"dropping-particle":"","family":"Miranda Cardoso","given":"José Vinícius","non-dropping-particle":"de","parse-names":false,"suffix":""},{"dropping-particle":"","family":"Reimer","given":"Joscha","non-dropping-particle":"","parse-names":false,"suffix":""},{"dropping-particle":"","family":"Harrington","given":"Joseph","non-dropping-particle":"","parse-names":false,"suffix":""},{"dropping-particle":"","family":"Rodríguez","given":"Juan Luis Cano","non-dropping-particle":"","parse-names":false,"suffix":""},{"dropping-particle":"","family":"Nunez-Iglesias","given":"Juan","non-dropping-particle":"","parse-names":false,"suffix":""},{"dropping-particle":"","family":"Kuczynski","given":"Justin","non-dropping-particle":"","parse-names":false,"suffix":""},{"dropping-particle":"","family":"Tritz","given":"Kevin","non-dropping-particle":"","parse-names":false,"suffix":""},{"dropping-particle":"","family":"Thoma","given":"Martin","non-dropping-particle":"","parse-names":false,"suffix":""},{"dropping-particle":"","family":"Newville","given":"Matthew","non-dropping-particle":"","parse-names":false,"suffix":""},{"dropping-particle":"","family":"Kümmerer","given":"Matthias","non-dropping-particle":"","parse-names":false,"suffix":""},{"dropping-particle":"","family":"Bolingbroke","given":"Maximilian","non-dropping-particle":"","parse-names":false,"suffix":""},{"dropping-particle":"","family":"Tartre","given":"Michael","non-dropping-particle":"","parse-names":false,"suffix":""},{"dropping-particle":"","family":"Pak","given":"Mikhail","non-dropping-particle":"","parse-names":false,"suffix":""},{"dropping-particle":"","family":"Smith","given":"Nathaniel J.","non-dropping-particle":"","parse-names":false,"suffix":""},{"dropping-particle":"","family":"Nowaczyk","given":"Nikolai","non-dropping-particle":"","parse-names":false,"suffix":""},{"dropping-particle":"","family":"Shebanov","given":"Nikolay","non-dropping-particle":"","parse-names":false,"suffix":""},{"dropping-particle":"","family":"Pavlyk","given":"Oleksandr","non-dropping-particle":"","parse-names":false,"suffix":""},{"dropping-particle":"","family":"Brodtkorb","given":"Per A.","non-dropping-particle":"","parse-names":false,"suffix":""},{"dropping-particle":"","family":"Lee","given":"Perry","non-dropping-particle":"","parse-names":false,"suffix":""},{"dropping-particle":"","family":"McGibbon","given":"Robert T.","non-dropping-particle":"","parse-names":false,"suffix":""},{"dropping-particle":"","family":"Feldbauer","given":"Roman","non-dropping-particle":"","parse-names":false,"suffix":""},{"dropping-particle":"","family":"Lewis","given":"Sam","non-dropping-particle":"","parse-names":false,"suffix":""},{"dropping-particle":"","family":"Tygier","given":"Sam","non-dropping-particle":"","parse-names":false,"suffix":""},{"dropping-particle":"","family":"Sievert","given":"Scott","non-dropping-particle":"","parse-names":false,"suffix":""},{"dropping-particle":"","family":"Vigna","given":"Sebastiano","non-dropping-particle":"","parse-names":false,"suffix":""},{"dropping-particle":"","family":"Peterson","given":"Stefan","non-dropping-particle":"","parse-names":false,"suffix":""},{"dropping-particle":"","family":"More","given":"Surhud","non-dropping-particle":"","parse-names":false,"suffix":""},{"dropping-particle":"","family":"Pudlik","given":"Tadeusz","non-dropping-particle":"","parse-names":false,"suffix":""},{"dropping-particle":"","family":"Oshima","given":"Takuya","non-dropping-particle":"","parse-names":false,"suffix":""},{"dropping-particle":"","family":"Pingel","given":"Thomas J.","non-dropping-particle":"","parse-names":false,"suffix":""},{"dropping-particle":"","family":"Robitaille","given":"Thomas P.","non-dropping-particle":"","parse-names":false,"suffix":""},{"dropping-particle":"","family":"Spura","given":"Thomas","non-dropping-particle":"","parse-names":false,"suffix":""},{"dropping-particle":"","family":"Jones","given":"Thouis R.","non-dropping-particle":"","parse-names":false,"suffix":""},{"dropping-particle":"","family":"Cera","given":"Tim","non-dropping-particle":"","parse-names":false,"suffix":""},{"dropping-particle":"","family":"Leslie","given":"Tim","non-dropping-particle":"","parse-names":false,"suffix":""},{"dropping-particle":"","family":"Zito","given":"Tiziano","non-dropping-particle":"","parse-names":false,"suffix":""},{"dropping-particle":"","family":"Krauss","given":"Tom","non-dropping-particle":"","parse-names":false,"suffix":""},{"dropping-particle":"","family":"Upadhyay","given":"Utkarsh","non-dropping-particle":"","parse-names":false,"suffix":""},{"dropping-particle":"","family":"Halchenko","given":"Yaroslav O.","non-dropping-particle":"","parse-names":false,"suffix":""},{"dropping-particle":"","family":"Vázquez-Baeza","given":"Yoshiki","non-dropping-particle":"","parse-names":false,"suffix":""}],"container-title":"Nature Methods","id":"ITEM-1","issue":"3","issued":{"date-parts":[["2020","3","2"]]},"page":"261-272","title":"SciPy 1.0: fundamental algorithms for scientific computing in Python","type":"article-journal","volume":"17"},"uris":["http://www.mendeley.com/documents/?uuid=327d99c1-d5c0-4967-88b5-19e18ae50bd6"]}],"mendeley":{"formattedCitation":"&lt;sup&gt;18&lt;/sup&gt;","plainTextFormattedCitation":"18","previouslyFormattedCitation":"&lt;sup&gt;17&lt;/sup&gt;"},"properties":{"noteIndex":0},"schema":"https://github.com/citation-style-language/schema/raw/master/csl-citation.json"}</w:instrText>
      </w:r>
      <w:r w:rsidR="006D0745">
        <w:rPr>
          <w:rFonts w:asciiTheme="majorBidi" w:hAnsiTheme="majorBidi" w:cstheme="majorBidi"/>
        </w:rPr>
        <w:fldChar w:fldCharType="separate"/>
      </w:r>
      <w:r w:rsidR="000565A3" w:rsidRPr="000565A3">
        <w:rPr>
          <w:rFonts w:asciiTheme="majorBidi" w:hAnsiTheme="majorBidi" w:cstheme="majorBidi"/>
          <w:noProof/>
          <w:vertAlign w:val="superscript"/>
        </w:rPr>
        <w:t>18</w:t>
      </w:r>
      <w:r w:rsidR="006D0745">
        <w:rPr>
          <w:rFonts w:asciiTheme="majorBidi" w:hAnsiTheme="majorBidi" w:cstheme="majorBidi"/>
        </w:rPr>
        <w:fldChar w:fldCharType="end"/>
      </w:r>
      <w:r w:rsidR="00966373" w:rsidRPr="00AC5B13">
        <w:rPr>
          <w:rFonts w:asciiTheme="majorBidi" w:hAnsiTheme="majorBidi" w:cstheme="majorBidi"/>
        </w:rPr>
        <w:t xml:space="preserve">. This approach supports the analysis of overlapping communities, which is essential for algorithms like </w:t>
      </w:r>
      <w:r w:rsidR="00277FD0" w:rsidRPr="00AC5B13">
        <w:rPr>
          <w:rFonts w:asciiTheme="majorBidi" w:hAnsiTheme="majorBidi" w:cstheme="majorBidi"/>
        </w:rPr>
        <w:t>BIGCLAM</w:t>
      </w:r>
      <w:r w:rsidR="00966373" w:rsidRPr="00AC5B13">
        <w:rPr>
          <w:rFonts w:asciiTheme="majorBidi" w:hAnsiTheme="majorBidi" w:cstheme="majorBidi"/>
        </w:rPr>
        <w:t xml:space="preserve"> </w:t>
      </w:r>
      <w:r w:rsidR="006D0745">
        <w:rPr>
          <w:rFonts w:asciiTheme="majorBidi" w:hAnsiTheme="majorBidi" w:cstheme="majorBidi"/>
        </w:rPr>
        <w:fldChar w:fldCharType="begin" w:fldLock="1"/>
      </w:r>
      <w:r w:rsidR="000565A3">
        <w:rPr>
          <w:rFonts w:asciiTheme="majorBidi" w:hAnsiTheme="majorBidi" w:cstheme="majorBidi"/>
        </w:rPr>
        <w:instrText>ADDIN CSL_CITATION {"citationItems":[{"id":"ITEM-1","itemData":{"DOI":"10.1109/ICDM.2012.139","ISBN":"9780769549057","ISSN":"15504786","abstract":"One of the main organizing principles in real-world networks is that of network communities, where sets of nodes organize into densely linked clusters. Communities in networks often overlap as nodes can belong to multiple communities at once. Identifying such overlapping communities is crucial for the understanding the structure as well as the function of real-world networks. Even though community structure in networks has been widely studied in the past, practically all research makes an implicit assumption that overlaps between communities are less densely connected than the non-overlapping parts themselves. Here we validate this assumption on 6 large scale social, collaboration and information networks where nodes explicitly state their community memberships. By examining such ground-truth communities we find that the community overlaps are more densely connected than the non-overlapping parts, which is in sharp contrast to the conventional wisdom that community overlaps are more sparsely connected than the communities themselves. Practially all existing community detection methods fail to detect communities with dense overlaps. We propose Community-Affiliation Graph Model, a model-based community detection method that builds on bipartite node-community affiliation networks. Our method successfully captures overlapping, non-overlapping as well as hierarchically nested communities, and identifies relevant communities more accurately than the state-of-the-art methods in networks ranging from biological to social and information networks. © 2012 IEEE.","author":[{"dropping-particle":"","family":"Yang","given":"Jaewon","non-dropping-particle":"","parse-names":false,"suffix":""},{"dropping-particle":"","family":"Leskovec","given":"Jure","non-dropping-particle":"","parse-names":false,"suffix":""}],"container-title":"Proceedings - IEEE International Conference on Data Mining, ICDM","id":"ITEM-1","issued":{"date-parts":[["2012"]]},"page":"1170-1175","title":"Community-affiliation graph model for overlapping network community detection","type":"article-journal"},"uris":["http://www.mendeley.com/documents/?uuid=62bdd376-fee8-390b-8798-ee8bf7b7580a"]}],"mendeley":{"formattedCitation":"&lt;sup&gt;19&lt;/sup&gt;","plainTextFormattedCitation":"19","previouslyFormattedCitation":"&lt;sup&gt;18&lt;/sup&gt;"},"properties":{"noteIndex":0},"schema":"https://github.com/citation-style-language/schema/raw/master/csl-citation.json"}</w:instrText>
      </w:r>
      <w:r w:rsidR="006D0745">
        <w:rPr>
          <w:rFonts w:asciiTheme="majorBidi" w:hAnsiTheme="majorBidi" w:cstheme="majorBidi"/>
        </w:rPr>
        <w:fldChar w:fldCharType="separate"/>
      </w:r>
      <w:r w:rsidR="000565A3" w:rsidRPr="000565A3">
        <w:rPr>
          <w:rFonts w:asciiTheme="majorBidi" w:hAnsiTheme="majorBidi" w:cstheme="majorBidi"/>
          <w:noProof/>
          <w:vertAlign w:val="superscript"/>
        </w:rPr>
        <w:t>19</w:t>
      </w:r>
      <w:r w:rsidR="006D0745">
        <w:rPr>
          <w:rFonts w:asciiTheme="majorBidi" w:hAnsiTheme="majorBidi" w:cstheme="majorBidi"/>
        </w:rPr>
        <w:fldChar w:fldCharType="end"/>
      </w:r>
      <w:r w:rsidR="00966373" w:rsidRPr="00AC5B13">
        <w:rPr>
          <w:rFonts w:asciiTheme="majorBidi" w:hAnsiTheme="majorBidi" w:cstheme="majorBidi"/>
        </w:rPr>
        <w:t>.</w:t>
      </w:r>
    </w:p>
    <w:p w14:paraId="780070FC" w14:textId="77777777" w:rsidR="00EB4B20" w:rsidRPr="00AC5B13" w:rsidRDefault="00EB4B20" w:rsidP="008E7E0F">
      <w:pPr>
        <w:jc w:val="both"/>
        <w:rPr>
          <w:rFonts w:asciiTheme="majorBidi" w:hAnsiTheme="majorBidi" w:cstheme="majorBidi"/>
        </w:rPr>
      </w:pPr>
    </w:p>
    <w:p w14:paraId="415590E3" w14:textId="4885F3D5" w:rsidR="00FF1DA5" w:rsidRPr="00AC5B13" w:rsidRDefault="00C21340" w:rsidP="008E7E0F">
      <w:pPr>
        <w:jc w:val="both"/>
        <w:rPr>
          <w:rFonts w:asciiTheme="majorBidi" w:hAnsiTheme="majorBidi" w:cstheme="majorBidi"/>
          <w:b/>
          <w:bCs/>
        </w:rPr>
      </w:pPr>
      <w:r>
        <w:rPr>
          <w:rFonts w:asciiTheme="majorBidi" w:hAnsiTheme="majorBidi" w:cstheme="majorBidi"/>
          <w:b/>
          <w:bCs/>
        </w:rPr>
        <w:t>3</w:t>
      </w:r>
      <w:r w:rsidR="00EB4B20" w:rsidRPr="00AC5B13">
        <w:rPr>
          <w:rFonts w:asciiTheme="majorBidi" w:hAnsiTheme="majorBidi" w:cstheme="majorBidi"/>
          <w:b/>
          <w:bCs/>
        </w:rPr>
        <w:t>.</w:t>
      </w:r>
      <w:r>
        <w:rPr>
          <w:rFonts w:asciiTheme="majorBidi" w:hAnsiTheme="majorBidi" w:cstheme="majorBidi"/>
          <w:b/>
          <w:bCs/>
        </w:rPr>
        <w:t xml:space="preserve">3. </w:t>
      </w:r>
      <w:r w:rsidR="00EB4B20" w:rsidRPr="00AC5B13">
        <w:rPr>
          <w:rFonts w:asciiTheme="majorBidi" w:hAnsiTheme="majorBidi" w:cstheme="majorBidi"/>
          <w:b/>
          <w:bCs/>
        </w:rPr>
        <w:t>BIGCLAM Clustering</w:t>
      </w:r>
    </w:p>
    <w:p w14:paraId="0AA43EF1" w14:textId="535395D5" w:rsidR="00FF1DA5" w:rsidRPr="00AC5B13" w:rsidRDefault="00FF1DA5" w:rsidP="008E7E0F">
      <w:pPr>
        <w:jc w:val="both"/>
        <w:rPr>
          <w:rFonts w:asciiTheme="majorBidi" w:hAnsiTheme="majorBidi" w:cstheme="majorBidi"/>
        </w:rPr>
      </w:pPr>
      <w:r w:rsidRPr="00AC5B13">
        <w:rPr>
          <w:rFonts w:asciiTheme="majorBidi" w:hAnsiTheme="majorBidi" w:cstheme="majorBidi"/>
        </w:rPr>
        <w:t>In this study, we employ the BIGCLAM algorithm to perform community detection on our graph. The BIGCLAM algorithm, developed by Yang and Leskovec (2013), is designed to detect overlapping communities in large-scale network</w:t>
      </w:r>
      <w:r w:rsidR="006D0745">
        <w:rPr>
          <w:rFonts w:asciiTheme="majorBidi" w:hAnsiTheme="majorBidi" w:cstheme="majorBidi"/>
        </w:rPr>
        <w:t>s</w:t>
      </w:r>
      <w:r w:rsidRPr="00AC5B13">
        <w:rPr>
          <w:rFonts w:asciiTheme="majorBidi" w:hAnsiTheme="majorBidi" w:cstheme="majorBidi"/>
        </w:rPr>
        <w:t>.</w:t>
      </w:r>
    </w:p>
    <w:p w14:paraId="3F353336" w14:textId="119875E5" w:rsidR="00FF1DA5" w:rsidRPr="008611C2" w:rsidRDefault="00FF1DA5" w:rsidP="008E7E0F">
      <w:pPr>
        <w:jc w:val="both"/>
        <w:rPr>
          <w:rFonts w:asciiTheme="majorBidi" w:hAnsiTheme="majorBidi" w:cstheme="majorBidi"/>
        </w:rPr>
      </w:pPr>
      <w:r w:rsidRPr="00AC5B13">
        <w:rPr>
          <w:rFonts w:asciiTheme="majorBidi" w:hAnsiTheme="majorBidi" w:cstheme="majorBidi"/>
        </w:rPr>
        <w:t xml:space="preserve">BIGCLAM models the community memberships of nodes through a membership matrix </w:t>
      </w:r>
      <m:oMath>
        <m:r>
          <w:rPr>
            <w:rFonts w:ascii="Cambria Math" w:hAnsi="Cambria Math" w:cstheme="majorBidi"/>
          </w:rPr>
          <m:t>F</m:t>
        </m:r>
      </m:oMath>
      <w:r w:rsidRPr="00AC5B13">
        <w:rPr>
          <w:rFonts w:asciiTheme="majorBidi" w:hAnsiTheme="majorBidi" w:cstheme="majorBidi"/>
        </w:rPr>
        <w:t xml:space="preserve">. Each element </w:t>
      </w:r>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ik</m:t>
            </m:r>
          </m:sub>
        </m:sSub>
      </m:oMath>
      <w:r w:rsidR="00D91691" w:rsidRPr="00AC5B13">
        <w:rPr>
          <w:rFonts w:asciiTheme="majorBidi" w:eastAsiaTheme="minorEastAsia" w:hAnsiTheme="majorBidi" w:cstheme="majorBidi"/>
        </w:rPr>
        <w:t xml:space="preserve"> </w:t>
      </w:r>
      <w:r w:rsidRPr="00AC5B13">
        <w:rPr>
          <w:rFonts w:asciiTheme="majorBidi" w:hAnsiTheme="majorBidi" w:cstheme="majorBidi"/>
        </w:rPr>
        <w:t xml:space="preserve">represents the strength of node </w:t>
      </w:r>
      <m:oMath>
        <m:r>
          <w:rPr>
            <w:rFonts w:ascii="Cambria Math" w:hAnsi="Cambria Math" w:cstheme="majorBidi"/>
          </w:rPr>
          <m:t>i</m:t>
        </m:r>
      </m:oMath>
      <w:r w:rsidRPr="00AC5B13">
        <w:rPr>
          <w:rFonts w:asciiTheme="majorBidi" w:hAnsiTheme="majorBidi" w:cstheme="majorBidi"/>
        </w:rPr>
        <w:t xml:space="preserve">'s affiliation to community </w:t>
      </w:r>
      <m:oMath>
        <m:r>
          <w:rPr>
            <w:rFonts w:ascii="Cambria Math" w:hAnsi="Cambria Math" w:cstheme="majorBidi"/>
          </w:rPr>
          <m:t>k</m:t>
        </m:r>
      </m:oMath>
      <w:r w:rsidRPr="00AC5B13">
        <w:rPr>
          <w:rFonts w:asciiTheme="majorBidi" w:hAnsiTheme="majorBidi" w:cstheme="majorBidi"/>
        </w:rPr>
        <w:t xml:space="preserve">. The probability of an edge existing between nodes </w:t>
      </w:r>
      <m:oMath>
        <m:r>
          <w:rPr>
            <w:rFonts w:ascii="Cambria Math" w:hAnsi="Cambria Math" w:cstheme="majorBidi"/>
          </w:rPr>
          <m:t>i</m:t>
        </m:r>
      </m:oMath>
      <w:r w:rsidRPr="00AC5B13">
        <w:rPr>
          <w:rFonts w:asciiTheme="majorBidi" w:hAnsiTheme="majorBidi" w:cstheme="majorBidi"/>
        </w:rPr>
        <w:t xml:space="preserve"> and </w:t>
      </w:r>
      <m:oMath>
        <m:r>
          <w:rPr>
            <w:rFonts w:ascii="Cambria Math" w:hAnsi="Cambria Math" w:cstheme="majorBidi"/>
          </w:rPr>
          <m:t>j</m:t>
        </m:r>
      </m:oMath>
      <w:r w:rsidRPr="00AC5B13">
        <w:rPr>
          <w:rFonts w:asciiTheme="majorBidi" w:hAnsiTheme="majorBidi" w:cstheme="majorBidi"/>
        </w:rPr>
        <w:t xml:space="preserve"> is modeled </w:t>
      </w:r>
      <w:r w:rsidR="00123598">
        <w:rPr>
          <w:rFonts w:asciiTheme="majorBidi" w:hAnsiTheme="majorBidi" w:cstheme="majorBidi"/>
        </w:rPr>
        <w:t>follows</w:t>
      </w:r>
      <w:r w:rsidRPr="00AC5B13">
        <w:rPr>
          <w:rFonts w:asciiTheme="majorBidi" w:hAnsiTheme="majorBidi" w:cstheme="majorBidi"/>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98360D" w14:paraId="3B76D5F7" w14:textId="77777777" w:rsidTr="008611C2">
        <w:tc>
          <w:tcPr>
            <w:tcW w:w="4663" w:type="pct"/>
            <w:vAlign w:val="center"/>
          </w:tcPr>
          <w:p w14:paraId="2816DC98" w14:textId="3879116F" w:rsidR="0098360D" w:rsidRPr="000036F0" w:rsidRDefault="008611C2" w:rsidP="008E7E0F">
            <w:pPr>
              <w:jc w:val="both"/>
              <w:rPr>
                <w:rFonts w:asciiTheme="majorBidi" w:hAnsiTheme="majorBidi" w:cstheme="majorBidi"/>
              </w:rPr>
            </w:pPr>
            <m:oMathPara>
              <m:oMathParaPr>
                <m:jc m:val="left"/>
              </m:oMathParaPr>
              <m:oMath>
                <m:r>
                  <w:rPr>
                    <w:rFonts w:ascii="Cambria Math" w:hAnsi="Cambria Math" w:cstheme="majorBidi"/>
                  </w:rPr>
                  <m:t>P(i,j)=1-</m:t>
                </m:r>
                <m:func>
                  <m:funcPr>
                    <m:ctrlPr>
                      <w:rPr>
                        <w:rFonts w:ascii="Cambria Math" w:hAnsi="Cambria Math" w:cstheme="majorBidi"/>
                        <w:i/>
                      </w:rPr>
                    </m:ctrlPr>
                  </m:funcPr>
                  <m:fName>
                    <m:r>
                      <w:rPr>
                        <w:rFonts w:ascii="Cambria Math" w:hAnsi="Cambria Math" w:cstheme="majorBidi"/>
                      </w:rPr>
                      <m:t>exp</m:t>
                    </m:r>
                  </m:fName>
                  <m:e>
                    <m:r>
                      <w:rPr>
                        <w:rFonts w:ascii="Cambria Math" w:hAnsi="Cambria Math" w:cstheme="majorBidi"/>
                      </w:rPr>
                      <m:t>(</m:t>
                    </m:r>
                  </m:e>
                </m:func>
                <m:r>
                  <w:rPr>
                    <w:rFonts w:ascii="Cambria Math" w:hAnsi="Cambria Math" w:cstheme="majorBidi"/>
                  </w:rPr>
                  <m:t>-</m:t>
                </m:r>
                <m:nary>
                  <m:naryPr>
                    <m:chr m:val="∑"/>
                    <m:supHide m:val="1"/>
                    <m:ctrlPr>
                      <w:rPr>
                        <w:rFonts w:ascii="Cambria Math" w:hAnsi="Cambria Math" w:cstheme="majorBidi"/>
                        <w:i/>
                      </w:rPr>
                    </m:ctrlPr>
                  </m:naryPr>
                  <m:sub>
                    <m:r>
                      <w:rPr>
                        <w:rFonts w:ascii="Cambria Math" w:hAnsi="Cambria Math" w:cstheme="majorBidi"/>
                      </w:rPr>
                      <m:t>k</m:t>
                    </m:r>
                  </m:sub>
                  <m:sup/>
                  <m:e>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ik</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jk</m:t>
                        </m:r>
                      </m:sub>
                    </m:sSub>
                    <m:r>
                      <w:rPr>
                        <w:rFonts w:ascii="Cambria Math" w:hAnsi="Cambria Math" w:cstheme="majorBidi"/>
                      </w:rPr>
                      <m:t>)</m:t>
                    </m:r>
                  </m:e>
                </m:nary>
              </m:oMath>
            </m:oMathPara>
          </w:p>
        </w:tc>
        <w:tc>
          <w:tcPr>
            <w:tcW w:w="337" w:type="pct"/>
            <w:vAlign w:val="center"/>
          </w:tcPr>
          <w:p w14:paraId="101973A9" w14:textId="0EB9C978" w:rsidR="0098360D" w:rsidRDefault="0098360D" w:rsidP="008E7E0F">
            <w:pPr>
              <w:jc w:val="both"/>
              <w:rPr>
                <w:rFonts w:asciiTheme="majorBidi" w:hAnsiTheme="majorBidi" w:cstheme="majorBidi"/>
              </w:rPr>
            </w:pPr>
            <w:r>
              <w:rPr>
                <w:rFonts w:asciiTheme="majorBidi" w:hAnsiTheme="majorBidi" w:cstheme="majorBidi"/>
              </w:rPr>
              <w:t>(</w:t>
            </w:r>
            <w:r w:rsidR="008611C2">
              <w:rPr>
                <w:rFonts w:asciiTheme="majorBidi" w:hAnsiTheme="majorBidi" w:cstheme="majorBidi"/>
              </w:rPr>
              <w:t>3</w:t>
            </w:r>
            <w:r>
              <w:rPr>
                <w:rFonts w:asciiTheme="majorBidi" w:hAnsiTheme="majorBidi" w:cstheme="majorBidi"/>
              </w:rPr>
              <w:t>)</w:t>
            </w:r>
          </w:p>
        </w:tc>
      </w:tr>
    </w:tbl>
    <w:p w14:paraId="793DD1F1" w14:textId="77777777" w:rsidR="00123598" w:rsidRDefault="00123598" w:rsidP="00123598">
      <w:pPr>
        <w:jc w:val="both"/>
        <w:rPr>
          <w:rFonts w:asciiTheme="majorBidi" w:hAnsiTheme="majorBidi" w:cstheme="majorBidi"/>
        </w:rPr>
      </w:pPr>
      <w:r w:rsidRPr="00123598">
        <w:rPr>
          <w:rFonts w:asciiTheme="majorBidi" w:hAnsiTheme="majorBidi" w:cstheme="majorBidi"/>
        </w:rPr>
        <w:t>This formulation allows for overlapping communities, enabling nodes to have non-zero affiliations with multiple communities.</w:t>
      </w:r>
    </w:p>
    <w:p w14:paraId="464AD3B0" w14:textId="76E639A1" w:rsidR="00FF1DA5" w:rsidRPr="008E7E0F" w:rsidRDefault="00FF1DA5" w:rsidP="00123598">
      <w:pPr>
        <w:jc w:val="both"/>
        <w:rPr>
          <w:rFonts w:asciiTheme="majorBidi" w:hAnsiTheme="majorBidi" w:cstheme="majorBidi"/>
        </w:rPr>
      </w:pPr>
      <w:r w:rsidRPr="00AC5B13">
        <w:rPr>
          <w:rFonts w:asciiTheme="majorBidi" w:hAnsiTheme="majorBidi" w:cstheme="majorBidi"/>
        </w:rPr>
        <w:t xml:space="preserve">The likelihood of the observed graph given the membership matrix </w:t>
      </w:r>
      <m:oMath>
        <m:r>
          <w:rPr>
            <w:rFonts w:ascii="Cambria Math" w:hAnsi="Cambria Math" w:cstheme="majorBidi"/>
          </w:rPr>
          <m:t>F</m:t>
        </m:r>
      </m:oMath>
      <w:r w:rsidR="00D91691" w:rsidRPr="00AC5B13">
        <w:rPr>
          <w:rFonts w:asciiTheme="majorBidi" w:hAnsiTheme="majorBidi" w:cstheme="majorBidi"/>
        </w:rPr>
        <w:t xml:space="preserve"> </w:t>
      </w:r>
      <w:r w:rsidRPr="00AC5B13">
        <w:rPr>
          <w:rFonts w:asciiTheme="majorBidi" w:hAnsiTheme="majorBidi" w:cstheme="majorBidi"/>
        </w:rPr>
        <w:t>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8611C2" w14:paraId="422EF476" w14:textId="77777777" w:rsidTr="008331D2">
        <w:tc>
          <w:tcPr>
            <w:tcW w:w="4663" w:type="pct"/>
            <w:vAlign w:val="center"/>
          </w:tcPr>
          <w:p w14:paraId="2D4AA333" w14:textId="213D5608" w:rsidR="008611C2" w:rsidRPr="000036F0" w:rsidRDefault="00E71CC7" w:rsidP="008E7E0F">
            <w:pPr>
              <w:jc w:val="both"/>
              <w:rPr>
                <w:rFonts w:asciiTheme="majorBidi" w:hAnsiTheme="majorBidi" w:cstheme="majorBidi"/>
              </w:rPr>
            </w:pPr>
            <m:oMathPara>
              <m:oMathParaPr>
                <m:jc m:val="left"/>
              </m:oMathParaPr>
              <m:oMath>
                <m:r>
                  <w:rPr>
                    <w:rFonts w:ascii="Cambria Math" w:hAnsi="Cambria Math" w:cstheme="majorBidi"/>
                  </w:rPr>
                  <m:t>L(F)=</m:t>
                </m:r>
                <m:nary>
                  <m:naryPr>
                    <m:chr m:val="∑"/>
                    <m:supHide m:val="1"/>
                    <m:ctrlPr>
                      <w:rPr>
                        <w:rFonts w:ascii="Cambria Math" w:hAnsi="Cambria Math" w:cstheme="majorBidi"/>
                        <w:i/>
                      </w:rPr>
                    </m:ctrlPr>
                  </m:naryPr>
                  <m:sub>
                    <m:r>
                      <w:rPr>
                        <w:rFonts w:ascii="Cambria Math" w:hAnsi="Cambria Math" w:cstheme="majorBidi"/>
                      </w:rPr>
                      <m:t>(i,j)∈E</m:t>
                    </m:r>
                  </m:sub>
                  <m:sup/>
                  <m:e>
                    <m:func>
                      <m:funcPr>
                        <m:ctrlPr>
                          <w:rPr>
                            <w:rFonts w:ascii="Cambria Math" w:hAnsi="Cambria Math" w:cstheme="majorBidi"/>
                            <w:i/>
                          </w:rPr>
                        </m:ctrlPr>
                      </m:funcPr>
                      <m:fName>
                        <m:r>
                          <w:rPr>
                            <w:rFonts w:ascii="Cambria Math" w:hAnsi="Cambria Math" w:cstheme="majorBidi"/>
                          </w:rPr>
                          <m:t>log</m:t>
                        </m:r>
                      </m:fName>
                      <m:e>
                        <m:r>
                          <w:rPr>
                            <w:rFonts w:ascii="Cambria Math" w:hAnsi="Cambria Math" w:cstheme="majorBidi"/>
                          </w:rPr>
                          <m:t>(</m:t>
                        </m:r>
                      </m:e>
                    </m:func>
                    <m:r>
                      <w:rPr>
                        <w:rFonts w:ascii="Cambria Math" w:hAnsi="Cambria Math" w:cstheme="majorBidi"/>
                      </w:rPr>
                      <m:t>1-</m:t>
                    </m:r>
                    <m:func>
                      <m:funcPr>
                        <m:ctrlPr>
                          <w:rPr>
                            <w:rFonts w:ascii="Cambria Math" w:hAnsi="Cambria Math" w:cstheme="majorBidi"/>
                            <w:i/>
                          </w:rPr>
                        </m:ctrlPr>
                      </m:funcPr>
                      <m:fName>
                        <m:r>
                          <w:rPr>
                            <w:rFonts w:ascii="Cambria Math" w:hAnsi="Cambria Math" w:cstheme="majorBidi"/>
                          </w:rPr>
                          <m:t>exp</m:t>
                        </m:r>
                      </m:fName>
                      <m:e>
                        <m:r>
                          <w:rPr>
                            <w:rFonts w:ascii="Cambria Math" w:hAnsi="Cambria Math" w:cstheme="majorBidi"/>
                          </w:rPr>
                          <m:t>(</m:t>
                        </m:r>
                      </m:e>
                    </m:fun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j</m:t>
                        </m:r>
                      </m:sub>
                    </m:sSub>
                    <m:r>
                      <w:rPr>
                        <w:rFonts w:ascii="Cambria Math" w:hAnsi="Cambria Math" w:cstheme="majorBidi"/>
                      </w:rPr>
                      <m:t>))-</m:t>
                    </m:r>
                    <m:nary>
                      <m:naryPr>
                        <m:chr m:val="∑"/>
                        <m:supHide m:val="1"/>
                        <m:ctrlPr>
                          <w:rPr>
                            <w:rFonts w:ascii="Cambria Math" w:hAnsi="Cambria Math" w:cstheme="majorBidi"/>
                            <w:i/>
                          </w:rPr>
                        </m:ctrlPr>
                      </m:naryPr>
                      <m:sub>
                        <m:r>
                          <w:rPr>
                            <w:rFonts w:ascii="Cambria Math" w:hAnsi="Cambria Math" w:cstheme="majorBidi"/>
                          </w:rPr>
                          <m:t>(i,j)∉E</m:t>
                        </m:r>
                      </m:sub>
                      <m:sup/>
                      <m:e>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j</m:t>
                            </m:r>
                          </m:sub>
                        </m:sSub>
                      </m:e>
                    </m:nary>
                  </m:e>
                </m:nary>
              </m:oMath>
            </m:oMathPara>
          </w:p>
        </w:tc>
        <w:tc>
          <w:tcPr>
            <w:tcW w:w="337" w:type="pct"/>
            <w:vAlign w:val="center"/>
          </w:tcPr>
          <w:p w14:paraId="2363AEA0" w14:textId="62223525" w:rsidR="008611C2" w:rsidRDefault="008611C2" w:rsidP="008E7E0F">
            <w:pPr>
              <w:jc w:val="both"/>
              <w:rPr>
                <w:rFonts w:asciiTheme="majorBidi" w:hAnsiTheme="majorBidi" w:cstheme="majorBidi"/>
              </w:rPr>
            </w:pPr>
            <w:r>
              <w:rPr>
                <w:rFonts w:asciiTheme="majorBidi" w:hAnsiTheme="majorBidi" w:cstheme="majorBidi"/>
              </w:rPr>
              <w:t>(</w:t>
            </w:r>
            <w:r w:rsidR="00E71CC7">
              <w:rPr>
                <w:rFonts w:asciiTheme="majorBidi" w:hAnsiTheme="majorBidi" w:cstheme="majorBidi"/>
              </w:rPr>
              <w:t>4</w:t>
            </w:r>
            <w:r>
              <w:rPr>
                <w:rFonts w:asciiTheme="majorBidi" w:hAnsiTheme="majorBidi" w:cstheme="majorBidi"/>
              </w:rPr>
              <w:t>)</w:t>
            </w:r>
          </w:p>
        </w:tc>
      </w:tr>
    </w:tbl>
    <w:p w14:paraId="466ED76E" w14:textId="6FC4452B" w:rsidR="00FF1DA5" w:rsidRPr="00AC5B13" w:rsidRDefault="00123598" w:rsidP="00123598">
      <w:pPr>
        <w:jc w:val="both"/>
        <w:rPr>
          <w:rFonts w:asciiTheme="majorBidi" w:hAnsiTheme="majorBidi" w:cstheme="majorBidi"/>
        </w:rPr>
      </w:pPr>
      <w:r w:rsidRPr="00123598">
        <w:rPr>
          <w:rFonts w:asciiTheme="majorBidi" w:hAnsiTheme="majorBidi" w:cstheme="majorBidi"/>
        </w:rPr>
        <w:t>Maximizing this likelihood function ensures the model accurately reflects the network structure.</w:t>
      </w:r>
      <w:r>
        <w:rPr>
          <w:rFonts w:asciiTheme="majorBidi" w:hAnsiTheme="majorBidi" w:cstheme="majorBidi"/>
        </w:rPr>
        <w:t xml:space="preserve"> </w:t>
      </w:r>
      <w:r w:rsidRPr="00123598">
        <w:rPr>
          <w:rFonts w:asciiTheme="majorBidi" w:hAnsiTheme="majorBidi" w:cstheme="majorBidi"/>
        </w:rPr>
        <w:t>The first term rewards edges between nodes with strong community affiliations, while the second term penalizes the lack of such edges.</w:t>
      </w:r>
    </w:p>
    <w:p w14:paraId="260FEFF5" w14:textId="77A642C0" w:rsidR="00FF1DA5" w:rsidRPr="008E7E0F" w:rsidRDefault="00FF1DA5" w:rsidP="008E7E0F">
      <w:pPr>
        <w:jc w:val="both"/>
        <w:rPr>
          <w:rFonts w:asciiTheme="majorBidi" w:hAnsiTheme="majorBidi" w:cstheme="majorBidi"/>
        </w:rPr>
      </w:pPr>
      <w:r w:rsidRPr="00AC5B13">
        <w:rPr>
          <w:rFonts w:asciiTheme="majorBidi" w:hAnsiTheme="majorBidi" w:cstheme="majorBidi"/>
        </w:rPr>
        <w:t xml:space="preserve">To maximize the log-likelihood function, we use gradient ascent. The gradient of the log-likelihood </w:t>
      </w:r>
      <w:r w:rsidR="00123598">
        <w:rPr>
          <w:rFonts w:asciiTheme="majorBidi" w:hAnsiTheme="majorBidi" w:cstheme="majorBidi"/>
        </w:rPr>
        <w:t>concerning</w:t>
      </w:r>
      <w:r w:rsidRPr="00AC5B13">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ik</m:t>
            </m:r>
          </m:sub>
        </m:sSub>
      </m:oMath>
      <w:r w:rsidRPr="00AC5B13">
        <w:rPr>
          <w:rFonts w:asciiTheme="majorBidi" w:hAnsiTheme="majorBidi" w:cstheme="majorBidi"/>
        </w:rPr>
        <w:t xml:space="preserve"> is given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8611C2" w14:paraId="00769087" w14:textId="77777777" w:rsidTr="008331D2">
        <w:tc>
          <w:tcPr>
            <w:tcW w:w="4663" w:type="pct"/>
            <w:vAlign w:val="center"/>
          </w:tcPr>
          <w:p w14:paraId="78E87B3A" w14:textId="515641E3" w:rsidR="008611C2" w:rsidRPr="000036F0" w:rsidRDefault="00000000" w:rsidP="008E7E0F">
            <w:pPr>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∂L</m:t>
                    </m:r>
                  </m:num>
                  <m:den>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ik</m:t>
                        </m:r>
                      </m:sub>
                    </m:sSub>
                  </m:den>
                </m:f>
                <m:r>
                  <w:rPr>
                    <w:rFonts w:ascii="Cambria Math" w:hAnsi="Cambria Math" w:cstheme="majorBidi"/>
                  </w:rPr>
                  <m:t>=</m:t>
                </m:r>
                <m:nary>
                  <m:naryPr>
                    <m:chr m:val="∑"/>
                    <m:supHide m:val="1"/>
                    <m:ctrlPr>
                      <w:rPr>
                        <w:rFonts w:ascii="Cambria Math" w:hAnsi="Cambria Math" w:cstheme="majorBidi"/>
                        <w:i/>
                      </w:rPr>
                    </m:ctrlPr>
                  </m:naryPr>
                  <m:sub>
                    <m:r>
                      <w:rPr>
                        <w:rFonts w:ascii="Cambria Math" w:hAnsi="Cambria Math" w:cstheme="majorBidi"/>
                      </w:rPr>
                      <m:t>j∈N(i)</m:t>
                    </m:r>
                  </m:sub>
                  <m:sup/>
                  <m:e>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jk</m:t>
                            </m:r>
                          </m:sub>
                        </m:sSub>
                        <m:func>
                          <m:funcPr>
                            <m:ctrlPr>
                              <w:rPr>
                                <w:rFonts w:ascii="Cambria Math" w:hAnsi="Cambria Math" w:cstheme="majorBidi"/>
                                <w:i/>
                              </w:rPr>
                            </m:ctrlPr>
                          </m:funcPr>
                          <m:fName>
                            <m:r>
                              <w:rPr>
                                <w:rFonts w:ascii="Cambria Math" w:hAnsi="Cambria Math" w:cstheme="majorBidi"/>
                              </w:rPr>
                              <m:t>exp</m:t>
                            </m:r>
                          </m:fName>
                          <m:e>
                            <m:r>
                              <w:rPr>
                                <w:rFonts w:ascii="Cambria Math" w:hAnsi="Cambria Math" w:cstheme="majorBidi"/>
                              </w:rPr>
                              <m:t>(</m:t>
                            </m:r>
                          </m:e>
                        </m:fun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j</m:t>
                            </m:r>
                          </m:sub>
                        </m:sSub>
                        <m:r>
                          <w:rPr>
                            <w:rFonts w:ascii="Cambria Math" w:hAnsi="Cambria Math" w:cstheme="majorBidi"/>
                          </w:rPr>
                          <m:t>)</m:t>
                        </m:r>
                      </m:num>
                      <m:den>
                        <m:r>
                          <w:rPr>
                            <w:rFonts w:ascii="Cambria Math" w:hAnsi="Cambria Math" w:cstheme="majorBidi"/>
                          </w:rPr>
                          <m:t>1-</m:t>
                        </m:r>
                        <m:func>
                          <m:funcPr>
                            <m:ctrlPr>
                              <w:rPr>
                                <w:rFonts w:ascii="Cambria Math" w:hAnsi="Cambria Math" w:cstheme="majorBidi"/>
                                <w:i/>
                              </w:rPr>
                            </m:ctrlPr>
                          </m:funcPr>
                          <m:fName>
                            <m:r>
                              <w:rPr>
                                <w:rFonts w:ascii="Cambria Math" w:hAnsi="Cambria Math" w:cstheme="majorBidi"/>
                              </w:rPr>
                              <m:t>exp</m:t>
                            </m:r>
                          </m:fName>
                          <m:e>
                            <m:r>
                              <w:rPr>
                                <w:rFonts w:ascii="Cambria Math" w:hAnsi="Cambria Math" w:cstheme="majorBidi"/>
                              </w:rPr>
                              <m:t>(</m:t>
                            </m:r>
                          </m:e>
                        </m:fun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j</m:t>
                            </m:r>
                          </m:sub>
                        </m:sSub>
                        <m:r>
                          <w:rPr>
                            <w:rFonts w:ascii="Cambria Math" w:hAnsi="Cambria Math" w:cstheme="majorBidi"/>
                          </w:rPr>
                          <m:t>)</m:t>
                        </m:r>
                      </m:den>
                    </m:f>
                    <m:r>
                      <w:rPr>
                        <w:rFonts w:ascii="Cambria Math" w:hAnsi="Cambria Math" w:cstheme="majorBidi"/>
                      </w:rPr>
                      <m:t>)-</m:t>
                    </m:r>
                    <m:nary>
                      <m:naryPr>
                        <m:chr m:val="∑"/>
                        <m:supHide m:val="1"/>
                        <m:ctrlPr>
                          <w:rPr>
                            <w:rFonts w:ascii="Cambria Math" w:hAnsi="Cambria Math" w:cstheme="majorBidi"/>
                            <w:i/>
                          </w:rPr>
                        </m:ctrlPr>
                      </m:naryPr>
                      <m:sub>
                        <m:r>
                          <w:rPr>
                            <w:rFonts w:ascii="Cambria Math" w:hAnsi="Cambria Math" w:cstheme="majorBidi"/>
                          </w:rPr>
                          <m:t>j∉N(i)</m:t>
                        </m:r>
                      </m:sub>
                      <m:sup/>
                      <m:e>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jk</m:t>
                            </m:r>
                          </m:sub>
                        </m:sSub>
                      </m:e>
                    </m:nary>
                  </m:e>
                </m:nary>
              </m:oMath>
            </m:oMathPara>
          </w:p>
        </w:tc>
        <w:tc>
          <w:tcPr>
            <w:tcW w:w="337" w:type="pct"/>
            <w:vAlign w:val="center"/>
          </w:tcPr>
          <w:p w14:paraId="09CC5F74" w14:textId="09E50D62" w:rsidR="008611C2" w:rsidRDefault="008611C2" w:rsidP="008E7E0F">
            <w:pPr>
              <w:jc w:val="both"/>
              <w:rPr>
                <w:rFonts w:asciiTheme="majorBidi" w:hAnsiTheme="majorBidi" w:cstheme="majorBidi"/>
              </w:rPr>
            </w:pPr>
            <w:r>
              <w:rPr>
                <w:rFonts w:asciiTheme="majorBidi" w:hAnsiTheme="majorBidi" w:cstheme="majorBidi"/>
              </w:rPr>
              <w:t>(</w:t>
            </w:r>
            <w:r w:rsidR="008E7E0F">
              <w:rPr>
                <w:rFonts w:asciiTheme="majorBidi" w:hAnsiTheme="majorBidi" w:cstheme="majorBidi"/>
              </w:rPr>
              <w:t>5</w:t>
            </w:r>
            <w:r>
              <w:rPr>
                <w:rFonts w:asciiTheme="majorBidi" w:hAnsiTheme="majorBidi" w:cstheme="majorBidi"/>
              </w:rPr>
              <w:t>)</w:t>
            </w:r>
          </w:p>
        </w:tc>
      </w:tr>
    </w:tbl>
    <w:p w14:paraId="4C754B7E" w14:textId="57E4E199" w:rsidR="00FF1DA5" w:rsidRPr="00AC5B13" w:rsidRDefault="00123598" w:rsidP="008E7E0F">
      <w:pPr>
        <w:jc w:val="both"/>
        <w:rPr>
          <w:rFonts w:asciiTheme="majorBidi" w:hAnsiTheme="majorBidi" w:cstheme="majorBidi"/>
        </w:rPr>
      </w:pPr>
      <w:r>
        <w:rPr>
          <w:rFonts w:asciiTheme="majorBidi" w:hAnsiTheme="majorBidi" w:cstheme="majorBidi"/>
        </w:rPr>
        <w:t>W</w:t>
      </w:r>
      <w:r w:rsidR="00FF1DA5" w:rsidRPr="00AC5B13">
        <w:rPr>
          <w:rFonts w:asciiTheme="majorBidi" w:hAnsiTheme="majorBidi" w:cstheme="majorBidi"/>
        </w:rPr>
        <w:t xml:space="preserve">here </w:t>
      </w:r>
      <m:oMath>
        <m:r>
          <w:rPr>
            <w:rFonts w:ascii="Cambria Math" w:hAnsi="Cambria Math" w:cstheme="majorBidi"/>
          </w:rPr>
          <m:t>N(i)</m:t>
        </m:r>
      </m:oMath>
      <w:r w:rsidR="00D91691" w:rsidRPr="00AC5B13">
        <w:rPr>
          <w:rFonts w:asciiTheme="majorBidi" w:hAnsiTheme="majorBidi" w:cstheme="majorBidi"/>
        </w:rPr>
        <w:t xml:space="preserve"> </w:t>
      </w:r>
      <w:r w:rsidR="00FF1DA5" w:rsidRPr="00AC5B13">
        <w:rPr>
          <w:rFonts w:asciiTheme="majorBidi" w:hAnsiTheme="majorBidi" w:cstheme="majorBidi"/>
        </w:rPr>
        <w:t xml:space="preserve">denotes the set of neighbors of node </w:t>
      </w:r>
      <m:oMath>
        <m:r>
          <w:rPr>
            <w:rFonts w:ascii="Cambria Math" w:hAnsi="Cambria Math" w:cstheme="majorBidi"/>
          </w:rPr>
          <m:t>i</m:t>
        </m:r>
      </m:oMath>
      <w:r w:rsidR="00FF1DA5" w:rsidRPr="00AC5B13">
        <w:rPr>
          <w:rFonts w:asciiTheme="majorBidi" w:hAnsiTheme="majorBidi" w:cstheme="majorBidi"/>
        </w:rPr>
        <w:t xml:space="preserve">. This gradient helps in updating the membership matrix </w:t>
      </w:r>
      <m:oMath>
        <m:r>
          <w:rPr>
            <w:rFonts w:ascii="Cambria Math" w:hAnsi="Cambria Math" w:cstheme="majorBidi"/>
          </w:rPr>
          <m:t>F</m:t>
        </m:r>
      </m:oMath>
      <w:r w:rsidR="00D91691" w:rsidRPr="00AC5B13">
        <w:rPr>
          <w:rFonts w:asciiTheme="majorBidi" w:hAnsiTheme="majorBidi" w:cstheme="majorBidi"/>
        </w:rPr>
        <w:t xml:space="preserve"> </w:t>
      </w:r>
      <w:r w:rsidR="00FF1DA5" w:rsidRPr="00AC5B13">
        <w:rPr>
          <w:rFonts w:asciiTheme="majorBidi" w:hAnsiTheme="majorBidi" w:cstheme="majorBidi"/>
        </w:rPr>
        <w:t>iteratively.</w:t>
      </w:r>
    </w:p>
    <w:p w14:paraId="04254F1F" w14:textId="697077FE" w:rsidR="00FF1DA5" w:rsidRPr="00AC5B13" w:rsidRDefault="00FF1DA5" w:rsidP="008E7E0F">
      <w:pPr>
        <w:jc w:val="both"/>
        <w:rPr>
          <w:rFonts w:asciiTheme="majorBidi" w:hAnsiTheme="majorBidi" w:cstheme="majorBidi"/>
        </w:rPr>
      </w:pPr>
      <w:r w:rsidRPr="00AC5B13">
        <w:rPr>
          <w:rFonts w:asciiTheme="majorBidi" w:hAnsiTheme="majorBidi" w:cstheme="majorBidi"/>
        </w:rPr>
        <w:t>The training process involves</w:t>
      </w:r>
      <w:r w:rsidR="00104735">
        <w:rPr>
          <w:rFonts w:asciiTheme="majorBidi" w:hAnsiTheme="majorBidi" w:cstheme="majorBidi"/>
        </w:rPr>
        <w:t>,</w:t>
      </w:r>
      <w:r w:rsidRPr="00AC5B13">
        <w:rPr>
          <w:rFonts w:asciiTheme="majorBidi" w:hAnsiTheme="majorBidi" w:cstheme="majorBidi"/>
        </w:rPr>
        <w:t xml:space="preserve"> initializing the membership matrix </w:t>
      </w:r>
      <m:oMath>
        <m:r>
          <w:rPr>
            <w:rFonts w:ascii="Cambria Math" w:hAnsi="Cambria Math" w:cstheme="majorBidi"/>
          </w:rPr>
          <m:t>F</m:t>
        </m:r>
      </m:oMath>
      <w:r w:rsidRPr="00AC5B13">
        <w:rPr>
          <w:rFonts w:asciiTheme="majorBidi" w:hAnsiTheme="majorBidi" w:cstheme="majorBidi"/>
        </w:rPr>
        <w:t xml:space="preserve"> randomly</w:t>
      </w:r>
      <w:r w:rsidR="00104735">
        <w:rPr>
          <w:rFonts w:asciiTheme="majorBidi" w:hAnsiTheme="majorBidi" w:cstheme="majorBidi"/>
        </w:rPr>
        <w:t>,</w:t>
      </w:r>
      <w:r w:rsidRPr="00AC5B13">
        <w:rPr>
          <w:rFonts w:asciiTheme="majorBidi" w:hAnsiTheme="majorBidi" w:cstheme="majorBidi"/>
        </w:rPr>
        <w:t xml:space="preserve"> and updating it using the gradient ascent method. The steps are as follows:</w:t>
      </w:r>
    </w:p>
    <w:p w14:paraId="42495624" w14:textId="7CFDBDA3" w:rsidR="00FF1DA5" w:rsidRPr="00AC5B13" w:rsidRDefault="00FF1DA5" w:rsidP="008E7E0F">
      <w:pPr>
        <w:jc w:val="both"/>
        <w:rPr>
          <w:rFonts w:asciiTheme="majorBidi" w:hAnsiTheme="majorBidi" w:cstheme="majorBidi"/>
        </w:rPr>
      </w:pPr>
      <w:r w:rsidRPr="00AC5B13">
        <w:rPr>
          <w:rFonts w:asciiTheme="majorBidi" w:hAnsiTheme="majorBidi" w:cstheme="majorBidi"/>
        </w:rPr>
        <w:t xml:space="preserve">1. Initialization: </w:t>
      </w:r>
      <m:oMath>
        <m:r>
          <w:rPr>
            <w:rFonts w:ascii="Cambria Math" w:hAnsi="Cambria Math" w:cstheme="majorBidi"/>
          </w:rPr>
          <m:t>F</m:t>
        </m:r>
      </m:oMath>
      <w:r w:rsidRPr="00AC5B13">
        <w:rPr>
          <w:rFonts w:asciiTheme="majorBidi" w:hAnsiTheme="majorBidi" w:cstheme="majorBidi"/>
        </w:rPr>
        <w:t xml:space="preserve"> initialized with random values.</w:t>
      </w:r>
    </w:p>
    <w:p w14:paraId="127A7E1E" w14:textId="44FE49AA" w:rsidR="00FF1DA5" w:rsidRPr="00AC5B13" w:rsidRDefault="00FF1DA5" w:rsidP="008E7E0F">
      <w:pPr>
        <w:jc w:val="both"/>
        <w:rPr>
          <w:rFonts w:asciiTheme="majorBidi" w:hAnsiTheme="majorBidi" w:cstheme="majorBidi"/>
        </w:rPr>
      </w:pPr>
      <w:r w:rsidRPr="00AC5B13">
        <w:rPr>
          <w:rFonts w:asciiTheme="majorBidi" w:hAnsiTheme="majorBidi" w:cstheme="majorBidi"/>
        </w:rPr>
        <w:t xml:space="preserve">2. Iteration: For each node </w:t>
      </w:r>
      <m:oMath>
        <m:r>
          <w:rPr>
            <w:rFonts w:ascii="Cambria Math" w:hAnsi="Cambria Math" w:cstheme="majorBidi"/>
          </w:rPr>
          <m:t>i</m:t>
        </m:r>
      </m:oMath>
      <w:r w:rsidR="00D91691" w:rsidRPr="00AC5B13">
        <w:rPr>
          <w:rFonts w:asciiTheme="majorBidi" w:hAnsiTheme="majorBidi" w:cstheme="majorBidi"/>
        </w:rPr>
        <w:t xml:space="preserve"> </w:t>
      </w:r>
      <w:r w:rsidRPr="00AC5B13">
        <w:rPr>
          <w:rFonts w:asciiTheme="majorBidi" w:hAnsiTheme="majorBidi" w:cstheme="majorBidi"/>
        </w:rPr>
        <w:t xml:space="preserve">and each community </w:t>
      </w:r>
      <m:oMath>
        <m:r>
          <w:rPr>
            <w:rFonts w:ascii="Cambria Math" w:hAnsi="Cambria Math" w:cstheme="majorBidi"/>
          </w:rPr>
          <m:t>k</m:t>
        </m:r>
      </m:oMath>
      <w:r w:rsidRPr="00AC5B13">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ik</m:t>
            </m:r>
          </m:sub>
        </m:sSub>
      </m:oMath>
      <w:r w:rsidRPr="00AC5B13">
        <w:rPr>
          <w:rFonts w:asciiTheme="majorBidi" w:hAnsiTheme="majorBidi" w:cstheme="majorBidi"/>
        </w:rPr>
        <w:t xml:space="preserve"> updated using the gradient of the log-likelihood</w:t>
      </w:r>
      <w:r w:rsidR="00104735">
        <w:rPr>
          <w:rFonts w:asciiTheme="majorBidi" w:hAnsiTheme="majorBidi" w:cstheme="majorBidi"/>
        </w:rPr>
        <w:t xml:space="preserve"> </w:t>
      </w:r>
      <w:proofErr w:type="spellStart"/>
      <w:r w:rsidR="00104735">
        <w:rPr>
          <w:rFonts w:asciiTheme="majorBidi" w:hAnsiTheme="majorBidi" w:cstheme="majorBidi"/>
        </w:rPr>
        <w:t>gradiant</w:t>
      </w:r>
      <w:proofErr w:type="spellEnd"/>
      <w:r w:rsidRPr="00AC5B13">
        <w:rPr>
          <w:rFonts w:asciiTheme="majorBidi" w:hAnsiTheme="majorBidi" w:cstheme="majorBidi"/>
        </w:rPr>
        <w:t>.</w:t>
      </w:r>
    </w:p>
    <w:p w14:paraId="004512FA" w14:textId="71A6C635" w:rsidR="00FF1DA5" w:rsidRPr="00AC5B13" w:rsidRDefault="00FF1DA5" w:rsidP="008E7E0F">
      <w:pPr>
        <w:jc w:val="both"/>
        <w:rPr>
          <w:rFonts w:asciiTheme="majorBidi" w:hAnsiTheme="majorBidi" w:cstheme="majorBidi"/>
        </w:rPr>
      </w:pPr>
      <w:r w:rsidRPr="00AC5B13">
        <w:rPr>
          <w:rFonts w:asciiTheme="majorBidi" w:hAnsiTheme="majorBidi" w:cstheme="majorBidi"/>
        </w:rPr>
        <w:t>3. Convergence: The process is repeated for a fixed number of iterations or until convergence.</w:t>
      </w:r>
    </w:p>
    <w:p w14:paraId="0F7A98AD" w14:textId="0F0DB4DC" w:rsidR="00FF1DA5" w:rsidRPr="008E7E0F" w:rsidRDefault="00FF1DA5" w:rsidP="008E7E0F">
      <w:pPr>
        <w:jc w:val="both"/>
        <w:rPr>
          <w:rFonts w:asciiTheme="majorBidi" w:hAnsiTheme="majorBidi" w:cstheme="majorBidi"/>
        </w:rPr>
      </w:pPr>
      <w:r w:rsidRPr="00AC5B13">
        <w:rPr>
          <w:rFonts w:asciiTheme="majorBidi" w:hAnsiTheme="majorBidi" w:cstheme="majorBidi"/>
        </w:rPr>
        <w:t>The optimal number of communities is determined using the Akaike Information Criterion (AIC), which calculated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8611C2" w14:paraId="199056A8" w14:textId="77777777" w:rsidTr="008331D2">
        <w:tc>
          <w:tcPr>
            <w:tcW w:w="4663" w:type="pct"/>
            <w:vAlign w:val="center"/>
          </w:tcPr>
          <w:p w14:paraId="4DC1DC40" w14:textId="117394B8" w:rsidR="008611C2" w:rsidRPr="000036F0" w:rsidRDefault="008E7E0F" w:rsidP="008E7E0F">
            <w:pPr>
              <w:jc w:val="both"/>
              <w:rPr>
                <w:rFonts w:asciiTheme="majorBidi" w:hAnsiTheme="majorBidi" w:cstheme="majorBidi"/>
              </w:rPr>
            </w:pPr>
            <m:oMathPara>
              <m:oMathParaPr>
                <m:jc m:val="left"/>
              </m:oMathParaPr>
              <m:oMath>
                <m:r>
                  <w:rPr>
                    <w:rFonts w:ascii="Cambria Math" w:hAnsi="Cambria Math" w:cstheme="majorBidi"/>
                  </w:rPr>
                  <m:t>AIC=-2L(F)+2K</m:t>
                </m:r>
              </m:oMath>
            </m:oMathPara>
          </w:p>
        </w:tc>
        <w:tc>
          <w:tcPr>
            <w:tcW w:w="337" w:type="pct"/>
            <w:vAlign w:val="center"/>
          </w:tcPr>
          <w:p w14:paraId="212B6A0E" w14:textId="678658EF" w:rsidR="008611C2" w:rsidRDefault="008611C2" w:rsidP="008E7E0F">
            <w:pPr>
              <w:jc w:val="both"/>
              <w:rPr>
                <w:rFonts w:asciiTheme="majorBidi" w:hAnsiTheme="majorBidi" w:cstheme="majorBidi"/>
              </w:rPr>
            </w:pPr>
            <w:r>
              <w:rPr>
                <w:rFonts w:asciiTheme="majorBidi" w:hAnsiTheme="majorBidi" w:cstheme="majorBidi"/>
              </w:rPr>
              <w:t>(</w:t>
            </w:r>
            <w:r w:rsidR="008E7E0F">
              <w:rPr>
                <w:rFonts w:asciiTheme="majorBidi" w:hAnsiTheme="majorBidi" w:cstheme="majorBidi"/>
              </w:rPr>
              <w:t>6</w:t>
            </w:r>
            <w:r>
              <w:rPr>
                <w:rFonts w:asciiTheme="majorBidi" w:hAnsiTheme="majorBidi" w:cstheme="majorBidi"/>
              </w:rPr>
              <w:t>)</w:t>
            </w:r>
          </w:p>
        </w:tc>
      </w:tr>
    </w:tbl>
    <w:p w14:paraId="3E8FC714" w14:textId="60D78A25" w:rsidR="00AD0AF0" w:rsidRDefault="00123598" w:rsidP="00AD0AF0">
      <w:pPr>
        <w:jc w:val="both"/>
        <w:rPr>
          <w:rFonts w:ascii="Times New Roman" w:eastAsia="Times New Roman" w:hAnsi="Times New Roman" w:cs="Times New Roman"/>
          <w:kern w:val="0"/>
          <w:sz w:val="24"/>
          <w:szCs w:val="24"/>
          <w14:ligatures w14:val="none"/>
        </w:rPr>
      </w:pPr>
      <w:r>
        <w:rPr>
          <w:rFonts w:asciiTheme="majorBidi" w:hAnsiTheme="majorBidi" w:cstheme="majorBidi"/>
        </w:rPr>
        <w:t>W</w:t>
      </w:r>
      <w:r w:rsidR="00FF1DA5" w:rsidRPr="00AC5B13">
        <w:rPr>
          <w:rFonts w:asciiTheme="majorBidi" w:hAnsiTheme="majorBidi" w:cstheme="majorBidi"/>
        </w:rPr>
        <w:t xml:space="preserve">here </w:t>
      </w:r>
      <m:oMath>
        <m:r>
          <w:rPr>
            <w:rFonts w:ascii="Cambria Math" w:hAnsi="Cambria Math" w:cstheme="majorBidi"/>
          </w:rPr>
          <m:t>k</m:t>
        </m:r>
      </m:oMath>
      <w:r w:rsidR="00FF1DA5" w:rsidRPr="00AC5B13">
        <w:rPr>
          <w:rFonts w:asciiTheme="majorBidi" w:hAnsiTheme="majorBidi" w:cstheme="majorBidi"/>
        </w:rPr>
        <w:t xml:space="preserve"> is the number of parameters in the model</w:t>
      </w:r>
      <w:r w:rsidR="00104735">
        <w:rPr>
          <w:rFonts w:asciiTheme="majorBidi" w:hAnsiTheme="majorBidi" w:cstheme="majorBidi"/>
        </w:rPr>
        <w:t>, t</w:t>
      </w:r>
      <w:r w:rsidR="00FF1DA5" w:rsidRPr="00AC5B13">
        <w:rPr>
          <w:rFonts w:asciiTheme="majorBidi" w:hAnsiTheme="majorBidi" w:cstheme="majorBidi"/>
        </w:rPr>
        <w:t>his criterion balances the model's goodness of fit with its complexity.</w:t>
      </w:r>
      <w:r w:rsidR="00AD0AF0" w:rsidRPr="00AD0AF0">
        <w:rPr>
          <w:rFonts w:ascii="Times New Roman" w:eastAsia="Times New Roman" w:hAnsi="Times New Roman" w:cs="Times New Roman"/>
          <w:kern w:val="0"/>
          <w:sz w:val="24"/>
          <w:szCs w:val="24"/>
          <w14:ligatures w14:val="none"/>
        </w:rPr>
        <w:t xml:space="preserve"> </w:t>
      </w:r>
    </w:p>
    <w:p w14:paraId="3099946F" w14:textId="53D58433" w:rsidR="00AD0AF0" w:rsidRPr="00AC5B13" w:rsidRDefault="00AD0AF0" w:rsidP="00104735">
      <w:pPr>
        <w:jc w:val="both"/>
        <w:rPr>
          <w:rFonts w:asciiTheme="majorBidi" w:hAnsiTheme="majorBidi" w:cstheme="majorBidi"/>
        </w:rPr>
      </w:pPr>
      <w:r w:rsidRPr="00AD0AF0">
        <w:rPr>
          <w:rFonts w:asciiTheme="majorBidi" w:hAnsiTheme="majorBidi" w:cstheme="majorBidi"/>
        </w:rPr>
        <w:lastRenderedPageBreak/>
        <w:t xml:space="preserve">Table 1 displays the </w:t>
      </w:r>
      <w:r w:rsidR="00104735" w:rsidRPr="00104735">
        <w:rPr>
          <w:rFonts w:asciiTheme="majorBidi" w:hAnsiTheme="majorBidi" w:cstheme="majorBidi"/>
        </w:rPr>
        <w:t>pseudo-code</w:t>
      </w:r>
      <w:r w:rsidR="00104735">
        <w:rPr>
          <w:rFonts w:asciiTheme="majorBidi" w:hAnsiTheme="majorBidi" w:cstheme="majorBidi"/>
        </w:rPr>
        <w:t xml:space="preserve"> </w:t>
      </w:r>
      <w:r w:rsidRPr="00AD0AF0">
        <w:rPr>
          <w:rFonts w:asciiTheme="majorBidi" w:hAnsiTheme="majorBidi" w:cstheme="majorBidi"/>
        </w:rPr>
        <w:t xml:space="preserve">for estimating the optimal number of communities using BIGCLAM. </w:t>
      </w:r>
    </w:p>
    <w:p w14:paraId="7386B62C" w14:textId="42700E71" w:rsidR="001E74E3" w:rsidRPr="00AC5B13" w:rsidRDefault="001E74E3" w:rsidP="001E74E3">
      <w:pPr>
        <w:pStyle w:val="Heading1"/>
        <w:rPr>
          <w:rFonts w:asciiTheme="majorBidi" w:hAnsiTheme="majorBidi"/>
          <w:b w:val="0"/>
          <w:bCs w:val="0"/>
          <w:color w:val="000000" w:themeColor="text1"/>
          <w:sz w:val="18"/>
          <w:szCs w:val="18"/>
        </w:rPr>
      </w:pPr>
      <w:r w:rsidRPr="00AC5B13">
        <w:rPr>
          <w:rFonts w:asciiTheme="majorBidi" w:hAnsiTheme="majorBidi"/>
          <w:color w:val="000000" w:themeColor="text1"/>
          <w:sz w:val="18"/>
          <w:szCs w:val="18"/>
        </w:rPr>
        <w:t>Table 1:</w:t>
      </w:r>
      <w:r w:rsidRPr="00AC5B13">
        <w:rPr>
          <w:rFonts w:asciiTheme="majorBidi" w:hAnsiTheme="majorBidi"/>
          <w:b w:val="0"/>
          <w:bCs w:val="0"/>
          <w:color w:val="000000" w:themeColor="text1"/>
          <w:sz w:val="18"/>
          <w:szCs w:val="18"/>
        </w:rPr>
        <w:t xml:space="preserve"> </w:t>
      </w:r>
      <w:r w:rsidR="00104735">
        <w:rPr>
          <w:rFonts w:asciiTheme="majorBidi" w:hAnsiTheme="majorBidi"/>
          <w:b w:val="0"/>
          <w:bCs w:val="0"/>
          <w:color w:val="000000" w:themeColor="text1"/>
          <w:sz w:val="18"/>
          <w:szCs w:val="18"/>
        </w:rPr>
        <w:t>P</w:t>
      </w:r>
      <w:r w:rsidRPr="00AC5B13">
        <w:rPr>
          <w:rFonts w:asciiTheme="majorBidi" w:hAnsiTheme="majorBidi"/>
          <w:b w:val="0"/>
          <w:bCs w:val="0"/>
          <w:color w:val="000000" w:themeColor="text1"/>
          <w:sz w:val="18"/>
          <w:szCs w:val="18"/>
        </w:rPr>
        <w:t>seudo</w:t>
      </w:r>
      <w:r w:rsidR="00104735">
        <w:rPr>
          <w:rFonts w:asciiTheme="majorBidi" w:hAnsiTheme="majorBidi"/>
          <w:b w:val="0"/>
          <w:bCs w:val="0"/>
          <w:color w:val="000000" w:themeColor="text1"/>
          <w:sz w:val="18"/>
          <w:szCs w:val="18"/>
        </w:rPr>
        <w:t>-</w:t>
      </w:r>
      <w:r w:rsidRPr="00AC5B13">
        <w:rPr>
          <w:rFonts w:asciiTheme="majorBidi" w:hAnsiTheme="majorBidi"/>
          <w:b w:val="0"/>
          <w:bCs w:val="0"/>
          <w:color w:val="000000" w:themeColor="text1"/>
          <w:sz w:val="18"/>
          <w:szCs w:val="18"/>
        </w:rPr>
        <w:t xml:space="preserve">code </w:t>
      </w:r>
      <w:r w:rsidR="00AD0AF0">
        <w:rPr>
          <w:rFonts w:asciiTheme="majorBidi" w:hAnsiTheme="majorBidi"/>
          <w:b w:val="0"/>
          <w:bCs w:val="0"/>
          <w:color w:val="000000" w:themeColor="text1"/>
          <w:sz w:val="18"/>
          <w:szCs w:val="18"/>
        </w:rPr>
        <w:t>for</w:t>
      </w:r>
      <w:r w:rsidRPr="00AC5B13">
        <w:rPr>
          <w:rFonts w:asciiTheme="majorBidi" w:hAnsiTheme="majorBidi"/>
          <w:b w:val="0"/>
          <w:bCs w:val="0"/>
          <w:color w:val="000000" w:themeColor="text1"/>
          <w:sz w:val="18"/>
          <w:szCs w:val="18"/>
        </w:rPr>
        <w:t xml:space="preserve"> </w:t>
      </w:r>
      <w:r w:rsidR="00AD0AF0" w:rsidRPr="00AD0AF0">
        <w:rPr>
          <w:rFonts w:asciiTheme="majorBidi" w:hAnsiTheme="majorBidi"/>
          <w:b w:val="0"/>
          <w:bCs w:val="0"/>
          <w:color w:val="000000" w:themeColor="text1"/>
          <w:sz w:val="18"/>
          <w:szCs w:val="18"/>
        </w:rPr>
        <w:t>estimating the ideal number of communities</w:t>
      </w:r>
      <w:r w:rsidRPr="00AC5B13">
        <w:rPr>
          <w:rFonts w:asciiTheme="majorBidi" w:hAnsiTheme="majorBidi"/>
          <w:b w:val="0"/>
          <w:bCs w:val="0"/>
          <w:color w:val="000000" w:themeColor="text1"/>
          <w:sz w:val="18"/>
          <w:szCs w:val="18"/>
        </w:rPr>
        <w:t xml:space="preserve"> using BIGCLAM</w:t>
      </w:r>
    </w:p>
    <w:p w14:paraId="1207BE82" w14:textId="4C788887" w:rsidR="001E74E3" w:rsidRPr="00AC5B13" w:rsidRDefault="001E74E3" w:rsidP="001E74E3">
      <w:pPr>
        <w:pStyle w:val="Heading2"/>
        <w:rPr>
          <w:rFonts w:asciiTheme="majorBidi" w:hAnsiTheme="majorBidi"/>
        </w:rPr>
      </w:pPr>
      <w:r w:rsidRPr="00AC5B13">
        <w:rPr>
          <w:rFonts w:asciiTheme="majorBidi" w:hAnsiTheme="majorBidi"/>
          <w:noProof/>
        </w:rPr>
        <mc:AlternateContent>
          <mc:Choice Requires="wps">
            <w:drawing>
              <wp:anchor distT="0" distB="0" distL="114300" distR="114300" simplePos="0" relativeHeight="251659264" behindDoc="0" locked="0" layoutInCell="1" allowOverlap="1" wp14:anchorId="5737C528" wp14:editId="2DFB894A">
                <wp:simplePos x="0" y="0"/>
                <wp:positionH relativeFrom="column">
                  <wp:posOffset>-152400</wp:posOffset>
                </wp:positionH>
                <wp:positionV relativeFrom="paragraph">
                  <wp:posOffset>78105</wp:posOffset>
                </wp:positionV>
                <wp:extent cx="6116320" cy="22860"/>
                <wp:effectExtent l="0" t="0" r="36830" b="34290"/>
                <wp:wrapNone/>
                <wp:docPr id="1574138854" name="Straight Connector 1"/>
                <wp:cNvGraphicFramePr/>
                <a:graphic xmlns:a="http://schemas.openxmlformats.org/drawingml/2006/main">
                  <a:graphicData uri="http://schemas.microsoft.com/office/word/2010/wordprocessingShape">
                    <wps:wsp>
                      <wps:cNvCnPr/>
                      <wps:spPr>
                        <a:xfrm>
                          <a:off x="0" y="0"/>
                          <a:ext cx="611632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C72FE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6.15pt" to="469.6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" strokecolor="black [3200]" strokeweight="1pt">
                <v:stroke joinstyle="miter"/>
              </v:line>
            </w:pict>
          </mc:Fallback>
        </mc:AlternateContent>
      </w:r>
      <w:r w:rsidRPr="00AC5B13">
        <w:rPr>
          <w:rFonts w:asciiTheme="majorBidi" w:hAnsiTheme="majorBidi"/>
        </w:rPr>
        <w:t>Input:</w:t>
      </w:r>
    </w:p>
    <w:p w14:paraId="4E2432E7" w14:textId="77777777" w:rsidR="001E74E3" w:rsidRPr="00AC5B13" w:rsidRDefault="001E74E3" w:rsidP="001E74E3">
      <w:pPr>
        <w:rPr>
          <w:rFonts w:asciiTheme="majorBidi" w:hAnsiTheme="majorBidi" w:cstheme="majorBidi"/>
        </w:rPr>
      </w:pPr>
      <w:r w:rsidRPr="00AC5B13">
        <w:rPr>
          <w:rFonts w:asciiTheme="majorBidi" w:hAnsiTheme="majorBidi" w:cstheme="majorBidi"/>
        </w:rPr>
        <w:t xml:space="preserve">Adjacency matrix A (size N x N), Max number of communities: </w:t>
      </w:r>
      <w:proofErr w:type="spellStart"/>
      <w:r w:rsidRPr="00AC5B13">
        <w:rPr>
          <w:rFonts w:asciiTheme="majorBidi" w:hAnsiTheme="majorBidi" w:cstheme="majorBidi"/>
        </w:rPr>
        <w:t>max_communities</w:t>
      </w:r>
      <w:proofErr w:type="spellEnd"/>
      <w:r w:rsidRPr="00AC5B13">
        <w:rPr>
          <w:rFonts w:asciiTheme="majorBidi" w:hAnsiTheme="majorBidi" w:cstheme="majorBidi"/>
        </w:rPr>
        <w:t>, Number of iterations: iterations</w:t>
      </w:r>
    </w:p>
    <w:p w14:paraId="5DC1B22A" w14:textId="77777777" w:rsidR="001E74E3" w:rsidRPr="00AC5B13" w:rsidRDefault="001E74E3" w:rsidP="001E74E3">
      <w:pPr>
        <w:pStyle w:val="Heading2"/>
        <w:rPr>
          <w:rFonts w:asciiTheme="majorBidi" w:hAnsiTheme="majorBidi"/>
        </w:rPr>
      </w:pPr>
      <w:r w:rsidRPr="00AC5B13">
        <w:rPr>
          <w:rFonts w:asciiTheme="majorBidi" w:hAnsiTheme="majorBidi"/>
        </w:rPr>
        <w:t>Output:</w:t>
      </w:r>
    </w:p>
    <w:p w14:paraId="6ADCE4D3" w14:textId="77777777" w:rsidR="001E74E3" w:rsidRPr="00AC5B13" w:rsidRDefault="001E74E3" w:rsidP="001E74E3">
      <w:pPr>
        <w:rPr>
          <w:rFonts w:asciiTheme="majorBidi" w:hAnsiTheme="majorBidi" w:cstheme="majorBidi"/>
        </w:rPr>
      </w:pPr>
      <w:r w:rsidRPr="00AC5B13">
        <w:rPr>
          <w:rFonts w:asciiTheme="majorBidi" w:hAnsiTheme="majorBidi" w:cstheme="majorBidi"/>
        </w:rPr>
        <w:t>Best membership matrix F, Best number of communities</w:t>
      </w:r>
    </w:p>
    <w:p w14:paraId="37435E40" w14:textId="77777777" w:rsidR="001E74E3" w:rsidRPr="00AC5B13" w:rsidRDefault="001E74E3" w:rsidP="001E74E3">
      <w:pPr>
        <w:pStyle w:val="Heading2"/>
        <w:rPr>
          <w:rFonts w:asciiTheme="majorBidi" w:hAnsiTheme="majorBidi"/>
        </w:rPr>
      </w:pPr>
      <w:r w:rsidRPr="00AC5B13">
        <w:rPr>
          <w:rFonts w:asciiTheme="majorBidi" w:hAnsiTheme="majorBidi"/>
        </w:rPr>
        <w:t>Initialization:</w:t>
      </w:r>
    </w:p>
    <w:p w14:paraId="2E8390CC" w14:textId="77777777" w:rsidR="001E74E3" w:rsidRPr="00AC5B13" w:rsidRDefault="001E74E3" w:rsidP="001E74E3">
      <w:pPr>
        <w:rPr>
          <w:rFonts w:asciiTheme="majorBidi" w:hAnsiTheme="majorBidi" w:cstheme="majorBidi"/>
        </w:rPr>
      </w:pPr>
      <w:r w:rsidRPr="00AC5B13">
        <w:rPr>
          <w:rFonts w:asciiTheme="majorBidi" w:hAnsiTheme="majorBidi" w:cstheme="majorBidi"/>
        </w:rPr>
        <w:t xml:space="preserve">1. Initialize F with random values (size N x </w:t>
      </w:r>
      <w:proofErr w:type="spellStart"/>
      <w:r w:rsidRPr="00AC5B13">
        <w:rPr>
          <w:rFonts w:asciiTheme="majorBidi" w:hAnsiTheme="majorBidi" w:cstheme="majorBidi"/>
        </w:rPr>
        <w:t>num_communities</w:t>
      </w:r>
      <w:proofErr w:type="spellEnd"/>
      <w:r w:rsidRPr="00AC5B13">
        <w:rPr>
          <w:rFonts w:asciiTheme="majorBidi" w:hAnsiTheme="majorBidi" w:cstheme="majorBidi"/>
        </w:rPr>
        <w:t>).</w:t>
      </w:r>
    </w:p>
    <w:p w14:paraId="0856A9E5" w14:textId="77777777" w:rsidR="001E74E3" w:rsidRPr="00AC5B13" w:rsidRDefault="001E74E3" w:rsidP="001E74E3">
      <w:pPr>
        <w:pStyle w:val="Heading2"/>
        <w:rPr>
          <w:rFonts w:asciiTheme="majorBidi" w:hAnsiTheme="majorBidi"/>
        </w:rPr>
      </w:pPr>
      <w:r w:rsidRPr="00AC5B13">
        <w:rPr>
          <w:rFonts w:asciiTheme="majorBidi" w:hAnsiTheme="majorBidi"/>
        </w:rPr>
        <w:t>Iteration:</w:t>
      </w:r>
    </w:p>
    <w:p w14:paraId="7FC06A1D" w14:textId="77777777" w:rsidR="001E74E3" w:rsidRPr="00AC5B13" w:rsidRDefault="001E74E3" w:rsidP="001E74E3">
      <w:pPr>
        <w:rPr>
          <w:rFonts w:asciiTheme="majorBidi" w:hAnsiTheme="majorBidi" w:cstheme="majorBidi"/>
        </w:rPr>
      </w:pPr>
      <w:r w:rsidRPr="00AC5B13">
        <w:rPr>
          <w:rFonts w:asciiTheme="majorBidi" w:hAnsiTheme="majorBidi" w:cstheme="majorBidi"/>
          <w:b/>
        </w:rPr>
        <w:t xml:space="preserve">2. For k := 1 to </w:t>
      </w:r>
      <w:proofErr w:type="spellStart"/>
      <w:r w:rsidRPr="00AC5B13">
        <w:rPr>
          <w:rFonts w:asciiTheme="majorBidi" w:hAnsiTheme="majorBidi" w:cstheme="majorBidi"/>
          <w:b/>
        </w:rPr>
        <w:t>max_communities</w:t>
      </w:r>
      <w:proofErr w:type="spellEnd"/>
      <w:r w:rsidRPr="00AC5B13">
        <w:rPr>
          <w:rFonts w:asciiTheme="majorBidi" w:hAnsiTheme="majorBidi" w:cstheme="majorBidi"/>
          <w:b/>
        </w:rPr>
        <w:t xml:space="preserve"> do begin</w:t>
      </w:r>
      <w:r w:rsidRPr="00AC5B13">
        <w:rPr>
          <w:rFonts w:asciiTheme="majorBidi" w:hAnsiTheme="majorBidi" w:cstheme="majorBidi"/>
          <w:b/>
        </w:rPr>
        <w:br/>
      </w:r>
      <w:r w:rsidRPr="00AC5B13">
        <w:rPr>
          <w:rFonts w:asciiTheme="majorBidi" w:hAnsiTheme="majorBidi" w:cstheme="majorBidi"/>
        </w:rPr>
        <w:t xml:space="preserve">    a. Initialize F with random values (size N x k).</w:t>
      </w:r>
      <w:r w:rsidRPr="00AC5B13">
        <w:rPr>
          <w:rFonts w:asciiTheme="majorBidi" w:hAnsiTheme="majorBidi" w:cstheme="majorBidi"/>
        </w:rPr>
        <w:br/>
        <w:t xml:space="preserve">    b. For iter := 1 to iterations do begin</w:t>
      </w:r>
      <w:r w:rsidRPr="00AC5B13">
        <w:rPr>
          <w:rFonts w:asciiTheme="majorBidi" w:hAnsiTheme="majorBidi" w:cstheme="majorBidi"/>
        </w:rPr>
        <w:br/>
        <w:t xml:space="preserve">        </w:t>
      </w:r>
      <w:proofErr w:type="spellStart"/>
      <w:r w:rsidRPr="00AC5B13">
        <w:rPr>
          <w:rFonts w:asciiTheme="majorBidi" w:hAnsiTheme="majorBidi" w:cstheme="majorBidi"/>
        </w:rPr>
        <w:t>i</w:t>
      </w:r>
      <w:proofErr w:type="spellEnd"/>
      <w:r w:rsidRPr="00AC5B13">
        <w:rPr>
          <w:rFonts w:asciiTheme="majorBidi" w:hAnsiTheme="majorBidi" w:cstheme="majorBidi"/>
        </w:rPr>
        <w:t xml:space="preserve">. For </w:t>
      </w:r>
      <w:proofErr w:type="spellStart"/>
      <w:r w:rsidRPr="00AC5B13">
        <w:rPr>
          <w:rFonts w:asciiTheme="majorBidi" w:hAnsiTheme="majorBidi" w:cstheme="majorBidi"/>
        </w:rPr>
        <w:t>i</w:t>
      </w:r>
      <w:proofErr w:type="spellEnd"/>
      <w:r w:rsidRPr="00AC5B13">
        <w:rPr>
          <w:rFonts w:asciiTheme="majorBidi" w:hAnsiTheme="majorBidi" w:cstheme="majorBidi"/>
        </w:rPr>
        <w:t xml:space="preserve"> := 1 to N do begin</w:t>
      </w:r>
      <w:r w:rsidRPr="00AC5B13">
        <w:rPr>
          <w:rFonts w:asciiTheme="majorBidi" w:hAnsiTheme="majorBidi" w:cstheme="majorBidi"/>
        </w:rPr>
        <w:br/>
        <w:t xml:space="preserve">            - Compute the gradient of the log-likelihood with respect to </w:t>
      </w:r>
      <w:proofErr w:type="spellStart"/>
      <w:r w:rsidRPr="00AC5B13">
        <w:rPr>
          <w:rFonts w:asciiTheme="majorBidi" w:hAnsiTheme="majorBidi" w:cstheme="majorBidi"/>
        </w:rPr>
        <w:t>F_ik</w:t>
      </w:r>
      <w:proofErr w:type="spellEnd"/>
      <w:r w:rsidRPr="00AC5B13">
        <w:rPr>
          <w:rFonts w:asciiTheme="majorBidi" w:hAnsiTheme="majorBidi" w:cstheme="majorBidi"/>
        </w:rPr>
        <w:t>.</w:t>
      </w:r>
      <w:r w:rsidRPr="00AC5B13">
        <w:rPr>
          <w:rFonts w:asciiTheme="majorBidi" w:hAnsiTheme="majorBidi" w:cstheme="majorBidi"/>
        </w:rPr>
        <w:br/>
        <w:t xml:space="preserve">            - Update </w:t>
      </w:r>
      <w:proofErr w:type="spellStart"/>
      <w:r w:rsidRPr="00AC5B13">
        <w:rPr>
          <w:rFonts w:asciiTheme="majorBidi" w:hAnsiTheme="majorBidi" w:cstheme="majorBidi"/>
        </w:rPr>
        <w:t>F_ik</w:t>
      </w:r>
      <w:proofErr w:type="spellEnd"/>
      <w:r w:rsidRPr="00AC5B13">
        <w:rPr>
          <w:rFonts w:asciiTheme="majorBidi" w:hAnsiTheme="majorBidi" w:cstheme="majorBidi"/>
        </w:rPr>
        <w:t xml:space="preserve"> using the gradient ascent step.</w:t>
      </w:r>
      <w:r w:rsidRPr="00AC5B13">
        <w:rPr>
          <w:rFonts w:asciiTheme="majorBidi" w:hAnsiTheme="majorBidi" w:cstheme="majorBidi"/>
        </w:rPr>
        <w:br/>
        <w:t xml:space="preserve">            - Ensure </w:t>
      </w:r>
      <w:proofErr w:type="spellStart"/>
      <w:r w:rsidRPr="00AC5B13">
        <w:rPr>
          <w:rFonts w:asciiTheme="majorBidi" w:hAnsiTheme="majorBidi" w:cstheme="majorBidi"/>
        </w:rPr>
        <w:t>F_ik</w:t>
      </w:r>
      <w:proofErr w:type="spellEnd"/>
      <w:r w:rsidRPr="00AC5B13">
        <w:rPr>
          <w:rFonts w:asciiTheme="majorBidi" w:hAnsiTheme="majorBidi" w:cstheme="majorBidi"/>
        </w:rPr>
        <w:t xml:space="preserve"> remains nonnegative (</w:t>
      </w:r>
      <w:proofErr w:type="spellStart"/>
      <w:r w:rsidRPr="00AC5B13">
        <w:rPr>
          <w:rFonts w:asciiTheme="majorBidi" w:hAnsiTheme="majorBidi" w:cstheme="majorBidi"/>
        </w:rPr>
        <w:t>F_ik</w:t>
      </w:r>
      <w:proofErr w:type="spellEnd"/>
      <w:r w:rsidRPr="00AC5B13">
        <w:rPr>
          <w:rFonts w:asciiTheme="majorBidi" w:hAnsiTheme="majorBidi" w:cstheme="majorBidi"/>
        </w:rPr>
        <w:t xml:space="preserve"> = max(0.001, </w:t>
      </w:r>
      <w:proofErr w:type="spellStart"/>
      <w:r w:rsidRPr="00AC5B13">
        <w:rPr>
          <w:rFonts w:asciiTheme="majorBidi" w:hAnsiTheme="majorBidi" w:cstheme="majorBidi"/>
        </w:rPr>
        <w:t>F_ik</w:t>
      </w:r>
      <w:proofErr w:type="spellEnd"/>
      <w:r w:rsidRPr="00AC5B13">
        <w:rPr>
          <w:rFonts w:asciiTheme="majorBidi" w:hAnsiTheme="majorBidi" w:cstheme="majorBidi"/>
        </w:rPr>
        <w:t>)).</w:t>
      </w:r>
      <w:r w:rsidRPr="00AC5B13">
        <w:rPr>
          <w:rFonts w:asciiTheme="majorBidi" w:hAnsiTheme="majorBidi" w:cstheme="majorBidi"/>
        </w:rPr>
        <w:br/>
        <w:t xml:space="preserve">        </w:t>
      </w:r>
      <w:proofErr w:type="spellStart"/>
      <w:r w:rsidRPr="00AC5B13">
        <w:rPr>
          <w:rFonts w:asciiTheme="majorBidi" w:hAnsiTheme="majorBidi" w:cstheme="majorBidi"/>
        </w:rPr>
        <w:t>Endfor</w:t>
      </w:r>
      <w:proofErr w:type="spellEnd"/>
      <w:r w:rsidRPr="00AC5B13">
        <w:rPr>
          <w:rFonts w:asciiTheme="majorBidi" w:hAnsiTheme="majorBidi" w:cstheme="majorBidi"/>
        </w:rPr>
        <w:t>;</w:t>
      </w:r>
      <w:r w:rsidRPr="00AC5B13">
        <w:rPr>
          <w:rFonts w:asciiTheme="majorBidi" w:hAnsiTheme="majorBidi" w:cstheme="majorBidi"/>
        </w:rPr>
        <w:br/>
        <w:t xml:space="preserve">    </w:t>
      </w:r>
      <w:proofErr w:type="spellStart"/>
      <w:r w:rsidRPr="00AC5B13">
        <w:rPr>
          <w:rFonts w:asciiTheme="majorBidi" w:hAnsiTheme="majorBidi" w:cstheme="majorBidi"/>
        </w:rPr>
        <w:t>Endfor</w:t>
      </w:r>
      <w:proofErr w:type="spellEnd"/>
      <w:r w:rsidRPr="00AC5B13">
        <w:rPr>
          <w:rFonts w:asciiTheme="majorBidi" w:hAnsiTheme="majorBidi" w:cstheme="majorBidi"/>
        </w:rPr>
        <w:t>;</w:t>
      </w:r>
      <w:r w:rsidRPr="00AC5B13">
        <w:rPr>
          <w:rFonts w:asciiTheme="majorBidi" w:hAnsiTheme="majorBidi" w:cstheme="majorBidi"/>
        </w:rPr>
        <w:br/>
        <w:t xml:space="preserve">    c. Compute the log-likelihood of the current F.</w:t>
      </w:r>
      <w:r w:rsidRPr="00AC5B13">
        <w:rPr>
          <w:rFonts w:asciiTheme="majorBidi" w:hAnsiTheme="majorBidi" w:cstheme="majorBidi"/>
        </w:rPr>
        <w:br/>
        <w:t xml:space="preserve">    d. Calculate the AIC for the current F.</w:t>
      </w:r>
      <w:r w:rsidRPr="00AC5B13">
        <w:rPr>
          <w:rFonts w:asciiTheme="majorBidi" w:hAnsiTheme="majorBidi" w:cstheme="majorBidi"/>
        </w:rPr>
        <w:br/>
        <w:t xml:space="preserve">    e. If current AIC &lt; </w:t>
      </w:r>
      <w:proofErr w:type="spellStart"/>
      <w:r w:rsidRPr="00AC5B13">
        <w:rPr>
          <w:rFonts w:asciiTheme="majorBidi" w:hAnsiTheme="majorBidi" w:cstheme="majorBidi"/>
        </w:rPr>
        <w:t>best_AIC</w:t>
      </w:r>
      <w:proofErr w:type="spellEnd"/>
      <w:r w:rsidRPr="00AC5B13">
        <w:rPr>
          <w:rFonts w:asciiTheme="majorBidi" w:hAnsiTheme="majorBidi" w:cstheme="majorBidi"/>
        </w:rPr>
        <w:t xml:space="preserve"> then</w:t>
      </w:r>
      <w:r w:rsidRPr="00AC5B13">
        <w:rPr>
          <w:rFonts w:asciiTheme="majorBidi" w:hAnsiTheme="majorBidi" w:cstheme="majorBidi"/>
        </w:rPr>
        <w:br/>
        <w:t xml:space="preserve">        - </w:t>
      </w:r>
      <w:proofErr w:type="spellStart"/>
      <w:r w:rsidRPr="00AC5B13">
        <w:rPr>
          <w:rFonts w:asciiTheme="majorBidi" w:hAnsiTheme="majorBidi" w:cstheme="majorBidi"/>
        </w:rPr>
        <w:t>best_AIC</w:t>
      </w:r>
      <w:proofErr w:type="spellEnd"/>
      <w:r w:rsidRPr="00AC5B13">
        <w:rPr>
          <w:rFonts w:asciiTheme="majorBidi" w:hAnsiTheme="majorBidi" w:cstheme="majorBidi"/>
        </w:rPr>
        <w:t xml:space="preserve"> := current AIC.</w:t>
      </w:r>
      <w:r w:rsidRPr="00AC5B13">
        <w:rPr>
          <w:rFonts w:asciiTheme="majorBidi" w:hAnsiTheme="majorBidi" w:cstheme="majorBidi"/>
        </w:rPr>
        <w:br/>
        <w:t xml:space="preserve">        - </w:t>
      </w:r>
      <w:proofErr w:type="spellStart"/>
      <w:r w:rsidRPr="00AC5B13">
        <w:rPr>
          <w:rFonts w:asciiTheme="majorBidi" w:hAnsiTheme="majorBidi" w:cstheme="majorBidi"/>
        </w:rPr>
        <w:t>best_F</w:t>
      </w:r>
      <w:proofErr w:type="spellEnd"/>
      <w:r w:rsidRPr="00AC5B13">
        <w:rPr>
          <w:rFonts w:asciiTheme="majorBidi" w:hAnsiTheme="majorBidi" w:cstheme="majorBidi"/>
        </w:rPr>
        <w:t xml:space="preserve"> := current F.</w:t>
      </w:r>
      <w:r w:rsidRPr="00AC5B13">
        <w:rPr>
          <w:rFonts w:asciiTheme="majorBidi" w:hAnsiTheme="majorBidi" w:cstheme="majorBidi"/>
        </w:rPr>
        <w:br/>
        <w:t xml:space="preserve">        - </w:t>
      </w:r>
      <w:proofErr w:type="spellStart"/>
      <w:r w:rsidRPr="00AC5B13">
        <w:rPr>
          <w:rFonts w:asciiTheme="majorBidi" w:hAnsiTheme="majorBidi" w:cstheme="majorBidi"/>
        </w:rPr>
        <w:t>best_num_communities</w:t>
      </w:r>
      <w:proofErr w:type="spellEnd"/>
      <w:r w:rsidRPr="00AC5B13">
        <w:rPr>
          <w:rFonts w:asciiTheme="majorBidi" w:hAnsiTheme="majorBidi" w:cstheme="majorBidi"/>
        </w:rPr>
        <w:t xml:space="preserve"> := k.</w:t>
      </w:r>
      <w:r w:rsidRPr="00AC5B13">
        <w:rPr>
          <w:rFonts w:asciiTheme="majorBidi" w:hAnsiTheme="majorBidi" w:cstheme="majorBidi"/>
        </w:rPr>
        <w:br/>
        <w:t xml:space="preserve">    Endif;</w:t>
      </w:r>
      <w:r w:rsidRPr="00AC5B13">
        <w:rPr>
          <w:rFonts w:asciiTheme="majorBidi" w:hAnsiTheme="majorBidi" w:cstheme="majorBidi"/>
        </w:rPr>
        <w:br/>
      </w:r>
      <w:proofErr w:type="spellStart"/>
      <w:r w:rsidRPr="00AC5B13">
        <w:rPr>
          <w:rFonts w:asciiTheme="majorBidi" w:hAnsiTheme="majorBidi" w:cstheme="majorBidi"/>
        </w:rPr>
        <w:t>Endfor</w:t>
      </w:r>
      <w:proofErr w:type="spellEnd"/>
      <w:r w:rsidRPr="00AC5B13">
        <w:rPr>
          <w:rFonts w:asciiTheme="majorBidi" w:hAnsiTheme="majorBidi" w:cstheme="majorBidi"/>
        </w:rPr>
        <w:t>;</w:t>
      </w:r>
      <w:r w:rsidRPr="00AC5B13">
        <w:rPr>
          <w:rFonts w:asciiTheme="majorBidi" w:hAnsiTheme="majorBidi" w:cstheme="majorBidi"/>
        </w:rPr>
        <w:br/>
      </w:r>
    </w:p>
    <w:p w14:paraId="13B3D605" w14:textId="77777777" w:rsidR="001E74E3" w:rsidRPr="00AC5B13" w:rsidRDefault="001E74E3" w:rsidP="001E74E3">
      <w:pPr>
        <w:pStyle w:val="Heading2"/>
        <w:rPr>
          <w:rFonts w:asciiTheme="majorBidi" w:hAnsiTheme="majorBidi"/>
        </w:rPr>
      </w:pPr>
      <w:r w:rsidRPr="00AC5B13">
        <w:rPr>
          <w:rFonts w:asciiTheme="majorBidi" w:hAnsiTheme="majorBidi"/>
        </w:rPr>
        <w:t>Return:</w:t>
      </w:r>
    </w:p>
    <w:p w14:paraId="75263E7A" w14:textId="77777777" w:rsidR="001E74E3" w:rsidRPr="00AC5B13" w:rsidRDefault="001E74E3" w:rsidP="001E74E3">
      <w:pPr>
        <w:rPr>
          <w:rFonts w:asciiTheme="majorBidi" w:hAnsiTheme="majorBidi" w:cstheme="majorBidi"/>
        </w:rPr>
      </w:pPr>
      <w:r w:rsidRPr="00AC5B13">
        <w:rPr>
          <w:rFonts w:asciiTheme="majorBidi" w:hAnsiTheme="majorBidi" w:cstheme="majorBidi"/>
          <w:noProof/>
        </w:rPr>
        <mc:AlternateContent>
          <mc:Choice Requires="wps">
            <w:drawing>
              <wp:anchor distT="0" distB="0" distL="114300" distR="114300" simplePos="0" relativeHeight="251660288" behindDoc="0" locked="0" layoutInCell="1" allowOverlap="1" wp14:anchorId="5FBCAD7E" wp14:editId="64589EA7">
                <wp:simplePos x="0" y="0"/>
                <wp:positionH relativeFrom="column">
                  <wp:posOffset>-205740</wp:posOffset>
                </wp:positionH>
                <wp:positionV relativeFrom="paragraph">
                  <wp:posOffset>549275</wp:posOffset>
                </wp:positionV>
                <wp:extent cx="5753100" cy="7620"/>
                <wp:effectExtent l="38100" t="38100" r="76200" b="87630"/>
                <wp:wrapNone/>
                <wp:docPr id="2063881227" name="Straight Connector 2"/>
                <wp:cNvGraphicFramePr/>
                <a:graphic xmlns:a="http://schemas.openxmlformats.org/drawingml/2006/main">
                  <a:graphicData uri="http://schemas.microsoft.com/office/word/2010/wordprocessingShape">
                    <wps:wsp>
                      <wps:cNvCnPr/>
                      <wps:spPr>
                        <a:xfrm>
                          <a:off x="0" y="0"/>
                          <a:ext cx="5753100" cy="76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506998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2pt,43.25pt" to="436.8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" strokecolor="black [3213]" strokeweight="1pt">
                <v:stroke joinstyle="miter"/>
              </v:line>
            </w:pict>
          </mc:Fallback>
        </mc:AlternateContent>
      </w:r>
      <w:proofErr w:type="spellStart"/>
      <w:r w:rsidRPr="00AC5B13">
        <w:rPr>
          <w:rFonts w:asciiTheme="majorBidi" w:hAnsiTheme="majorBidi" w:cstheme="majorBidi"/>
        </w:rPr>
        <w:t>best_F</w:t>
      </w:r>
      <w:proofErr w:type="spellEnd"/>
      <w:r w:rsidRPr="00AC5B13">
        <w:rPr>
          <w:rFonts w:asciiTheme="majorBidi" w:hAnsiTheme="majorBidi" w:cstheme="majorBidi"/>
        </w:rPr>
        <w:t>: The membership matrix with the best AIC.</w:t>
      </w:r>
      <w:r w:rsidRPr="00AC5B13">
        <w:rPr>
          <w:rFonts w:asciiTheme="majorBidi" w:hAnsiTheme="majorBidi" w:cstheme="majorBidi"/>
        </w:rPr>
        <w:br/>
      </w:r>
      <w:proofErr w:type="spellStart"/>
      <w:r w:rsidRPr="00AC5B13">
        <w:rPr>
          <w:rFonts w:asciiTheme="majorBidi" w:hAnsiTheme="majorBidi" w:cstheme="majorBidi"/>
        </w:rPr>
        <w:t>best_num_communities</w:t>
      </w:r>
      <w:proofErr w:type="spellEnd"/>
      <w:r w:rsidRPr="00AC5B13">
        <w:rPr>
          <w:rFonts w:asciiTheme="majorBidi" w:hAnsiTheme="majorBidi" w:cstheme="majorBidi"/>
        </w:rPr>
        <w:t xml:space="preserve">: The number of communities corresponding to </w:t>
      </w:r>
      <w:proofErr w:type="spellStart"/>
      <w:r w:rsidRPr="00AC5B13">
        <w:rPr>
          <w:rFonts w:asciiTheme="majorBidi" w:hAnsiTheme="majorBidi" w:cstheme="majorBidi"/>
        </w:rPr>
        <w:t>best_F</w:t>
      </w:r>
      <w:proofErr w:type="spellEnd"/>
      <w:r w:rsidRPr="00AC5B13">
        <w:rPr>
          <w:rFonts w:asciiTheme="majorBidi" w:hAnsiTheme="majorBidi" w:cstheme="majorBidi"/>
        </w:rPr>
        <w:t>.</w:t>
      </w:r>
    </w:p>
    <w:p w14:paraId="3C19A858" w14:textId="77777777" w:rsidR="00DD6E30" w:rsidRPr="00AC5B13" w:rsidRDefault="00DD6E30" w:rsidP="00FF1DA5">
      <w:pPr>
        <w:rPr>
          <w:rFonts w:asciiTheme="majorBidi" w:hAnsiTheme="majorBidi" w:cstheme="majorBidi"/>
        </w:rPr>
      </w:pPr>
    </w:p>
    <w:p w14:paraId="1FECD285" w14:textId="4F3D1961" w:rsidR="00FF1DA5" w:rsidRDefault="00FF1DA5" w:rsidP="008E7E0F">
      <w:pPr>
        <w:jc w:val="both"/>
        <w:rPr>
          <w:rFonts w:asciiTheme="majorBidi" w:hAnsiTheme="majorBidi" w:cstheme="majorBidi"/>
        </w:rPr>
      </w:pPr>
      <w:r w:rsidRPr="00AC5B13">
        <w:rPr>
          <w:rFonts w:asciiTheme="majorBidi" w:hAnsiTheme="majorBidi" w:cstheme="majorBidi"/>
        </w:rPr>
        <w:t xml:space="preserve">After training the BIGCLAM model, the </w:t>
      </w:r>
      <w:r w:rsidR="00F807A3" w:rsidRPr="00AC5B13">
        <w:rPr>
          <w:rFonts w:asciiTheme="majorBidi" w:hAnsiTheme="majorBidi" w:cstheme="majorBidi"/>
        </w:rPr>
        <w:t xml:space="preserve">membership </w:t>
      </w:r>
      <w:r w:rsidRPr="00AC5B13">
        <w:rPr>
          <w:rFonts w:asciiTheme="majorBidi" w:hAnsiTheme="majorBidi" w:cstheme="majorBidi"/>
        </w:rPr>
        <w:t>result</w:t>
      </w:r>
      <w:r w:rsidR="00F807A3">
        <w:rPr>
          <w:rFonts w:asciiTheme="majorBidi" w:hAnsiTheme="majorBidi" w:cstheme="majorBidi"/>
        </w:rPr>
        <w:t>,</w:t>
      </w:r>
      <w:r w:rsidRPr="00AC5B13">
        <w:rPr>
          <w:rFonts w:asciiTheme="majorBidi" w:hAnsiTheme="majorBidi" w:cstheme="majorBidi"/>
        </w:rPr>
        <w:t xml:space="preserve"> matrix </w:t>
      </w:r>
      <m:oMath>
        <m:r>
          <w:rPr>
            <w:rFonts w:ascii="Cambria Math" w:hAnsi="Cambria Math" w:cstheme="majorBidi"/>
          </w:rPr>
          <m:t>F</m:t>
        </m:r>
      </m:oMath>
      <w:r w:rsidR="00F807A3">
        <w:rPr>
          <w:rFonts w:asciiTheme="majorBidi" w:eastAsiaTheme="minorEastAsia" w:hAnsiTheme="majorBidi" w:cstheme="majorBidi"/>
        </w:rPr>
        <w:t>,</w:t>
      </w:r>
      <w:r w:rsidR="00F807A3">
        <w:rPr>
          <w:rFonts w:asciiTheme="majorBidi" w:hAnsiTheme="majorBidi" w:cstheme="majorBidi"/>
        </w:rPr>
        <w:t xml:space="preserve"> </w:t>
      </w:r>
      <w:r w:rsidRPr="00AC5B13">
        <w:rPr>
          <w:rFonts w:asciiTheme="majorBidi" w:hAnsiTheme="majorBidi" w:cstheme="majorBidi"/>
        </w:rPr>
        <w:t>analyzed to understand the community structure of the network. The affiliations of each node to various communities examined, and the model's performance is evaluated based on the log-likelihood and AIC values</w:t>
      </w:r>
      <w:r w:rsidR="00DD6E30" w:rsidRPr="00AC5B13">
        <w:rPr>
          <w:rFonts w:asciiTheme="majorBidi" w:hAnsiTheme="majorBidi" w:cstheme="majorBidi"/>
        </w:rPr>
        <w:t xml:space="preserve"> </w:t>
      </w:r>
      <w:r w:rsidR="006D0745">
        <w:rPr>
          <w:rFonts w:asciiTheme="majorBidi" w:hAnsiTheme="majorBidi" w:cstheme="majorBidi"/>
        </w:rPr>
        <w:fldChar w:fldCharType="begin" w:fldLock="1"/>
      </w:r>
      <w:r w:rsidR="000565A3">
        <w:rPr>
          <w:rFonts w:asciiTheme="majorBidi" w:hAnsiTheme="majorBidi" w:cstheme="majorBidi"/>
        </w:rPr>
        <w:instrText>ADDIN CSL_CITATION {"citationItems":[{"id":"ITEM-1","itemData":{"DOI":"10.1145/2433396.2433471","ISBN":"9781450318693","abstract":"Network communities represent basic structures for understanding the organization of real-world networks. A community (also referred to as a module or a cluster) is typically thought of as a group of nodes with more connections amongst its members than between its members and the remainder of the network. Communities in networks also overlap as nodes belong to multiple clusters at once. Due to the difficulties in evaluating the detected communities and the lack of scalable algorithms, the task of overlapping community detection in large networks largely remains an open problem. In this paper we present BIGCLAM (Cluster Affiliation Model for Big Networks), an overlapping community detection method that scales to large networks of millions of nodes and edges. We build on a novel observation that overlaps between communities are densely connected. This is in sharp contrast with present community detection methods which implicitly assume that overlaps between communities are sparsely connected and thus cannot properly extract overlapping communities in networks. In this paper, we develop a model-based community detection algorithm that can detect densely overlapping, hierarchically nested as well as non-overlapping communities in massive networks. We evaluate our algorithm on 6 large social, collaboration and information networks with ground-truth community information. Experiments show state of the art performance both in terms of the quality of detected communities as well as in speed and scalability of our algorithm. © 2013 ACM.","author":[{"dropping-particle":"","family":"Yang","given":"Jaewon","non-dropping-particle":"","parse-names":false,"suffix":""},{"dropping-particle":"","family":"Leskovec","given":"Jure","non-dropping-particle":"","parse-names":false,"suffix":""}],"container-title":"WSDM 2013 - Proceedings of the 6th ACM International Conference on Web Search and Data Mining","id":"ITEM-1","issued":{"date-parts":[["2013"]]},"page":"587-596","title":"Overlapping community detection at scale: A nonnegative matrix factorization approach","type":"article-journal"},"uris":["http://www.mendeley.com/documents/?uuid=36fd120e-9512-3015-b5bb-768a046a83eb"]}],"mendeley":{"formattedCitation":"&lt;sup&gt;20&lt;/sup&gt;","plainTextFormattedCitation":"20","previouslyFormattedCitation":"&lt;sup&gt;19&lt;/sup&gt;"},"properties":{"noteIndex":0},"schema":"https://github.com/citation-style-language/schema/raw/master/csl-citation.json"}</w:instrText>
      </w:r>
      <w:r w:rsidR="006D0745">
        <w:rPr>
          <w:rFonts w:asciiTheme="majorBidi" w:hAnsiTheme="majorBidi" w:cstheme="majorBidi"/>
        </w:rPr>
        <w:fldChar w:fldCharType="separate"/>
      </w:r>
      <w:r w:rsidR="000565A3" w:rsidRPr="000565A3">
        <w:rPr>
          <w:rFonts w:asciiTheme="majorBidi" w:hAnsiTheme="majorBidi" w:cstheme="majorBidi"/>
          <w:noProof/>
          <w:vertAlign w:val="superscript"/>
        </w:rPr>
        <w:t>20</w:t>
      </w:r>
      <w:r w:rsidR="006D0745">
        <w:rPr>
          <w:rFonts w:asciiTheme="majorBidi" w:hAnsiTheme="majorBidi" w:cstheme="majorBidi"/>
        </w:rPr>
        <w:fldChar w:fldCharType="end"/>
      </w:r>
      <w:r w:rsidRPr="00AC5B13">
        <w:rPr>
          <w:rFonts w:asciiTheme="majorBidi" w:hAnsiTheme="majorBidi" w:cstheme="majorBidi"/>
        </w:rPr>
        <w:t>.</w:t>
      </w:r>
    </w:p>
    <w:p w14:paraId="551CF692" w14:textId="77777777" w:rsidR="00C21340" w:rsidRDefault="00C21340" w:rsidP="008E7E0F">
      <w:pPr>
        <w:jc w:val="both"/>
        <w:rPr>
          <w:rFonts w:asciiTheme="majorBidi" w:hAnsiTheme="majorBidi" w:cstheme="majorBidi"/>
        </w:rPr>
      </w:pPr>
    </w:p>
    <w:p w14:paraId="544F928F" w14:textId="49610E1F" w:rsidR="00C21340" w:rsidRPr="00C21340" w:rsidRDefault="00C21340" w:rsidP="008E7E0F">
      <w:pPr>
        <w:jc w:val="both"/>
        <w:rPr>
          <w:rFonts w:asciiTheme="majorBidi" w:hAnsiTheme="majorBidi" w:cstheme="majorBidi"/>
          <w:b/>
          <w:bCs/>
        </w:rPr>
      </w:pPr>
      <w:r w:rsidRPr="00C21340">
        <w:rPr>
          <w:rFonts w:asciiTheme="majorBidi" w:hAnsiTheme="majorBidi" w:cstheme="majorBidi"/>
          <w:b/>
          <w:bCs/>
        </w:rPr>
        <w:t>3.4. Data Augmentation</w:t>
      </w:r>
    </w:p>
    <w:p w14:paraId="3817E7AA" w14:textId="7D603909" w:rsidR="00EC6118" w:rsidRDefault="00EC6118" w:rsidP="00EC6118">
      <w:pPr>
        <w:jc w:val="both"/>
        <w:rPr>
          <w:rFonts w:asciiTheme="majorBidi" w:hAnsiTheme="majorBidi" w:cstheme="majorBidi"/>
        </w:rPr>
      </w:pPr>
      <w:r w:rsidRPr="00EC6118">
        <w:rPr>
          <w:rFonts w:asciiTheme="majorBidi" w:hAnsiTheme="majorBidi" w:cstheme="majorBidi"/>
        </w:rPr>
        <w:lastRenderedPageBreak/>
        <w:t>The data was supplemented before classification to equalize the number of occurrences in each class. The following steps were engaged in the augmentation process:</w:t>
      </w:r>
    </w:p>
    <w:p w14:paraId="6450D655" w14:textId="77777777" w:rsidR="00EC6118" w:rsidRDefault="00EC6118" w:rsidP="00EC6118">
      <w:pPr>
        <w:jc w:val="both"/>
        <w:rPr>
          <w:rFonts w:asciiTheme="majorBidi" w:hAnsiTheme="majorBidi" w:cstheme="majorBidi"/>
        </w:rPr>
      </w:pPr>
      <w:r w:rsidRPr="00EC6118">
        <w:rPr>
          <w:rFonts w:asciiTheme="majorBidi" w:hAnsiTheme="majorBidi" w:cstheme="majorBidi"/>
        </w:rPr>
        <w:t xml:space="preserve">1.Determine how many instances there are in every class. </w:t>
      </w:r>
    </w:p>
    <w:p w14:paraId="5DEAF17B" w14:textId="77777777" w:rsidR="00EC6118" w:rsidRDefault="00EC6118" w:rsidP="00EC6118">
      <w:pPr>
        <w:jc w:val="both"/>
        <w:rPr>
          <w:rFonts w:asciiTheme="majorBidi" w:hAnsiTheme="majorBidi" w:cstheme="majorBidi"/>
        </w:rPr>
      </w:pPr>
      <w:r w:rsidRPr="00EC6118">
        <w:rPr>
          <w:rFonts w:asciiTheme="majorBidi" w:hAnsiTheme="majorBidi" w:cstheme="majorBidi"/>
        </w:rPr>
        <w:t xml:space="preserve">2. Establish the most instances that a class can have. </w:t>
      </w:r>
    </w:p>
    <w:p w14:paraId="5E5AF4C2" w14:textId="77777777" w:rsidR="00EC6118" w:rsidRDefault="00EC6118" w:rsidP="00EC6118">
      <w:pPr>
        <w:jc w:val="both"/>
        <w:rPr>
          <w:rFonts w:asciiTheme="majorBidi" w:hAnsiTheme="majorBidi" w:cstheme="majorBidi"/>
        </w:rPr>
      </w:pPr>
      <w:r w:rsidRPr="00EC6118">
        <w:rPr>
          <w:rFonts w:asciiTheme="majorBidi" w:hAnsiTheme="majorBidi" w:cstheme="majorBidi"/>
        </w:rPr>
        <w:t xml:space="preserve">3. Adjust the other classes to correspond with this upper limit of occurrences. </w:t>
      </w:r>
    </w:p>
    <w:p w14:paraId="533B0228" w14:textId="282CAF1F" w:rsidR="00EC6118" w:rsidRPr="00EC6118" w:rsidRDefault="00EC6118" w:rsidP="00712C94">
      <w:pPr>
        <w:jc w:val="both"/>
        <w:rPr>
          <w:rFonts w:asciiTheme="majorBidi" w:hAnsiTheme="majorBidi" w:cstheme="majorBidi"/>
        </w:rPr>
      </w:pPr>
      <w:r w:rsidRPr="00EC6118">
        <w:rPr>
          <w:rFonts w:asciiTheme="majorBidi" w:hAnsiTheme="majorBidi" w:cstheme="majorBidi"/>
        </w:rPr>
        <w:t xml:space="preserve">Following that, the enlarged dataset was used for validation and training to guarantee a fair representation of all classes. In particular, an 80:10:10 ratio </w:t>
      </w:r>
      <w:r w:rsidR="00712C94" w:rsidRPr="00712C94">
        <w:rPr>
          <w:rFonts w:asciiTheme="majorBidi" w:hAnsiTheme="majorBidi" w:cstheme="majorBidi"/>
        </w:rPr>
        <w:t xml:space="preserve">utilized to separate the data into test, validation, and training </w:t>
      </w:r>
      <w:r w:rsidRPr="00EC6118">
        <w:rPr>
          <w:rFonts w:asciiTheme="majorBidi" w:hAnsiTheme="majorBidi" w:cstheme="majorBidi"/>
        </w:rPr>
        <w:t>sets. The original (</w:t>
      </w:r>
      <w:proofErr w:type="spellStart"/>
      <w:r w:rsidRPr="00EC6118">
        <w:rPr>
          <w:rFonts w:asciiTheme="majorBidi" w:hAnsiTheme="majorBidi" w:cstheme="majorBidi"/>
        </w:rPr>
        <w:t>unaugmented</w:t>
      </w:r>
      <w:proofErr w:type="spellEnd"/>
      <w:r w:rsidRPr="00EC6118">
        <w:rPr>
          <w:rFonts w:asciiTheme="majorBidi" w:hAnsiTheme="majorBidi" w:cstheme="majorBidi"/>
        </w:rPr>
        <w:t xml:space="preserve">) data was kept for testing and validation, whereas the augmented data </w:t>
      </w:r>
      <w:r w:rsidR="00F807A3">
        <w:rPr>
          <w:rFonts w:asciiTheme="majorBidi" w:hAnsiTheme="majorBidi" w:cstheme="majorBidi"/>
        </w:rPr>
        <w:t>mainly</w:t>
      </w:r>
      <w:r w:rsidRPr="00EC6118">
        <w:rPr>
          <w:rFonts w:asciiTheme="majorBidi" w:hAnsiTheme="majorBidi" w:cstheme="majorBidi"/>
        </w:rPr>
        <w:t xml:space="preserve"> used for training and validation. </w:t>
      </w:r>
    </w:p>
    <w:p w14:paraId="136CE9BC" w14:textId="77777777" w:rsidR="00C21340" w:rsidRPr="00AC5B13" w:rsidRDefault="00C21340" w:rsidP="008E7E0F">
      <w:pPr>
        <w:jc w:val="both"/>
        <w:rPr>
          <w:rFonts w:asciiTheme="majorBidi" w:hAnsiTheme="majorBidi" w:cstheme="majorBidi"/>
        </w:rPr>
      </w:pPr>
    </w:p>
    <w:p w14:paraId="27992D74" w14:textId="1D11D160" w:rsidR="00DD6E30" w:rsidRPr="00AC5B13" w:rsidRDefault="00C21340" w:rsidP="008E7E0F">
      <w:pPr>
        <w:jc w:val="both"/>
        <w:rPr>
          <w:rFonts w:asciiTheme="majorBidi" w:hAnsiTheme="majorBidi" w:cstheme="majorBidi"/>
          <w:b/>
          <w:bCs/>
        </w:rPr>
      </w:pPr>
      <w:r>
        <w:rPr>
          <w:rFonts w:asciiTheme="majorBidi" w:hAnsiTheme="majorBidi" w:cstheme="majorBidi"/>
          <w:b/>
          <w:bCs/>
        </w:rPr>
        <w:t>3</w:t>
      </w:r>
      <w:r w:rsidR="00EC52CD" w:rsidRPr="00AC5B13">
        <w:rPr>
          <w:rFonts w:asciiTheme="majorBidi" w:hAnsiTheme="majorBidi" w:cstheme="majorBidi"/>
          <w:b/>
          <w:bCs/>
        </w:rPr>
        <w:t>.</w:t>
      </w:r>
      <w:r>
        <w:rPr>
          <w:rFonts w:asciiTheme="majorBidi" w:hAnsiTheme="majorBidi" w:cstheme="majorBidi"/>
          <w:b/>
          <w:bCs/>
        </w:rPr>
        <w:t xml:space="preserve">5. </w:t>
      </w:r>
      <w:r w:rsidR="00EC52CD" w:rsidRPr="00AC5B13">
        <w:rPr>
          <w:rFonts w:asciiTheme="majorBidi" w:hAnsiTheme="majorBidi" w:cstheme="majorBidi"/>
          <w:b/>
          <w:bCs/>
        </w:rPr>
        <w:t>Classification</w:t>
      </w:r>
    </w:p>
    <w:p w14:paraId="41465429" w14:textId="55470E81" w:rsidR="00EC6118" w:rsidRPr="00EC6118" w:rsidRDefault="00EC6118" w:rsidP="00EC6118">
      <w:pPr>
        <w:jc w:val="both"/>
        <w:rPr>
          <w:rFonts w:asciiTheme="majorBidi" w:hAnsiTheme="majorBidi" w:cstheme="majorBidi"/>
        </w:rPr>
      </w:pPr>
      <w:r w:rsidRPr="00EC6118">
        <w:rPr>
          <w:rFonts w:asciiTheme="majorBidi" w:hAnsiTheme="majorBidi" w:cstheme="majorBidi"/>
        </w:rPr>
        <w:t>In this part, we outline the classification techniques used to assess the BIGCLAM algorithm's cluster' quality. For this, we specifically employed MLP and SVM. Our dataset was given new labels by the clusters produced by BIGCLAM, which allowed us to carry out supervised classification.</w:t>
      </w:r>
    </w:p>
    <w:p w14:paraId="382ACA7E" w14:textId="1AEF2B08" w:rsidR="00B47E72" w:rsidRPr="00AC5B13" w:rsidRDefault="00535E65" w:rsidP="008E7E0F">
      <w:pPr>
        <w:jc w:val="both"/>
        <w:rPr>
          <w:rFonts w:asciiTheme="majorBidi" w:hAnsiTheme="majorBidi" w:cstheme="majorBidi"/>
        </w:rPr>
      </w:pPr>
      <w:r>
        <w:rPr>
          <w:rFonts w:asciiTheme="majorBidi" w:hAnsiTheme="majorBidi" w:cstheme="majorBidi"/>
        </w:rPr>
        <w:t xml:space="preserve">3.5.1. </w:t>
      </w:r>
      <w:r w:rsidR="00B47E72" w:rsidRPr="00AC5B13">
        <w:rPr>
          <w:rFonts w:asciiTheme="majorBidi" w:hAnsiTheme="majorBidi" w:cstheme="majorBidi"/>
        </w:rPr>
        <w:t>SVM</w:t>
      </w:r>
    </w:p>
    <w:p w14:paraId="787EC3CA" w14:textId="29B5B167" w:rsidR="00F7159F" w:rsidRPr="00F7159F" w:rsidRDefault="00F7159F" w:rsidP="00712C94">
      <w:pPr>
        <w:jc w:val="both"/>
        <w:rPr>
          <w:rFonts w:asciiTheme="majorBidi" w:hAnsiTheme="majorBidi" w:cstheme="majorBidi"/>
        </w:rPr>
      </w:pPr>
      <w:r w:rsidRPr="00F7159F">
        <w:rPr>
          <w:rFonts w:asciiTheme="majorBidi" w:hAnsiTheme="majorBidi" w:cstheme="majorBidi"/>
        </w:rPr>
        <w:t xml:space="preserve">A popular supervised learning technique for classification tasks is SVM. Finding the ideal hyperplane with the largest margin between data points of different classes is the aim of SVM. </w:t>
      </w:r>
      <w:r w:rsidR="00712C94" w:rsidRPr="00712C94">
        <w:rPr>
          <w:rFonts w:asciiTheme="majorBidi" w:hAnsiTheme="majorBidi" w:cstheme="majorBidi"/>
        </w:rPr>
        <w:t>The data points closest to the decision boundary are called support vectors (SV) and are what define this hyperplane</w:t>
      </w:r>
      <w:r w:rsidRPr="00F7159F">
        <w:rPr>
          <w:rFonts w:asciiTheme="majorBidi" w:hAnsiTheme="majorBidi" w:cstheme="majorBidi"/>
        </w:rPr>
        <w:t xml:space="preserve">. SVM is a common option for classification applications due to its robustness against overfitting and performance in high-dimensional domains </w:t>
      </w:r>
      <w:r w:rsidR="006D0745">
        <w:rPr>
          <w:rFonts w:asciiTheme="majorBidi" w:hAnsiTheme="majorBidi" w:cstheme="majorBidi"/>
        </w:rPr>
        <w:fldChar w:fldCharType="begin" w:fldLock="1"/>
      </w:r>
      <w:r w:rsidR="000565A3">
        <w:rPr>
          <w:rFonts w:asciiTheme="majorBidi" w:hAnsiTheme="majorBidi" w:cstheme="majorBidi"/>
        </w:rPr>
        <w:instrText>ADDIN CSL_CITATION {"citationItems":[{"id":"ITEM-1","itemData":{"DOI":"10.1007/BF00994018","ISSN":"1573-0565","abstract":"Thesupport-vector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author":[{"dropping-particle":"","family":"Cortes","given":"Corinna","non-dropping-particle":"","parse-names":false,"suffix":""},{"dropping-particle":"","family":"Vapnik","given":"Vladimir","non-dropping-particle":"","parse-names":false,"suffix":""}],"container-title":"Machine Learning 1995 20:3","id":"ITEM-1","issue":"3","issued":{"date-parts":[["1995","9"]]},"page":"273-297","publisher":"Springer","title":"Support-vector networks","type":"article-journal","volume":"20"},"uris":["http://www.mendeley.com/documents/?uuid=1f9ba633-8e3b-3d63-9208-6b5d655e0824"]}],"mendeley":{"formattedCitation":"&lt;sup&gt;21&lt;/sup&gt;","plainTextFormattedCitation":"21","previouslyFormattedCitation":"&lt;sup&gt;20&lt;/sup&gt;"},"properties":{"noteIndex":0},"schema":"https://github.com/citation-style-language/schema/raw/master/csl-citation.json"}</w:instrText>
      </w:r>
      <w:r w:rsidR="006D0745">
        <w:rPr>
          <w:rFonts w:asciiTheme="majorBidi" w:hAnsiTheme="majorBidi" w:cstheme="majorBidi"/>
        </w:rPr>
        <w:fldChar w:fldCharType="separate"/>
      </w:r>
      <w:r w:rsidR="000565A3" w:rsidRPr="000565A3">
        <w:rPr>
          <w:rFonts w:asciiTheme="majorBidi" w:hAnsiTheme="majorBidi" w:cstheme="majorBidi"/>
          <w:noProof/>
          <w:vertAlign w:val="superscript"/>
        </w:rPr>
        <w:t>21</w:t>
      </w:r>
      <w:r w:rsidR="006D0745">
        <w:rPr>
          <w:rFonts w:asciiTheme="majorBidi" w:hAnsiTheme="majorBidi" w:cstheme="majorBidi"/>
        </w:rPr>
        <w:fldChar w:fldCharType="end"/>
      </w:r>
      <w:r w:rsidRPr="00F7159F">
        <w:rPr>
          <w:rFonts w:asciiTheme="majorBidi" w:hAnsiTheme="majorBidi" w:cstheme="majorBidi"/>
        </w:rPr>
        <w:t>.</w:t>
      </w:r>
      <w:r w:rsidR="00F807A3">
        <w:rPr>
          <w:rFonts w:asciiTheme="majorBidi" w:hAnsiTheme="majorBidi" w:cstheme="majorBidi"/>
        </w:rPr>
        <w:t xml:space="preserve"> </w:t>
      </w:r>
      <w:r w:rsidRPr="00F7159F">
        <w:rPr>
          <w:rFonts w:asciiTheme="majorBidi" w:hAnsiTheme="majorBidi" w:cstheme="majorBidi"/>
        </w:rPr>
        <w:t>The optimization issue that the SVM method resolves is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8611C2" w14:paraId="02AAAA4B" w14:textId="77777777" w:rsidTr="008331D2">
        <w:tc>
          <w:tcPr>
            <w:tcW w:w="4663" w:type="pct"/>
            <w:vAlign w:val="center"/>
          </w:tcPr>
          <w:p w14:paraId="78411A4F" w14:textId="177AC41E" w:rsidR="008611C2" w:rsidRPr="000036F0" w:rsidRDefault="00000000" w:rsidP="008E7E0F">
            <w:pPr>
              <w:jc w:val="both"/>
              <w:rPr>
                <w:rFonts w:asciiTheme="majorBidi" w:hAnsiTheme="majorBidi" w:cstheme="majorBidi"/>
              </w:rPr>
            </w:pPr>
            <m:oMathPara>
              <m:oMathParaPr>
                <m:jc m:val="left"/>
              </m:oMathParaPr>
              <m:oMath>
                <m:func>
                  <m:funcPr>
                    <m:ctrlPr>
                      <w:rPr>
                        <w:rFonts w:ascii="Cambria Math" w:hAnsi="Cambria Math" w:cstheme="majorBidi"/>
                        <w:i/>
                      </w:rPr>
                    </m:ctrlPr>
                  </m:funcPr>
                  <m:fName>
                    <m:sSub>
                      <m:sSubPr>
                        <m:ctrlPr>
                          <w:rPr>
                            <w:rFonts w:ascii="Cambria Math" w:hAnsi="Cambria Math" w:cstheme="majorBidi"/>
                            <w:i/>
                          </w:rPr>
                        </m:ctrlPr>
                      </m:sSubPr>
                      <m:e>
                        <m:r>
                          <w:rPr>
                            <w:rFonts w:ascii="Cambria Math" w:hAnsi="Cambria Math" w:cstheme="majorBidi"/>
                          </w:rPr>
                          <m:t>min</m:t>
                        </m:r>
                      </m:e>
                      <m:sub>
                        <m:r>
                          <w:rPr>
                            <w:rFonts w:ascii="Cambria Math" w:hAnsi="Cambria Math" w:cstheme="majorBidi"/>
                          </w:rPr>
                          <m:t>w,b,ξ</m:t>
                        </m:r>
                      </m:sub>
                    </m:sSub>
                  </m:fName>
                  <m:e>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2</m:t>
                        </m:r>
                      </m:den>
                    </m:f>
                  </m:e>
                </m:func>
                <m:r>
                  <w:rPr>
                    <w:rFonts w:ascii="Cambria Math" w:hAnsi="Cambria Math" w:cstheme="majorBidi"/>
                  </w:rPr>
                  <m:t>||W|</m:t>
                </m:r>
                <m:sSup>
                  <m:sSupPr>
                    <m:ctrlPr>
                      <w:rPr>
                        <w:rFonts w:ascii="Cambria Math" w:hAnsi="Cambria Math" w:cstheme="majorBidi"/>
                        <w:i/>
                      </w:rPr>
                    </m:ctrlPr>
                  </m:sSupPr>
                  <m:e>
                    <m:r>
                      <w:rPr>
                        <w:rFonts w:ascii="Cambria Math" w:hAnsi="Cambria Math" w:cstheme="majorBidi"/>
                      </w:rPr>
                      <m:t>|</m:t>
                    </m:r>
                  </m:e>
                  <m:sup>
                    <m:r>
                      <w:rPr>
                        <w:rFonts w:ascii="Cambria Math" w:hAnsi="Cambria Math" w:cstheme="majorBidi"/>
                      </w:rPr>
                      <m:t>2</m:t>
                    </m:r>
                  </m:sup>
                </m:sSup>
                <m:r>
                  <w:rPr>
                    <w:rFonts w:ascii="Cambria Math" w:hAnsi="Cambria Math" w:cstheme="majorBidi"/>
                  </w:rPr>
                  <m:t>+C</m:t>
                </m:r>
                <m:nary>
                  <m:naryPr>
                    <m:chr m:val="∑"/>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ξ</m:t>
                        </m:r>
                      </m:e>
                      <m:sub>
                        <m:r>
                          <w:rPr>
                            <w:rFonts w:ascii="Cambria Math" w:hAnsi="Cambria Math" w:cstheme="majorBidi"/>
                          </w:rPr>
                          <m:t>i</m:t>
                        </m:r>
                      </m:sub>
                    </m:sSub>
                  </m:e>
                </m:nary>
              </m:oMath>
            </m:oMathPara>
          </w:p>
        </w:tc>
        <w:tc>
          <w:tcPr>
            <w:tcW w:w="337" w:type="pct"/>
            <w:vAlign w:val="center"/>
          </w:tcPr>
          <w:p w14:paraId="749B3E1C" w14:textId="4AE70DAB" w:rsidR="008611C2" w:rsidRDefault="008611C2" w:rsidP="008E7E0F">
            <w:pPr>
              <w:jc w:val="both"/>
              <w:rPr>
                <w:rFonts w:asciiTheme="majorBidi" w:hAnsiTheme="majorBidi" w:cstheme="majorBidi"/>
              </w:rPr>
            </w:pPr>
            <w:r>
              <w:rPr>
                <w:rFonts w:asciiTheme="majorBidi" w:hAnsiTheme="majorBidi" w:cstheme="majorBidi"/>
              </w:rPr>
              <w:t>(</w:t>
            </w:r>
            <w:r w:rsidR="008E7E0F">
              <w:rPr>
                <w:rFonts w:asciiTheme="majorBidi" w:hAnsiTheme="majorBidi" w:cstheme="majorBidi"/>
              </w:rPr>
              <w:t>7</w:t>
            </w:r>
            <w:r>
              <w:rPr>
                <w:rFonts w:asciiTheme="majorBidi" w:hAnsiTheme="majorBidi" w:cstheme="majorBidi"/>
              </w:rPr>
              <w:t>)</w:t>
            </w:r>
          </w:p>
        </w:tc>
      </w:tr>
    </w:tbl>
    <w:p w14:paraId="65473820" w14:textId="77777777" w:rsidR="008611C2" w:rsidRPr="00AC5B13" w:rsidRDefault="008611C2" w:rsidP="008E7E0F">
      <w:pPr>
        <w:jc w:val="both"/>
        <w:rPr>
          <w:rFonts w:asciiTheme="majorBidi" w:hAnsiTheme="majorBidi" w:cstheme="majorBidi"/>
        </w:rPr>
      </w:pPr>
    </w:p>
    <w:p w14:paraId="615B7C4E" w14:textId="0BD3DC61" w:rsidR="00EC52CD" w:rsidRPr="008E7E0F" w:rsidRDefault="00F807A3" w:rsidP="008E7E0F">
      <w:pPr>
        <w:jc w:val="both"/>
        <w:rPr>
          <w:rFonts w:asciiTheme="majorBidi" w:hAnsiTheme="majorBidi" w:cstheme="majorBidi"/>
        </w:rPr>
      </w:pPr>
      <w:r>
        <w:rPr>
          <w:rFonts w:asciiTheme="majorBidi" w:hAnsiTheme="majorBidi" w:cstheme="majorBidi"/>
        </w:rPr>
        <w:t>S</w:t>
      </w:r>
      <w:r w:rsidR="00EC52CD" w:rsidRPr="00AC5B13">
        <w:rPr>
          <w:rFonts w:asciiTheme="majorBidi" w:hAnsiTheme="majorBidi" w:cstheme="majorBidi"/>
        </w:rPr>
        <w:t>ubject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8611C2" w14:paraId="0007D747" w14:textId="77777777" w:rsidTr="008331D2">
        <w:tc>
          <w:tcPr>
            <w:tcW w:w="4663" w:type="pct"/>
            <w:vAlign w:val="center"/>
          </w:tcPr>
          <w:p w14:paraId="3CE97040" w14:textId="058F81B8" w:rsidR="008611C2" w:rsidRPr="000036F0" w:rsidRDefault="00000000" w:rsidP="008E7E0F">
            <w:pPr>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(W⋅</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+b)≥1-</m:t>
                </m:r>
                <m:sSub>
                  <m:sSubPr>
                    <m:ctrlPr>
                      <w:rPr>
                        <w:rFonts w:ascii="Cambria Math" w:hAnsi="Cambria Math" w:cstheme="majorBidi"/>
                        <w:i/>
                      </w:rPr>
                    </m:ctrlPr>
                  </m:sSubPr>
                  <m:e>
                    <m:r>
                      <w:rPr>
                        <w:rFonts w:ascii="Cambria Math" w:hAnsi="Cambria Math" w:cstheme="majorBidi"/>
                      </w:rPr>
                      <m:t>ξ</m:t>
                    </m:r>
                  </m:e>
                  <m:sub>
                    <m:r>
                      <w:rPr>
                        <w:rFonts w:ascii="Cambria Math" w:hAnsi="Cambria Math" w:cstheme="majorBidi"/>
                      </w:rPr>
                      <m:t>i</m:t>
                    </m:r>
                  </m:sub>
                </m:sSub>
              </m:oMath>
            </m:oMathPara>
          </w:p>
        </w:tc>
        <w:tc>
          <w:tcPr>
            <w:tcW w:w="337" w:type="pct"/>
            <w:vAlign w:val="center"/>
          </w:tcPr>
          <w:p w14:paraId="62841433" w14:textId="02414FE1" w:rsidR="008611C2" w:rsidRDefault="008611C2" w:rsidP="008E7E0F">
            <w:pPr>
              <w:jc w:val="both"/>
              <w:rPr>
                <w:rFonts w:asciiTheme="majorBidi" w:hAnsiTheme="majorBidi" w:cstheme="majorBidi"/>
              </w:rPr>
            </w:pPr>
            <w:r>
              <w:rPr>
                <w:rFonts w:asciiTheme="majorBidi" w:hAnsiTheme="majorBidi" w:cstheme="majorBidi"/>
              </w:rPr>
              <w:t>(</w:t>
            </w:r>
            <w:r w:rsidR="008E7E0F">
              <w:rPr>
                <w:rFonts w:asciiTheme="majorBidi" w:hAnsiTheme="majorBidi" w:cstheme="majorBidi"/>
              </w:rPr>
              <w:t>8</w:t>
            </w:r>
            <w:r>
              <w:rPr>
                <w:rFonts w:asciiTheme="majorBidi" w:hAnsiTheme="majorBidi" w:cstheme="majorBidi"/>
              </w:rPr>
              <w:t>)</w:t>
            </w:r>
          </w:p>
        </w:tc>
      </w:tr>
    </w:tbl>
    <w:p w14:paraId="0DBCB5DF" w14:textId="55F24391" w:rsidR="00EC52CD" w:rsidRPr="00AC5B13" w:rsidRDefault="00F807A3" w:rsidP="008E7E0F">
      <w:pPr>
        <w:jc w:val="both"/>
        <w:rPr>
          <w:rFonts w:asciiTheme="majorBidi" w:hAnsiTheme="majorBidi" w:cstheme="majorBidi"/>
        </w:rPr>
      </w:pPr>
      <w:r>
        <w:rPr>
          <w:rFonts w:asciiTheme="majorBidi" w:hAnsiTheme="majorBidi" w:cstheme="majorBidi"/>
        </w:rPr>
        <w:t>W</w:t>
      </w:r>
      <w:r w:rsidR="00EC52CD" w:rsidRPr="00AC5B13">
        <w:rPr>
          <w:rFonts w:asciiTheme="majorBidi" w:hAnsiTheme="majorBidi" w:cstheme="majorBidi"/>
        </w:rPr>
        <w:t xml:space="preserve">here </w:t>
      </w:r>
      <m:oMath>
        <m:r>
          <w:rPr>
            <w:rFonts w:ascii="Cambria Math" w:hAnsi="Cambria Math" w:cstheme="majorBidi"/>
          </w:rPr>
          <m:t>W</m:t>
        </m:r>
      </m:oMath>
      <w:r w:rsidR="00EC52CD" w:rsidRPr="00AC5B13">
        <w:rPr>
          <w:rFonts w:asciiTheme="majorBidi" w:hAnsiTheme="majorBidi" w:cstheme="majorBidi"/>
        </w:rPr>
        <w:t xml:space="preserve"> is the weight vector, </w:t>
      </w:r>
      <m:oMath>
        <m:r>
          <w:rPr>
            <w:rFonts w:ascii="Cambria Math" w:hAnsi="Cambria Math" w:cstheme="majorBidi"/>
          </w:rPr>
          <m:t>b</m:t>
        </m:r>
      </m:oMath>
      <w:r w:rsidR="00EC52CD" w:rsidRPr="00AC5B13">
        <w:rPr>
          <w:rFonts w:asciiTheme="majorBidi" w:hAnsiTheme="majorBidi" w:cstheme="majorBidi"/>
        </w:rPr>
        <w:t xml:space="preserve"> is the bias term, </w:t>
      </w:r>
      <m:oMath>
        <m:sSub>
          <m:sSubPr>
            <m:ctrlPr>
              <w:rPr>
                <w:rFonts w:ascii="Cambria Math" w:hAnsi="Cambria Math" w:cstheme="majorBidi"/>
                <w:i/>
              </w:rPr>
            </m:ctrlPr>
          </m:sSubPr>
          <m:e>
            <m:r>
              <w:rPr>
                <w:rFonts w:ascii="Cambria Math" w:hAnsi="Cambria Math" w:cstheme="majorBidi"/>
              </w:rPr>
              <m:t>ξ</m:t>
            </m:r>
          </m:e>
          <m:sub>
            <m:r>
              <w:rPr>
                <w:rFonts w:ascii="Cambria Math" w:hAnsi="Cambria Math" w:cstheme="majorBidi"/>
              </w:rPr>
              <m:t>i</m:t>
            </m:r>
          </m:sub>
        </m:sSub>
      </m:oMath>
      <w:r w:rsidR="00EC52CD" w:rsidRPr="00AC5B13">
        <w:rPr>
          <w:rFonts w:asciiTheme="majorBidi" w:hAnsiTheme="majorBidi" w:cstheme="majorBidi"/>
        </w:rPr>
        <w:t xml:space="preserve"> are slack variables, </w:t>
      </w:r>
      <m:oMath>
        <m:r>
          <w:rPr>
            <w:rFonts w:ascii="Cambria Math" w:hAnsi="Cambria Math" w:cstheme="majorBidi"/>
          </w:rPr>
          <m:t>C</m:t>
        </m:r>
      </m:oMath>
      <w:r w:rsidR="00EC52CD" w:rsidRPr="00AC5B13">
        <w:rPr>
          <w:rFonts w:asciiTheme="majorBidi" w:hAnsiTheme="majorBidi" w:cstheme="majorBidi"/>
        </w:rPr>
        <w:t xml:space="preserve"> is the regularization parameter, and </w:t>
      </w:r>
      <m:oMath>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oMath>
      <w:r w:rsidR="00EC52CD" w:rsidRPr="00AC5B13">
        <w:rPr>
          <w:rFonts w:asciiTheme="majorBidi" w:hAnsiTheme="majorBidi" w:cstheme="majorBidi"/>
        </w:rPr>
        <w:t xml:space="preserve"> are the training samples.</w:t>
      </w:r>
    </w:p>
    <w:p w14:paraId="64A1EB3A" w14:textId="715F334C" w:rsidR="00B47E72" w:rsidRPr="00AC5B13" w:rsidRDefault="00535E65" w:rsidP="008E7E0F">
      <w:pPr>
        <w:jc w:val="both"/>
        <w:rPr>
          <w:rFonts w:asciiTheme="majorBidi" w:hAnsiTheme="majorBidi" w:cstheme="majorBidi"/>
        </w:rPr>
      </w:pPr>
      <w:r>
        <w:rPr>
          <w:rFonts w:asciiTheme="majorBidi" w:hAnsiTheme="majorBidi" w:cstheme="majorBidi"/>
        </w:rPr>
        <w:t xml:space="preserve">3.5.2. </w:t>
      </w:r>
      <w:r w:rsidR="00B47E72" w:rsidRPr="00AC5B13">
        <w:rPr>
          <w:rFonts w:asciiTheme="majorBidi" w:hAnsiTheme="majorBidi" w:cstheme="majorBidi"/>
        </w:rPr>
        <w:t>MLP</w:t>
      </w:r>
    </w:p>
    <w:p w14:paraId="04BBC3D4" w14:textId="01D39CD9" w:rsidR="00F7159F" w:rsidRPr="00F7159F" w:rsidRDefault="00F7159F" w:rsidP="00F7159F">
      <w:pPr>
        <w:jc w:val="both"/>
        <w:rPr>
          <w:rFonts w:asciiTheme="majorBidi" w:hAnsiTheme="majorBidi" w:cstheme="majorBidi"/>
        </w:rPr>
      </w:pPr>
      <w:r w:rsidRPr="00F7159F">
        <w:rPr>
          <w:rFonts w:asciiTheme="majorBidi" w:hAnsiTheme="majorBidi" w:cstheme="majorBidi"/>
        </w:rPr>
        <w:t xml:space="preserve">An artificial neural network with many layers of neurons, comprising an input layer, one or more hidden layers, and an output layer, is called </w:t>
      </w:r>
      <w:r w:rsidR="00C465D8" w:rsidRPr="00F7159F">
        <w:rPr>
          <w:rFonts w:asciiTheme="majorBidi" w:hAnsiTheme="majorBidi" w:cstheme="majorBidi"/>
        </w:rPr>
        <w:t>an</w:t>
      </w:r>
      <w:r w:rsidRPr="00F7159F">
        <w:rPr>
          <w:rFonts w:asciiTheme="majorBidi" w:hAnsiTheme="majorBidi" w:cstheme="majorBidi"/>
        </w:rPr>
        <w:t xml:space="preserve"> MLP. Weighted connections bind every neuron in one layer to every other neuron in the layer below it. Nonlinear activation functions used by MLPs to simulate intricate data interactions. </w:t>
      </w:r>
      <w:r w:rsidR="00F807A3">
        <w:rPr>
          <w:rFonts w:asciiTheme="majorBidi" w:hAnsiTheme="majorBidi" w:cstheme="majorBidi"/>
        </w:rPr>
        <w:t xml:space="preserve">Using </w:t>
      </w:r>
      <w:r w:rsidRPr="00F7159F">
        <w:rPr>
          <w:rFonts w:asciiTheme="majorBidi" w:hAnsiTheme="majorBidi" w:cstheme="majorBidi"/>
        </w:rPr>
        <w:t xml:space="preserve">backpropagation, the network trained by minimizing the error between the expected and actual outputs by modifying the weights </w:t>
      </w:r>
      <w:r w:rsidR="006D0745">
        <w:rPr>
          <w:rFonts w:asciiTheme="majorBidi" w:hAnsiTheme="majorBidi" w:cstheme="majorBidi"/>
        </w:rPr>
        <w:fldChar w:fldCharType="begin" w:fldLock="1"/>
      </w:r>
      <w:r w:rsidR="000565A3">
        <w:rPr>
          <w:rFonts w:asciiTheme="majorBidi" w:hAnsiTheme="majorBidi" w:cstheme="majorBidi"/>
        </w:rPr>
        <w:instrText>ADDIN CSL_CITATION {"citationItems":[{"id":"ITEM-1","itemData":{"DOI":"10.1038/323533a0","ISSN":"1476-4687","abstract":"We describe a new learning procedure, back-propagation, for networks of neurone-like units. The procedure repeatedly adjusts the weights of the connections in the network so as to minimize a measure of the difference between the actual output vector of the net and the desired output vector. As a result of the weight adjustments, internal ‘hidden’ units which are not part of the input or output come to represent important features of the task domain, and the regularities in the task are captured by the interactions of these units. The ability to create useful new features distinguishes back-propagation from earlier, simpler methods such as the perceptron-convergence procedure1.","author":[{"dropping-particle":"","family":"Rumelhart","given":"David E.","non-dropping-particle":"","parse-names":false,"suffix":""},{"dropping-particle":"","family":"Hinton","given":"Geoffrey E.","non-dropping-particle":"","parse-names":false,"suffix":""},{"dropping-particle":"","family":"Williams","given":"Ronald J.","non-dropping-particle":"","parse-names":false,"suffix":""}],"container-title":"Nature 1986 323:6088","id":"ITEM-1","issue":"6088","issued":{"date-parts":[["1986"]]},"page":"533-536","publisher":"Nature Publishing Group","title":"Learning representations by back-propagating errors","type":"article-journal","volume":"323"},"uris":["http://www.mendeley.com/documents/?uuid=8a929f5d-c3b6-30be-9c97-326b00d65d00"]}],"mendeley":{"formattedCitation":"&lt;sup&gt;22&lt;/sup&gt;","plainTextFormattedCitation":"22","previouslyFormattedCitation":"&lt;sup&gt;21&lt;/sup&gt;"},"properties":{"noteIndex":0},"schema":"https://github.com/citation-style-language/schema/raw/master/csl-citation.json"}</w:instrText>
      </w:r>
      <w:r w:rsidR="006D0745">
        <w:rPr>
          <w:rFonts w:asciiTheme="majorBidi" w:hAnsiTheme="majorBidi" w:cstheme="majorBidi"/>
        </w:rPr>
        <w:fldChar w:fldCharType="separate"/>
      </w:r>
      <w:r w:rsidR="000565A3" w:rsidRPr="000565A3">
        <w:rPr>
          <w:rFonts w:asciiTheme="majorBidi" w:hAnsiTheme="majorBidi" w:cstheme="majorBidi"/>
          <w:noProof/>
          <w:vertAlign w:val="superscript"/>
        </w:rPr>
        <w:t>22</w:t>
      </w:r>
      <w:r w:rsidR="006D0745">
        <w:rPr>
          <w:rFonts w:asciiTheme="majorBidi" w:hAnsiTheme="majorBidi" w:cstheme="majorBidi"/>
        </w:rPr>
        <w:fldChar w:fldCharType="end"/>
      </w:r>
      <w:r w:rsidRPr="00F7159F">
        <w:rPr>
          <w:rFonts w:asciiTheme="majorBidi" w:hAnsiTheme="majorBidi" w:cstheme="majorBidi"/>
        </w:rPr>
        <w:t>.</w:t>
      </w:r>
    </w:p>
    <w:p w14:paraId="7FA280A7" w14:textId="73B8FEFE" w:rsidR="00EC52CD" w:rsidRPr="008E7E0F" w:rsidRDefault="00EC52CD" w:rsidP="008E7E0F">
      <w:pPr>
        <w:jc w:val="both"/>
        <w:rPr>
          <w:rFonts w:asciiTheme="majorBidi" w:hAnsiTheme="majorBidi" w:cstheme="majorBidi"/>
        </w:rPr>
      </w:pPr>
      <w:r w:rsidRPr="00AC5B13">
        <w:rPr>
          <w:rFonts w:asciiTheme="majorBidi" w:hAnsiTheme="majorBidi" w:cstheme="majorBidi"/>
        </w:rPr>
        <w:t>The output of an MLP with one hidden layer can</w:t>
      </w:r>
      <w:r w:rsidR="00F807A3">
        <w:rPr>
          <w:rFonts w:asciiTheme="majorBidi" w:hAnsiTheme="majorBidi" w:cstheme="majorBidi"/>
        </w:rPr>
        <w:t xml:space="preserve"> be</w:t>
      </w:r>
      <w:r w:rsidRPr="00AC5B13">
        <w:rPr>
          <w:rFonts w:asciiTheme="majorBidi" w:hAnsiTheme="majorBidi" w:cstheme="majorBidi"/>
        </w:rPr>
        <w:t xml:space="preserve"> express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8611C2" w14:paraId="5EAE2106" w14:textId="77777777" w:rsidTr="008331D2">
        <w:tc>
          <w:tcPr>
            <w:tcW w:w="4663" w:type="pct"/>
            <w:vAlign w:val="center"/>
          </w:tcPr>
          <w:p w14:paraId="19D2EDA6" w14:textId="7B75512C" w:rsidR="008611C2" w:rsidRPr="000036F0" w:rsidRDefault="008E7E0F" w:rsidP="008E7E0F">
            <w:pPr>
              <w:jc w:val="both"/>
              <w:rPr>
                <w:rFonts w:asciiTheme="majorBidi" w:hAnsiTheme="majorBidi" w:cstheme="majorBidi"/>
              </w:rPr>
            </w:pPr>
            <m:oMathPara>
              <m:oMathParaPr>
                <m:jc m:val="left"/>
              </m:oMathParaPr>
              <m:oMath>
                <m:r>
                  <w:rPr>
                    <w:rFonts w:ascii="Cambria Math" w:hAnsi="Cambria Math" w:cstheme="majorBidi"/>
                  </w:rPr>
                  <m:t>y=f(</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2</m:t>
                    </m:r>
                  </m:sub>
                </m:sSub>
                <m:r>
                  <w:rPr>
                    <w:rFonts w:ascii="Cambria Math" w:hAnsi="Cambria Math" w:cstheme="majorBidi"/>
                  </w:rPr>
                  <m:t>⋅g(</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1</m:t>
                    </m:r>
                  </m:sub>
                </m:sSub>
                <m:r>
                  <w:rPr>
                    <w:rFonts w:ascii="Cambria Math" w:hAnsi="Cambria Math" w:cstheme="majorBidi"/>
                  </w:rPr>
                  <m:t>⋅X+</m:t>
                </m:r>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2</m:t>
                    </m:r>
                  </m:sub>
                </m:sSub>
                <m:r>
                  <w:rPr>
                    <w:rFonts w:ascii="Cambria Math" w:hAnsi="Cambria Math" w:cstheme="majorBidi"/>
                  </w:rPr>
                  <m:t>)</m:t>
                </m:r>
              </m:oMath>
            </m:oMathPara>
          </w:p>
        </w:tc>
        <w:tc>
          <w:tcPr>
            <w:tcW w:w="337" w:type="pct"/>
            <w:vAlign w:val="center"/>
          </w:tcPr>
          <w:p w14:paraId="4BF3AFDA" w14:textId="0DE132C1" w:rsidR="008611C2" w:rsidRDefault="008611C2" w:rsidP="008E7E0F">
            <w:pPr>
              <w:jc w:val="both"/>
              <w:rPr>
                <w:rFonts w:asciiTheme="majorBidi" w:hAnsiTheme="majorBidi" w:cstheme="majorBidi"/>
              </w:rPr>
            </w:pPr>
            <w:r>
              <w:rPr>
                <w:rFonts w:asciiTheme="majorBidi" w:hAnsiTheme="majorBidi" w:cstheme="majorBidi"/>
              </w:rPr>
              <w:t>(</w:t>
            </w:r>
            <w:r w:rsidR="008E7E0F">
              <w:rPr>
                <w:rFonts w:asciiTheme="majorBidi" w:hAnsiTheme="majorBidi" w:cstheme="majorBidi"/>
              </w:rPr>
              <w:t>9</w:t>
            </w:r>
            <w:r>
              <w:rPr>
                <w:rFonts w:asciiTheme="majorBidi" w:hAnsiTheme="majorBidi" w:cstheme="majorBidi"/>
              </w:rPr>
              <w:t>)</w:t>
            </w:r>
          </w:p>
        </w:tc>
      </w:tr>
    </w:tbl>
    <w:p w14:paraId="182E830D" w14:textId="79842453" w:rsidR="00EC52CD" w:rsidRDefault="00F807A3" w:rsidP="008E7E0F">
      <w:pPr>
        <w:jc w:val="both"/>
        <w:rPr>
          <w:rFonts w:asciiTheme="majorBidi" w:hAnsiTheme="majorBidi" w:cstheme="majorBidi"/>
        </w:rPr>
      </w:pPr>
      <w:r>
        <w:rPr>
          <w:rFonts w:asciiTheme="majorBidi" w:hAnsiTheme="majorBidi" w:cstheme="majorBidi"/>
        </w:rPr>
        <w:t>W</w:t>
      </w:r>
      <w:r w:rsidR="00EC52CD" w:rsidRPr="00AC5B13">
        <w:rPr>
          <w:rFonts w:asciiTheme="majorBidi" w:hAnsiTheme="majorBidi" w:cstheme="majorBidi"/>
        </w:rPr>
        <w:t>here</w:t>
      </w:r>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1</m:t>
            </m:r>
          </m:sub>
        </m:sSub>
      </m:oMath>
      <w:r w:rsidR="00EC52CD" w:rsidRPr="00AC5B13">
        <w:rPr>
          <w:rFonts w:asciiTheme="majorBidi" w:hAnsiTheme="majorBidi" w:cstheme="majorBidi"/>
        </w:rPr>
        <w:t xml:space="preserve"> and </w:t>
      </w:r>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2</m:t>
            </m:r>
          </m:sub>
        </m:sSub>
      </m:oMath>
      <w:r w:rsidR="00EC52CD" w:rsidRPr="00AC5B13">
        <w:rPr>
          <w:rFonts w:asciiTheme="majorBidi" w:hAnsiTheme="majorBidi" w:cstheme="majorBidi"/>
        </w:rPr>
        <w:t xml:space="preserve"> are the weight matrices for the hidden and output layers, </w:t>
      </w:r>
      <m:oMath>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1</m:t>
            </m:r>
          </m:sub>
        </m:sSub>
      </m:oMath>
      <w:r w:rsidR="00EC52CD" w:rsidRPr="00AC5B13">
        <w:rPr>
          <w:rFonts w:asciiTheme="majorBidi" w:hAnsiTheme="majorBidi" w:cstheme="majorBidi"/>
        </w:rPr>
        <w:t xml:space="preserve"> and </w:t>
      </w:r>
      <m:oMath>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2</m:t>
            </m:r>
          </m:sub>
        </m:sSub>
      </m:oMath>
      <w:r w:rsidR="006E1397" w:rsidRPr="00AC5B13">
        <w:rPr>
          <w:rFonts w:asciiTheme="majorBidi" w:eastAsiaTheme="minorEastAsia" w:hAnsiTheme="majorBidi" w:cstheme="majorBidi"/>
        </w:rPr>
        <w:t xml:space="preserve"> </w:t>
      </w:r>
      <w:r w:rsidR="00EC52CD" w:rsidRPr="00AC5B13">
        <w:rPr>
          <w:rFonts w:asciiTheme="majorBidi" w:hAnsiTheme="majorBidi" w:cstheme="majorBidi"/>
        </w:rPr>
        <w:t xml:space="preserve">are the bias vectors, </w:t>
      </w:r>
      <m:oMath>
        <m:r>
          <w:rPr>
            <w:rFonts w:ascii="Cambria Math" w:hAnsi="Cambria Math" w:cstheme="majorBidi"/>
          </w:rPr>
          <m:t>g</m:t>
        </m:r>
      </m:oMath>
      <w:r w:rsidR="00EC52CD" w:rsidRPr="00AC5B13">
        <w:rPr>
          <w:rFonts w:asciiTheme="majorBidi" w:hAnsiTheme="majorBidi" w:cstheme="majorBidi"/>
        </w:rPr>
        <w:t xml:space="preserve"> is the activation function for the hidden layer, and</w:t>
      </w:r>
      <w:r>
        <w:rPr>
          <w:rFonts w:asciiTheme="majorBidi" w:hAnsiTheme="majorBidi" w:cstheme="majorBidi"/>
        </w:rPr>
        <w:t xml:space="preserve"> </w:t>
      </w:r>
      <w:r w:rsidR="006E1397" w:rsidRPr="00AC5B13">
        <w:rPr>
          <w:rFonts w:asciiTheme="majorBidi" w:hAnsiTheme="majorBidi" w:cstheme="majorBidi"/>
          <w:i/>
        </w:rPr>
        <w:t xml:space="preserve"> </w:t>
      </w:r>
      <m:oMath>
        <m:r>
          <w:rPr>
            <w:rFonts w:ascii="Cambria Math" w:hAnsi="Cambria Math" w:cstheme="majorBidi"/>
          </w:rPr>
          <m:t>f</m:t>
        </m:r>
      </m:oMath>
      <w:r w:rsidR="00EC52CD" w:rsidRPr="00AC5B13">
        <w:rPr>
          <w:rFonts w:asciiTheme="majorBidi" w:hAnsiTheme="majorBidi" w:cstheme="majorBidi"/>
        </w:rPr>
        <w:t xml:space="preserve"> is the activation function for the output layer.</w:t>
      </w:r>
    </w:p>
    <w:p w14:paraId="3F948BF3" w14:textId="5A6BE077" w:rsidR="00C465D8" w:rsidRPr="00AC5B13" w:rsidRDefault="00C465D8" w:rsidP="008E7E0F">
      <w:pPr>
        <w:jc w:val="both"/>
        <w:rPr>
          <w:rFonts w:asciiTheme="majorBidi" w:hAnsiTheme="majorBidi" w:cstheme="majorBidi"/>
        </w:rPr>
      </w:pPr>
      <w:r>
        <w:rPr>
          <w:rFonts w:asciiTheme="majorBidi" w:hAnsiTheme="majorBidi" w:cstheme="majorBidi"/>
        </w:rPr>
        <w:lastRenderedPageBreak/>
        <w:t xml:space="preserve">In this Study We Used </w:t>
      </w:r>
      <w:proofErr w:type="gramStart"/>
      <w:r>
        <w:rPr>
          <w:rFonts w:asciiTheme="majorBidi" w:hAnsiTheme="majorBidi" w:cstheme="majorBidi"/>
        </w:rPr>
        <w:t>5 layer</w:t>
      </w:r>
      <w:proofErr w:type="gramEnd"/>
      <w:r>
        <w:rPr>
          <w:rFonts w:asciiTheme="majorBidi" w:hAnsiTheme="majorBidi" w:cstheme="majorBidi"/>
        </w:rPr>
        <w:t xml:space="preserve"> MLP with </w:t>
      </w:r>
      <w:proofErr w:type="spellStart"/>
      <w:r>
        <w:rPr>
          <w:rFonts w:asciiTheme="majorBidi" w:hAnsiTheme="majorBidi" w:cstheme="majorBidi"/>
        </w:rPr>
        <w:t>LeakyRelu</w:t>
      </w:r>
      <w:proofErr w:type="spellEnd"/>
      <w:r>
        <w:rPr>
          <w:rFonts w:asciiTheme="majorBidi" w:hAnsiTheme="majorBidi" w:cstheme="majorBidi"/>
        </w:rPr>
        <w:t xml:space="preserve"> Activation Function for Hidden Layers and </w:t>
      </w:r>
      <w:proofErr w:type="spellStart"/>
      <w:r>
        <w:rPr>
          <w:rFonts w:asciiTheme="majorBidi" w:hAnsiTheme="majorBidi" w:cstheme="majorBidi"/>
        </w:rPr>
        <w:t>Softmax</w:t>
      </w:r>
      <w:proofErr w:type="spellEnd"/>
      <w:r>
        <w:rPr>
          <w:rFonts w:asciiTheme="majorBidi" w:hAnsiTheme="majorBidi" w:cstheme="majorBidi"/>
        </w:rPr>
        <w:t xml:space="preserve"> Activation Function for Output Layer, Optimization Function was Adam and Learning Rate was 0.0005, number of Epochs was 1000 and we iterate the whole prosses for 100 times</w:t>
      </w:r>
      <w:r w:rsidR="00653D5C">
        <w:rPr>
          <w:rFonts w:asciiTheme="majorBidi" w:hAnsiTheme="majorBidi" w:cstheme="majorBidi"/>
        </w:rPr>
        <w:t>.</w:t>
      </w:r>
    </w:p>
    <w:p w14:paraId="179C1BEC" w14:textId="34C57CED" w:rsidR="00EC52CD" w:rsidRPr="00AC5B13" w:rsidRDefault="001E74E3" w:rsidP="008E7E0F">
      <w:pPr>
        <w:jc w:val="both"/>
        <w:rPr>
          <w:rFonts w:asciiTheme="majorBidi" w:hAnsiTheme="majorBidi" w:cstheme="majorBidi"/>
        </w:rPr>
      </w:pPr>
      <w:r w:rsidRPr="00AC5B13">
        <w:rPr>
          <w:rFonts w:asciiTheme="majorBidi" w:hAnsiTheme="majorBidi" w:cstheme="majorBidi"/>
        </w:rPr>
        <w:t xml:space="preserve">The </w:t>
      </w:r>
      <w:r w:rsidR="00EC52CD" w:rsidRPr="00AC5B13">
        <w:rPr>
          <w:rFonts w:asciiTheme="majorBidi" w:hAnsiTheme="majorBidi" w:cstheme="majorBidi"/>
        </w:rPr>
        <w:t>Classification Procedure</w:t>
      </w:r>
      <w:r w:rsidRPr="00AC5B13">
        <w:rPr>
          <w:rFonts w:asciiTheme="majorBidi" w:hAnsiTheme="majorBidi" w:cstheme="majorBidi"/>
        </w:rPr>
        <w:t xml:space="preserve"> is shown in Table 2.</w:t>
      </w:r>
    </w:p>
    <w:p w14:paraId="445B454D" w14:textId="266D395C" w:rsidR="001E74E3" w:rsidRPr="00AC5B13" w:rsidRDefault="00B979A9" w:rsidP="001E74E3">
      <w:pPr>
        <w:pStyle w:val="Heading1"/>
        <w:rPr>
          <w:rFonts w:asciiTheme="majorBidi" w:hAnsiTheme="majorBidi"/>
          <w:b w:val="0"/>
          <w:bCs w:val="0"/>
          <w:color w:val="000000" w:themeColor="text1"/>
          <w:sz w:val="18"/>
          <w:szCs w:val="18"/>
        </w:rPr>
      </w:pPr>
      <w:r w:rsidRPr="00AC5B13">
        <w:rPr>
          <w:rFonts w:asciiTheme="majorBidi" w:hAnsiTheme="majorBidi"/>
          <w:color w:val="000000" w:themeColor="text1"/>
          <w:sz w:val="18"/>
          <w:szCs w:val="18"/>
        </w:rPr>
        <w:t>Table 2</w:t>
      </w:r>
      <w:r w:rsidR="001E74E3" w:rsidRPr="00AC5B13">
        <w:rPr>
          <w:rFonts w:asciiTheme="majorBidi" w:hAnsiTheme="majorBidi"/>
          <w:color w:val="000000" w:themeColor="text1"/>
          <w:sz w:val="18"/>
          <w:szCs w:val="18"/>
        </w:rPr>
        <w:t>:</w:t>
      </w:r>
      <w:r w:rsidR="001E74E3" w:rsidRPr="00AC5B13">
        <w:rPr>
          <w:rFonts w:asciiTheme="majorBidi" w:hAnsiTheme="majorBidi"/>
          <w:b w:val="0"/>
          <w:bCs w:val="0"/>
          <w:color w:val="000000" w:themeColor="text1"/>
          <w:sz w:val="18"/>
          <w:szCs w:val="18"/>
        </w:rPr>
        <w:t xml:space="preserve"> Classification Procedure</w:t>
      </w:r>
    </w:p>
    <w:p w14:paraId="7C7E7987" w14:textId="473E421F" w:rsidR="001E74E3" w:rsidRPr="00AC5B13" w:rsidRDefault="00B979A9" w:rsidP="001E74E3">
      <w:pPr>
        <w:pStyle w:val="Heading2"/>
        <w:rPr>
          <w:rFonts w:asciiTheme="majorBidi" w:hAnsiTheme="majorBidi"/>
          <w:sz w:val="18"/>
          <w:szCs w:val="18"/>
        </w:rPr>
      </w:pPr>
      <w:r w:rsidRPr="00AC5B13">
        <w:rPr>
          <w:rFonts w:asciiTheme="majorBidi" w:hAnsiTheme="majorBidi"/>
          <w:noProof/>
          <w:color w:val="000000" w:themeColor="text1"/>
          <w:sz w:val="18"/>
          <w:szCs w:val="18"/>
        </w:rPr>
        <mc:AlternateContent>
          <mc:Choice Requires="wps">
            <w:drawing>
              <wp:anchor distT="0" distB="0" distL="114300" distR="114300" simplePos="0" relativeHeight="251662336" behindDoc="0" locked="0" layoutInCell="1" allowOverlap="1" wp14:anchorId="1022B4E1" wp14:editId="24E20AB4">
                <wp:simplePos x="0" y="0"/>
                <wp:positionH relativeFrom="column">
                  <wp:posOffset>-358140</wp:posOffset>
                </wp:positionH>
                <wp:positionV relativeFrom="paragraph">
                  <wp:posOffset>70485</wp:posOffset>
                </wp:positionV>
                <wp:extent cx="5905500" cy="15240"/>
                <wp:effectExtent l="38100" t="38100" r="76200" b="80010"/>
                <wp:wrapNone/>
                <wp:docPr id="1440450642" name="Straight Connector 1"/>
                <wp:cNvGraphicFramePr/>
                <a:graphic xmlns:a="http://schemas.openxmlformats.org/drawingml/2006/main">
                  <a:graphicData uri="http://schemas.microsoft.com/office/word/2010/wordprocessingShape">
                    <wps:wsp>
                      <wps:cNvCnPr/>
                      <wps:spPr>
                        <a:xfrm>
                          <a:off x="0" y="0"/>
                          <a:ext cx="590550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3B80ECD"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2pt,5.55pt" to="436.8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" strokecolor="black [3200]" strokeweight="1pt">
                <v:stroke joinstyle="miter"/>
              </v:line>
            </w:pict>
          </mc:Fallback>
        </mc:AlternateContent>
      </w:r>
      <w:r w:rsidR="001E74E3" w:rsidRPr="00AC5B13">
        <w:rPr>
          <w:rFonts w:asciiTheme="majorBidi" w:hAnsiTheme="majorBidi"/>
          <w:sz w:val="18"/>
          <w:szCs w:val="18"/>
        </w:rPr>
        <w:t>Input:</w:t>
      </w:r>
    </w:p>
    <w:p w14:paraId="1B093917" w14:textId="77777777" w:rsidR="001E74E3" w:rsidRPr="00AC5B13" w:rsidRDefault="001E74E3" w:rsidP="001E74E3">
      <w:pPr>
        <w:rPr>
          <w:rFonts w:asciiTheme="majorBidi" w:hAnsiTheme="majorBidi" w:cstheme="majorBidi"/>
          <w:sz w:val="18"/>
          <w:szCs w:val="18"/>
        </w:rPr>
      </w:pPr>
      <w:r w:rsidRPr="00AC5B13">
        <w:rPr>
          <w:rFonts w:asciiTheme="majorBidi" w:hAnsiTheme="majorBidi" w:cstheme="majorBidi"/>
          <w:sz w:val="18"/>
          <w:szCs w:val="18"/>
        </w:rPr>
        <w:t>Labeled dataset with clusters from BIGCLAM, graph with node attributes and structure</w:t>
      </w:r>
    </w:p>
    <w:p w14:paraId="4BDFE35F" w14:textId="77777777" w:rsidR="001E74E3" w:rsidRPr="00AC5B13" w:rsidRDefault="001E74E3" w:rsidP="001E74E3">
      <w:pPr>
        <w:pStyle w:val="Heading2"/>
        <w:rPr>
          <w:rFonts w:asciiTheme="majorBidi" w:hAnsiTheme="majorBidi"/>
          <w:sz w:val="18"/>
          <w:szCs w:val="18"/>
        </w:rPr>
      </w:pPr>
      <w:r w:rsidRPr="00AC5B13">
        <w:rPr>
          <w:rFonts w:asciiTheme="majorBidi" w:hAnsiTheme="majorBidi"/>
          <w:sz w:val="18"/>
          <w:szCs w:val="18"/>
        </w:rPr>
        <w:t>Output:</w:t>
      </w:r>
    </w:p>
    <w:p w14:paraId="6722A04E" w14:textId="77777777" w:rsidR="001E74E3" w:rsidRPr="00AC5B13" w:rsidRDefault="001E74E3" w:rsidP="001E74E3">
      <w:pPr>
        <w:rPr>
          <w:rFonts w:asciiTheme="majorBidi" w:hAnsiTheme="majorBidi" w:cstheme="majorBidi"/>
          <w:sz w:val="18"/>
          <w:szCs w:val="18"/>
        </w:rPr>
      </w:pPr>
      <w:r w:rsidRPr="00AC5B13">
        <w:rPr>
          <w:rFonts w:asciiTheme="majorBidi" w:hAnsiTheme="majorBidi" w:cstheme="majorBidi"/>
          <w:sz w:val="18"/>
          <w:szCs w:val="18"/>
        </w:rPr>
        <w:t>Performance metrics (accuracy, precision, recall, F1-score) for SVM and MLP</w:t>
      </w:r>
    </w:p>
    <w:p w14:paraId="366CC6A6" w14:textId="77777777" w:rsidR="001E74E3" w:rsidRPr="00AC5B13" w:rsidRDefault="001E74E3" w:rsidP="001E74E3">
      <w:pPr>
        <w:pStyle w:val="Heading2"/>
        <w:rPr>
          <w:rFonts w:asciiTheme="majorBidi" w:hAnsiTheme="majorBidi"/>
          <w:sz w:val="18"/>
          <w:szCs w:val="18"/>
        </w:rPr>
      </w:pPr>
      <w:r w:rsidRPr="00AC5B13">
        <w:rPr>
          <w:rFonts w:asciiTheme="majorBidi" w:hAnsiTheme="majorBidi"/>
          <w:sz w:val="18"/>
          <w:szCs w:val="18"/>
        </w:rPr>
        <w:t>Steps:</w:t>
      </w:r>
    </w:p>
    <w:p w14:paraId="53E191A8" w14:textId="6D01C07E" w:rsidR="001E74E3" w:rsidRPr="00AC5B13" w:rsidRDefault="001E74E3" w:rsidP="004E3C11">
      <w:pPr>
        <w:rPr>
          <w:rFonts w:asciiTheme="majorBidi" w:hAnsiTheme="majorBidi" w:cstheme="majorBidi"/>
          <w:sz w:val="18"/>
          <w:szCs w:val="18"/>
        </w:rPr>
      </w:pPr>
      <w:r w:rsidRPr="00AC5B13">
        <w:rPr>
          <w:rFonts w:asciiTheme="majorBidi" w:hAnsiTheme="majorBidi" w:cstheme="majorBidi"/>
          <w:b/>
          <w:sz w:val="18"/>
          <w:szCs w:val="18"/>
        </w:rPr>
        <w:t>1. Data Preparation:</w:t>
      </w:r>
      <w:r w:rsidRPr="00AC5B13">
        <w:rPr>
          <w:rFonts w:asciiTheme="majorBidi" w:hAnsiTheme="majorBidi" w:cstheme="majorBidi"/>
          <w:b/>
          <w:sz w:val="18"/>
          <w:szCs w:val="18"/>
        </w:rPr>
        <w:br/>
      </w:r>
      <w:r w:rsidRPr="00AC5B13">
        <w:rPr>
          <w:rFonts w:asciiTheme="majorBidi" w:hAnsiTheme="majorBidi" w:cstheme="majorBidi"/>
          <w:sz w:val="18"/>
          <w:szCs w:val="18"/>
        </w:rPr>
        <w:t xml:space="preserve">    1.1. For each node in the graph, assign the cluster label obtained from BIGCLAM as the new label for the node</w:t>
      </w:r>
      <w:r w:rsidRPr="00AC5B13">
        <w:rPr>
          <w:rFonts w:asciiTheme="majorBidi" w:hAnsiTheme="majorBidi" w:cstheme="majorBidi"/>
          <w:sz w:val="18"/>
          <w:szCs w:val="18"/>
        </w:rPr>
        <w:br/>
      </w:r>
      <w:r w:rsidRPr="00AC5B13">
        <w:rPr>
          <w:rFonts w:asciiTheme="majorBidi" w:hAnsiTheme="majorBidi" w:cstheme="majorBidi"/>
          <w:b/>
          <w:sz w:val="18"/>
          <w:szCs w:val="18"/>
        </w:rPr>
        <w:t>2. Feature Extraction:</w:t>
      </w:r>
      <w:r w:rsidRPr="00AC5B13">
        <w:rPr>
          <w:rFonts w:asciiTheme="majorBidi" w:hAnsiTheme="majorBidi" w:cstheme="majorBidi"/>
          <w:b/>
          <w:sz w:val="18"/>
          <w:szCs w:val="18"/>
        </w:rPr>
        <w:br/>
      </w:r>
      <w:r w:rsidRPr="00AC5B13">
        <w:rPr>
          <w:rFonts w:asciiTheme="majorBidi" w:hAnsiTheme="majorBidi" w:cstheme="majorBidi"/>
          <w:sz w:val="18"/>
          <w:szCs w:val="18"/>
        </w:rPr>
        <w:t xml:space="preserve">    2.1. For each node in the graph, extract </w:t>
      </w:r>
      <w:r w:rsidR="002A3EF2">
        <w:rPr>
          <w:rFonts w:asciiTheme="majorBidi" w:hAnsiTheme="majorBidi" w:cstheme="majorBidi"/>
          <w:sz w:val="18"/>
          <w:szCs w:val="18"/>
        </w:rPr>
        <w:t xml:space="preserve">the </w:t>
      </w:r>
      <w:r w:rsidRPr="00AC5B13">
        <w:rPr>
          <w:rFonts w:asciiTheme="majorBidi" w:hAnsiTheme="majorBidi" w:cstheme="majorBidi"/>
          <w:sz w:val="18"/>
          <w:szCs w:val="18"/>
        </w:rPr>
        <w:t>feature vector based on node attributes and structural properties</w:t>
      </w:r>
    </w:p>
    <w:p w14:paraId="482582D8" w14:textId="2DEAAA8A" w:rsidR="006554C7" w:rsidRPr="006554C7" w:rsidRDefault="001E74E3" w:rsidP="006554C7">
      <w:pPr>
        <w:rPr>
          <w:rFonts w:asciiTheme="majorBidi" w:hAnsiTheme="majorBidi" w:cstheme="majorBidi"/>
          <w:sz w:val="18"/>
          <w:szCs w:val="18"/>
        </w:rPr>
      </w:pPr>
      <w:r w:rsidRPr="00AC5B13">
        <w:rPr>
          <w:rFonts w:asciiTheme="majorBidi" w:hAnsiTheme="majorBidi" w:cstheme="majorBidi"/>
          <w:b/>
          <w:sz w:val="18"/>
          <w:szCs w:val="18"/>
        </w:rPr>
        <w:t>3. Training and Testing Split:</w:t>
      </w:r>
      <w:r w:rsidRPr="00AC5B13">
        <w:rPr>
          <w:rFonts w:asciiTheme="majorBidi" w:hAnsiTheme="majorBidi" w:cstheme="majorBidi"/>
          <w:b/>
          <w:sz w:val="18"/>
          <w:szCs w:val="18"/>
        </w:rPr>
        <w:br/>
      </w:r>
      <w:r w:rsidRPr="00AC5B13">
        <w:rPr>
          <w:rFonts w:asciiTheme="majorBidi" w:hAnsiTheme="majorBidi" w:cstheme="majorBidi"/>
          <w:sz w:val="18"/>
          <w:szCs w:val="18"/>
        </w:rPr>
        <w:t xml:space="preserve">    3.1. </w:t>
      </w:r>
      <w:r w:rsidR="006554C7">
        <w:rPr>
          <w:rFonts w:asciiTheme="majorBidi" w:hAnsiTheme="majorBidi" w:cstheme="majorBidi"/>
          <w:sz w:val="18"/>
          <w:szCs w:val="18"/>
        </w:rPr>
        <w:t>Split</w:t>
      </w:r>
      <w:r w:rsidR="006554C7" w:rsidRPr="006554C7">
        <w:rPr>
          <w:rFonts w:asciiTheme="majorBidi" w:hAnsiTheme="majorBidi" w:cstheme="majorBidi"/>
          <w:sz w:val="18"/>
          <w:szCs w:val="18"/>
        </w:rPr>
        <w:t xml:space="preserve"> the dataset into three parts: 80% for training, 10% for validation, and 10% for testing.</w:t>
      </w:r>
    </w:p>
    <w:p w14:paraId="326308A8" w14:textId="0D742AEF" w:rsidR="001E74E3" w:rsidRPr="00AC5B13" w:rsidRDefault="001E74E3" w:rsidP="006554C7">
      <w:pPr>
        <w:rPr>
          <w:rFonts w:asciiTheme="majorBidi" w:hAnsiTheme="majorBidi" w:cstheme="majorBidi"/>
          <w:sz w:val="18"/>
          <w:szCs w:val="18"/>
        </w:rPr>
      </w:pPr>
      <w:r w:rsidRPr="00AC5B13">
        <w:rPr>
          <w:rFonts w:asciiTheme="majorBidi" w:hAnsiTheme="majorBidi" w:cstheme="majorBidi"/>
          <w:b/>
          <w:sz w:val="18"/>
          <w:szCs w:val="18"/>
        </w:rPr>
        <w:t>4. Training the SVM:</w:t>
      </w:r>
      <w:r w:rsidRPr="00AC5B13">
        <w:rPr>
          <w:rFonts w:asciiTheme="majorBidi" w:hAnsiTheme="majorBidi" w:cstheme="majorBidi"/>
          <w:b/>
          <w:sz w:val="18"/>
          <w:szCs w:val="18"/>
        </w:rPr>
        <w:br/>
      </w:r>
      <w:r w:rsidRPr="00AC5B13">
        <w:rPr>
          <w:rFonts w:asciiTheme="majorBidi" w:hAnsiTheme="majorBidi" w:cstheme="majorBidi"/>
          <w:sz w:val="18"/>
          <w:szCs w:val="18"/>
        </w:rPr>
        <w:t xml:space="preserve">    4.1. Initialize SVM with chosen hyperparameters</w:t>
      </w:r>
      <w:r w:rsidRPr="00AC5B13">
        <w:rPr>
          <w:rFonts w:asciiTheme="majorBidi" w:hAnsiTheme="majorBidi" w:cstheme="majorBidi"/>
          <w:sz w:val="18"/>
          <w:szCs w:val="18"/>
        </w:rPr>
        <w:br/>
        <w:t xml:space="preserve">    4.2. Train SVM using </w:t>
      </w:r>
      <w:r w:rsidR="002A3EF2">
        <w:rPr>
          <w:rFonts w:asciiTheme="majorBidi" w:hAnsiTheme="majorBidi" w:cstheme="majorBidi"/>
          <w:sz w:val="18"/>
          <w:szCs w:val="18"/>
        </w:rPr>
        <w:t xml:space="preserve">the </w:t>
      </w:r>
      <w:r w:rsidRPr="00AC5B13">
        <w:rPr>
          <w:rFonts w:asciiTheme="majorBidi" w:hAnsiTheme="majorBidi" w:cstheme="majorBidi"/>
          <w:sz w:val="18"/>
          <w:szCs w:val="18"/>
        </w:rPr>
        <w:t>training set</w:t>
      </w:r>
      <w:r w:rsidRPr="00AC5B13">
        <w:rPr>
          <w:rFonts w:asciiTheme="majorBidi" w:hAnsiTheme="majorBidi" w:cstheme="majorBidi"/>
          <w:sz w:val="18"/>
          <w:szCs w:val="18"/>
        </w:rPr>
        <w:br/>
        <w:t xml:space="preserve">    4.3. Perform cross-validation to determine optimal hyperparameters (e.g., C)</w:t>
      </w:r>
    </w:p>
    <w:p w14:paraId="1C4FDD1D" w14:textId="571259D0" w:rsidR="001E74E3" w:rsidRPr="00AC5B13" w:rsidRDefault="001E74E3" w:rsidP="001E74E3">
      <w:pPr>
        <w:rPr>
          <w:rFonts w:asciiTheme="majorBidi" w:hAnsiTheme="majorBidi" w:cstheme="majorBidi"/>
          <w:sz w:val="18"/>
          <w:szCs w:val="18"/>
        </w:rPr>
      </w:pPr>
      <w:r w:rsidRPr="00AC5B13">
        <w:rPr>
          <w:rFonts w:asciiTheme="majorBidi" w:hAnsiTheme="majorBidi" w:cstheme="majorBidi"/>
          <w:b/>
          <w:sz w:val="18"/>
          <w:szCs w:val="18"/>
        </w:rPr>
        <w:t>5. Training the MLP:</w:t>
      </w:r>
      <w:r w:rsidRPr="00AC5B13">
        <w:rPr>
          <w:rFonts w:asciiTheme="majorBidi" w:hAnsiTheme="majorBidi" w:cstheme="majorBidi"/>
          <w:b/>
          <w:sz w:val="18"/>
          <w:szCs w:val="18"/>
        </w:rPr>
        <w:br/>
      </w:r>
      <w:r w:rsidRPr="00AC5B13">
        <w:rPr>
          <w:rFonts w:asciiTheme="majorBidi" w:hAnsiTheme="majorBidi" w:cstheme="majorBidi"/>
          <w:sz w:val="18"/>
          <w:szCs w:val="18"/>
        </w:rPr>
        <w:t xml:space="preserve">    5.1. Initialize MLP with three hidden layers and chosen architecture</w:t>
      </w:r>
      <w:r w:rsidRPr="00AC5B13">
        <w:rPr>
          <w:rFonts w:asciiTheme="majorBidi" w:hAnsiTheme="majorBidi" w:cstheme="majorBidi"/>
          <w:sz w:val="18"/>
          <w:szCs w:val="18"/>
        </w:rPr>
        <w:br/>
        <w:t xml:space="preserve">    5.2. Train MLP using backpropagation and gradient descent optimization on </w:t>
      </w:r>
      <w:r w:rsidR="002A3EF2">
        <w:rPr>
          <w:rFonts w:asciiTheme="majorBidi" w:hAnsiTheme="majorBidi" w:cstheme="majorBidi"/>
          <w:sz w:val="18"/>
          <w:szCs w:val="18"/>
        </w:rPr>
        <w:t xml:space="preserve">the </w:t>
      </w:r>
      <w:r w:rsidRPr="00AC5B13">
        <w:rPr>
          <w:rFonts w:asciiTheme="majorBidi" w:hAnsiTheme="majorBidi" w:cstheme="majorBidi"/>
          <w:sz w:val="18"/>
          <w:szCs w:val="18"/>
        </w:rPr>
        <w:t>training set</w:t>
      </w:r>
    </w:p>
    <w:p w14:paraId="3EE27156" w14:textId="19722567" w:rsidR="001E74E3" w:rsidRPr="00AC5B13" w:rsidRDefault="00B979A9" w:rsidP="001E74E3">
      <w:pPr>
        <w:rPr>
          <w:rFonts w:asciiTheme="majorBidi" w:hAnsiTheme="majorBidi" w:cstheme="majorBidi"/>
          <w:sz w:val="18"/>
          <w:szCs w:val="18"/>
        </w:rPr>
      </w:pPr>
      <w:r w:rsidRPr="00AC5B13">
        <w:rPr>
          <w:rFonts w:asciiTheme="majorBidi" w:hAnsiTheme="majorBidi" w:cstheme="majorBidi"/>
          <w:noProof/>
          <w:sz w:val="18"/>
          <w:szCs w:val="18"/>
        </w:rPr>
        <mc:AlternateContent>
          <mc:Choice Requires="wps">
            <w:drawing>
              <wp:anchor distT="0" distB="0" distL="114300" distR="114300" simplePos="0" relativeHeight="251663360" behindDoc="0" locked="0" layoutInCell="1" allowOverlap="1" wp14:anchorId="772AA94D" wp14:editId="47C4983D">
                <wp:simplePos x="0" y="0"/>
                <wp:positionH relativeFrom="column">
                  <wp:posOffset>-142240</wp:posOffset>
                </wp:positionH>
                <wp:positionV relativeFrom="paragraph">
                  <wp:posOffset>858520</wp:posOffset>
                </wp:positionV>
                <wp:extent cx="5905500" cy="15240"/>
                <wp:effectExtent l="38100" t="38100" r="76200" b="80010"/>
                <wp:wrapNone/>
                <wp:docPr id="620844504" name="Straight Connector 1"/>
                <wp:cNvGraphicFramePr/>
                <a:graphic xmlns:a="http://schemas.openxmlformats.org/drawingml/2006/main">
                  <a:graphicData uri="http://schemas.microsoft.com/office/word/2010/wordprocessingShape">
                    <wps:wsp>
                      <wps:cNvCnPr/>
                      <wps:spPr>
                        <a:xfrm>
                          <a:off x="0" y="0"/>
                          <a:ext cx="590550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9F5CF68"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1.2pt,67.6pt" to="453.8pt,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" strokecolor="black [3200]" strokeweight="1pt">
                <v:stroke joinstyle="miter"/>
              </v:line>
            </w:pict>
          </mc:Fallback>
        </mc:AlternateContent>
      </w:r>
      <w:r w:rsidR="001E74E3" w:rsidRPr="00AC5B13">
        <w:rPr>
          <w:rFonts w:asciiTheme="majorBidi" w:hAnsiTheme="majorBidi" w:cstheme="majorBidi"/>
          <w:b/>
          <w:sz w:val="18"/>
          <w:szCs w:val="18"/>
        </w:rPr>
        <w:t>6. Evaluation:</w:t>
      </w:r>
      <w:r w:rsidR="001E74E3" w:rsidRPr="00AC5B13">
        <w:rPr>
          <w:rFonts w:asciiTheme="majorBidi" w:hAnsiTheme="majorBidi" w:cstheme="majorBidi"/>
          <w:b/>
          <w:sz w:val="18"/>
          <w:szCs w:val="18"/>
        </w:rPr>
        <w:br/>
      </w:r>
      <w:r w:rsidR="001E74E3" w:rsidRPr="00AC5B13">
        <w:rPr>
          <w:rFonts w:asciiTheme="majorBidi" w:hAnsiTheme="majorBidi" w:cstheme="majorBidi"/>
          <w:sz w:val="18"/>
          <w:szCs w:val="18"/>
        </w:rPr>
        <w:t xml:space="preserve">    6.1. Evaluate SVM on the testing set and calculate accuracy, precision</w:t>
      </w:r>
      <w:r w:rsidR="002A3EF2">
        <w:rPr>
          <w:rFonts w:asciiTheme="majorBidi" w:hAnsiTheme="majorBidi" w:cstheme="majorBidi"/>
          <w:sz w:val="18"/>
          <w:szCs w:val="18"/>
        </w:rPr>
        <w:t xml:space="preserve"> and </w:t>
      </w:r>
      <w:r w:rsidR="001E74E3" w:rsidRPr="00AC5B13">
        <w:rPr>
          <w:rFonts w:asciiTheme="majorBidi" w:hAnsiTheme="majorBidi" w:cstheme="majorBidi"/>
          <w:sz w:val="18"/>
          <w:szCs w:val="18"/>
        </w:rPr>
        <w:t>recall, F1-score for SVM</w:t>
      </w:r>
      <w:r w:rsidR="001E74E3" w:rsidRPr="00AC5B13">
        <w:rPr>
          <w:rFonts w:asciiTheme="majorBidi" w:hAnsiTheme="majorBidi" w:cstheme="majorBidi"/>
          <w:sz w:val="18"/>
          <w:szCs w:val="18"/>
        </w:rPr>
        <w:br/>
        <w:t xml:space="preserve">    6.2. Evaluate MLP on the testing set and calculate accuracy, precision</w:t>
      </w:r>
      <w:r w:rsidR="002A3EF2">
        <w:rPr>
          <w:rFonts w:asciiTheme="majorBidi" w:hAnsiTheme="majorBidi" w:cstheme="majorBidi"/>
          <w:sz w:val="18"/>
          <w:szCs w:val="18"/>
        </w:rPr>
        <w:t xml:space="preserve"> and</w:t>
      </w:r>
      <w:r w:rsidR="001E74E3" w:rsidRPr="00AC5B13">
        <w:rPr>
          <w:rFonts w:asciiTheme="majorBidi" w:hAnsiTheme="majorBidi" w:cstheme="majorBidi"/>
          <w:sz w:val="18"/>
          <w:szCs w:val="18"/>
        </w:rPr>
        <w:t xml:space="preserve"> recall, F1-score for MLP</w:t>
      </w:r>
      <w:r w:rsidR="001E74E3" w:rsidRPr="00AC5B13">
        <w:rPr>
          <w:rFonts w:asciiTheme="majorBidi" w:hAnsiTheme="majorBidi" w:cstheme="majorBidi"/>
          <w:sz w:val="18"/>
          <w:szCs w:val="18"/>
        </w:rPr>
        <w:br/>
        <w:t xml:space="preserve">    6.3. Compare the performance of SVM and MLP to assess the clustering quality</w:t>
      </w:r>
      <w:r w:rsidR="001E74E3" w:rsidRPr="00AC5B13">
        <w:rPr>
          <w:rFonts w:asciiTheme="majorBidi" w:hAnsiTheme="majorBidi" w:cstheme="majorBidi"/>
          <w:sz w:val="18"/>
          <w:szCs w:val="18"/>
        </w:rPr>
        <w:br/>
      </w:r>
    </w:p>
    <w:p w14:paraId="0809F53A" w14:textId="237AFE89" w:rsidR="00D61701" w:rsidRPr="00AC5B13" w:rsidRDefault="00D61701" w:rsidP="00D61701">
      <w:pPr>
        <w:rPr>
          <w:rFonts w:asciiTheme="majorBidi" w:hAnsiTheme="majorBidi" w:cstheme="majorBidi"/>
        </w:rPr>
      </w:pPr>
    </w:p>
    <w:p w14:paraId="1CA66714" w14:textId="77777777" w:rsidR="0064203C" w:rsidRDefault="0064203C" w:rsidP="00D61701">
      <w:pPr>
        <w:rPr>
          <w:rFonts w:asciiTheme="majorBidi" w:hAnsiTheme="majorBidi" w:cstheme="majorBidi"/>
          <w:b/>
          <w:bCs/>
        </w:rPr>
      </w:pPr>
    </w:p>
    <w:p w14:paraId="154BCA0E" w14:textId="1F43BECC" w:rsidR="00D90F98" w:rsidRDefault="00D61701" w:rsidP="00D90F98">
      <w:pPr>
        <w:pStyle w:val="ListParagraph"/>
        <w:numPr>
          <w:ilvl w:val="0"/>
          <w:numId w:val="2"/>
        </w:numPr>
        <w:rPr>
          <w:rFonts w:asciiTheme="majorBidi" w:hAnsiTheme="majorBidi" w:cstheme="majorBidi"/>
          <w:b/>
          <w:bCs/>
        </w:rPr>
      </w:pPr>
      <w:r w:rsidRPr="00BB357E">
        <w:rPr>
          <w:rFonts w:asciiTheme="majorBidi" w:hAnsiTheme="majorBidi" w:cstheme="majorBidi"/>
          <w:b/>
          <w:bCs/>
        </w:rPr>
        <w:t>Experiment Results</w:t>
      </w:r>
    </w:p>
    <w:p w14:paraId="521EEF93" w14:textId="77777777" w:rsidR="00D90F98" w:rsidRPr="00D90F98" w:rsidRDefault="00D90F98" w:rsidP="00D90F98">
      <w:pPr>
        <w:rPr>
          <w:rFonts w:asciiTheme="majorBidi" w:hAnsiTheme="majorBidi" w:cstheme="majorBidi"/>
          <w:b/>
          <w:bCs/>
        </w:rPr>
      </w:pPr>
    </w:p>
    <w:p w14:paraId="5098615A" w14:textId="6AB66AC9" w:rsidR="00D90F98" w:rsidRPr="00D90F98" w:rsidRDefault="00D90F98" w:rsidP="00D90F98">
      <w:pPr>
        <w:jc w:val="both"/>
        <w:rPr>
          <w:rFonts w:asciiTheme="majorBidi" w:hAnsiTheme="majorBidi" w:cstheme="majorBidi"/>
        </w:rPr>
      </w:pPr>
      <w:r>
        <w:rPr>
          <w:rFonts w:asciiTheme="majorBidi" w:hAnsiTheme="majorBidi" w:cstheme="majorBidi"/>
          <w:b/>
          <w:bCs/>
        </w:rPr>
        <w:t xml:space="preserve">4.1. </w:t>
      </w:r>
      <w:r w:rsidRPr="00D90F98">
        <w:rPr>
          <w:rFonts w:asciiTheme="majorBidi" w:hAnsiTheme="majorBidi" w:cstheme="majorBidi"/>
          <w:b/>
          <w:bCs/>
        </w:rPr>
        <w:t>Computational Pipeline for Subtype Discovery and Classification</w:t>
      </w:r>
    </w:p>
    <w:p w14:paraId="4EFFEC8D" w14:textId="471A2208" w:rsidR="00D61701" w:rsidRPr="00D90F98" w:rsidRDefault="00D61701" w:rsidP="00D90F98">
      <w:pPr>
        <w:jc w:val="both"/>
        <w:rPr>
          <w:rFonts w:asciiTheme="majorBidi" w:hAnsiTheme="majorBidi" w:cstheme="majorBidi"/>
        </w:rPr>
      </w:pPr>
      <w:r w:rsidRPr="00D90F98">
        <w:rPr>
          <w:rFonts w:asciiTheme="majorBidi" w:hAnsiTheme="majorBidi" w:cstheme="majorBidi"/>
        </w:rPr>
        <w:t>The entire process of this study conducted through several sequential steps:</w:t>
      </w:r>
    </w:p>
    <w:p w14:paraId="4B22B1B4" w14:textId="27D98B46" w:rsidR="00D61701" w:rsidRPr="00AC5B13" w:rsidRDefault="00D61701" w:rsidP="008E7E0F">
      <w:pPr>
        <w:jc w:val="both"/>
        <w:rPr>
          <w:rFonts w:asciiTheme="majorBidi" w:hAnsiTheme="majorBidi" w:cstheme="majorBidi"/>
        </w:rPr>
      </w:pPr>
      <w:r w:rsidRPr="00AC5B13">
        <w:rPr>
          <w:rFonts w:asciiTheme="majorBidi" w:hAnsiTheme="majorBidi" w:cstheme="majorBidi"/>
        </w:rPr>
        <w:t>1. Preparation of Gene Expression Data:</w:t>
      </w:r>
    </w:p>
    <w:p w14:paraId="0D811552" w14:textId="5FC0CDA6" w:rsidR="00D61701" w:rsidRPr="00AC5B13" w:rsidRDefault="00D61701" w:rsidP="008E7E0F">
      <w:pPr>
        <w:jc w:val="both"/>
        <w:rPr>
          <w:rFonts w:asciiTheme="majorBidi" w:hAnsiTheme="majorBidi" w:cstheme="majorBidi"/>
        </w:rPr>
      </w:pPr>
      <w:r w:rsidRPr="00AC5B13">
        <w:rPr>
          <w:rFonts w:asciiTheme="majorBidi" w:hAnsiTheme="majorBidi" w:cstheme="majorBidi"/>
        </w:rPr>
        <w:t xml:space="preserve">   Initially, we prepared the gene expression data by cleaning and organizing it to ensure accuracy and consistency for subsequent analysis.</w:t>
      </w:r>
    </w:p>
    <w:p w14:paraId="62C66A17" w14:textId="77777777" w:rsidR="00AD0AF0" w:rsidRDefault="00AD0AF0" w:rsidP="00AD0AF0">
      <w:pPr>
        <w:jc w:val="both"/>
        <w:rPr>
          <w:rFonts w:asciiTheme="majorBidi" w:hAnsiTheme="majorBidi" w:cstheme="majorBidi"/>
        </w:rPr>
      </w:pPr>
      <w:r w:rsidRPr="00AD0AF0">
        <w:rPr>
          <w:rFonts w:asciiTheme="majorBidi" w:hAnsiTheme="majorBidi" w:cstheme="majorBidi"/>
        </w:rPr>
        <w:t xml:space="preserve">2. Feature Selection Algorithm Application: </w:t>
      </w:r>
    </w:p>
    <w:p w14:paraId="019CE492" w14:textId="1F497F50" w:rsidR="00AD0AF0" w:rsidRPr="00AD0AF0" w:rsidRDefault="00AD0AF0" w:rsidP="00AD0AF0">
      <w:pPr>
        <w:jc w:val="both"/>
        <w:rPr>
          <w:rFonts w:asciiTheme="majorBidi" w:hAnsiTheme="majorBidi" w:cstheme="majorBidi"/>
        </w:rPr>
      </w:pPr>
      <w:r w:rsidRPr="00AD0AF0">
        <w:rPr>
          <w:rFonts w:asciiTheme="majorBidi" w:hAnsiTheme="majorBidi" w:cstheme="majorBidi"/>
        </w:rPr>
        <w:lastRenderedPageBreak/>
        <w:t xml:space="preserve">In order to calculate the variance measure on the training data, the second step was applying our suggested feature selection algorithm to the complete set of features. Next, we highlighted the gene expressions that had the most discriminative power between the various subtypes of breast cancer by selecting the top-ranked </w:t>
      </w:r>
      <w:r w:rsidR="00653D5C">
        <w:rPr>
          <w:rFonts w:asciiTheme="majorBidi" w:hAnsiTheme="majorBidi" w:cstheme="majorBidi"/>
        </w:rPr>
        <w:t>Features</w:t>
      </w:r>
      <w:r w:rsidRPr="00AD0AF0">
        <w:rPr>
          <w:rFonts w:asciiTheme="majorBidi" w:hAnsiTheme="majorBidi" w:cstheme="majorBidi"/>
        </w:rPr>
        <w:t xml:space="preserve">. 211 gene expressions were chosen. </w:t>
      </w:r>
    </w:p>
    <w:p w14:paraId="0DC51C51" w14:textId="37E81FDA" w:rsidR="00D61701" w:rsidRPr="00AC5B13" w:rsidRDefault="00D61701" w:rsidP="008E7E0F">
      <w:pPr>
        <w:jc w:val="both"/>
        <w:rPr>
          <w:rFonts w:asciiTheme="majorBidi" w:hAnsiTheme="majorBidi" w:cstheme="majorBidi"/>
        </w:rPr>
      </w:pPr>
      <w:r w:rsidRPr="00AC5B13">
        <w:rPr>
          <w:rFonts w:asciiTheme="majorBidi" w:hAnsiTheme="majorBidi" w:cstheme="majorBidi"/>
        </w:rPr>
        <w:t>3. Graph Representation Using Cosine Similarity:</w:t>
      </w:r>
    </w:p>
    <w:p w14:paraId="5A6B607B" w14:textId="25242AC7" w:rsidR="00D61701" w:rsidRPr="00AC5B13" w:rsidRDefault="00D61701" w:rsidP="002A3EF2">
      <w:pPr>
        <w:jc w:val="both"/>
        <w:rPr>
          <w:rFonts w:asciiTheme="majorBidi" w:hAnsiTheme="majorBidi" w:cstheme="majorBidi"/>
        </w:rPr>
      </w:pPr>
      <w:r w:rsidRPr="00AC5B13">
        <w:rPr>
          <w:rFonts w:asciiTheme="majorBidi" w:hAnsiTheme="majorBidi" w:cstheme="majorBidi"/>
        </w:rPr>
        <w:t xml:space="preserve">   In the third step, we represented the data as a graph using cosine similarity </w:t>
      </w:r>
      <w:r w:rsidR="002A3EF2" w:rsidRPr="002A3EF2">
        <w:rPr>
          <w:rFonts w:asciiTheme="majorBidi" w:hAnsiTheme="majorBidi" w:cstheme="majorBidi"/>
        </w:rPr>
        <w:t>to capture the relationships between data points better</w:t>
      </w:r>
      <w:r w:rsidR="002A3EF2">
        <w:rPr>
          <w:rFonts w:asciiTheme="majorBidi" w:hAnsiTheme="majorBidi" w:cstheme="majorBidi"/>
        </w:rPr>
        <w:t>.</w:t>
      </w:r>
    </w:p>
    <w:p w14:paraId="64612898" w14:textId="67194409" w:rsidR="00D61701" w:rsidRPr="00AC5B13" w:rsidRDefault="00D61701" w:rsidP="008E7E0F">
      <w:pPr>
        <w:jc w:val="both"/>
        <w:rPr>
          <w:rFonts w:asciiTheme="majorBidi" w:hAnsiTheme="majorBidi" w:cstheme="majorBidi"/>
        </w:rPr>
      </w:pPr>
      <w:r w:rsidRPr="00AC5B13">
        <w:rPr>
          <w:rFonts w:asciiTheme="majorBidi" w:hAnsiTheme="majorBidi" w:cstheme="majorBidi"/>
        </w:rPr>
        <w:t>4. Clustering with BIGCLAM Algorithm:</w:t>
      </w:r>
    </w:p>
    <w:p w14:paraId="58B98ED1" w14:textId="77777777" w:rsidR="00311707" w:rsidRDefault="00D61701" w:rsidP="00311707">
      <w:pPr>
        <w:jc w:val="both"/>
        <w:rPr>
          <w:rFonts w:asciiTheme="majorBidi" w:hAnsiTheme="majorBidi" w:cstheme="majorBidi"/>
        </w:rPr>
      </w:pPr>
      <w:r w:rsidRPr="00AC5B13">
        <w:rPr>
          <w:rFonts w:asciiTheme="majorBidi" w:hAnsiTheme="majorBidi" w:cstheme="majorBidi"/>
        </w:rPr>
        <w:t xml:space="preserve">   The fourth step involved using the BIGCLAM algorithm to cluster the data. These clusters were then used as new labels for our dataset, facilitating supervised classification.</w:t>
      </w:r>
    </w:p>
    <w:p w14:paraId="6331A96D" w14:textId="323D5FF4" w:rsidR="00311707" w:rsidRDefault="00311707" w:rsidP="00311707">
      <w:pPr>
        <w:jc w:val="both"/>
        <w:rPr>
          <w:rFonts w:asciiTheme="majorBidi" w:hAnsiTheme="majorBidi" w:cstheme="majorBidi"/>
        </w:rPr>
      </w:pPr>
      <w:r w:rsidRPr="00311707">
        <w:rPr>
          <w:rFonts w:asciiTheme="majorBidi" w:hAnsiTheme="majorBidi" w:cstheme="majorBidi"/>
        </w:rPr>
        <w:t>Table 3 displays the number of patients assigned to each class after clustering</w:t>
      </w:r>
      <w:r w:rsidR="00F41E01">
        <w:rPr>
          <w:rFonts w:asciiTheme="majorBidi" w:hAnsiTheme="majorBidi" w:cstheme="majorBidi"/>
        </w:rPr>
        <w:t>.</w:t>
      </w:r>
    </w:p>
    <w:p w14:paraId="5483BC4F" w14:textId="22BB3909" w:rsidR="00490167" w:rsidRPr="00490167" w:rsidRDefault="00490167" w:rsidP="00490167">
      <w:pPr>
        <w:pStyle w:val="Caption"/>
        <w:keepNext/>
        <w:jc w:val="center"/>
        <w:rPr>
          <w:rFonts w:asciiTheme="majorBidi" w:hAnsiTheme="majorBidi" w:cstheme="majorBidi"/>
          <w:i w:val="0"/>
          <w:iCs w:val="0"/>
          <w:color w:val="auto"/>
          <w:sz w:val="22"/>
          <w:szCs w:val="22"/>
        </w:rPr>
      </w:pPr>
      <w:r w:rsidRPr="00490167">
        <w:rPr>
          <w:rFonts w:asciiTheme="majorBidi" w:hAnsiTheme="majorBidi" w:cstheme="majorBidi"/>
          <w:b/>
          <w:bCs/>
          <w:i w:val="0"/>
          <w:iCs w:val="0"/>
          <w:color w:val="auto"/>
          <w:sz w:val="22"/>
          <w:szCs w:val="22"/>
        </w:rPr>
        <w:t>Table 3:</w:t>
      </w:r>
      <w:r>
        <w:rPr>
          <w:rFonts w:asciiTheme="majorBidi" w:hAnsiTheme="majorBidi" w:cstheme="majorBidi"/>
          <w:i w:val="0"/>
          <w:iCs w:val="0"/>
          <w:color w:val="auto"/>
          <w:sz w:val="22"/>
          <w:szCs w:val="22"/>
        </w:rPr>
        <w:t xml:space="preserve"> </w:t>
      </w:r>
      <w:r w:rsidRPr="00490167">
        <w:rPr>
          <w:rFonts w:asciiTheme="majorBidi" w:hAnsiTheme="majorBidi" w:cstheme="majorBidi"/>
          <w:i w:val="0"/>
          <w:iCs w:val="0"/>
          <w:color w:val="auto"/>
          <w:sz w:val="22"/>
          <w:szCs w:val="22"/>
        </w:rPr>
        <w:t>Number of patients per class after clustering</w:t>
      </w:r>
    </w:p>
    <w:tbl>
      <w:tblPr>
        <w:tblStyle w:val="TableGrid"/>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30882" w14:paraId="77CCD20E" w14:textId="77777777" w:rsidTr="006E2761">
        <w:tc>
          <w:tcPr>
            <w:tcW w:w="4675" w:type="dxa"/>
            <w:tcBorders>
              <w:top w:val="single" w:sz="18" w:space="0" w:color="auto"/>
              <w:bottom w:val="single" w:sz="18" w:space="0" w:color="auto"/>
            </w:tcBorders>
          </w:tcPr>
          <w:p w14:paraId="54022E7A" w14:textId="6435B1F1" w:rsidR="00930882" w:rsidRDefault="00930882" w:rsidP="006E2761">
            <w:pPr>
              <w:jc w:val="center"/>
              <w:rPr>
                <w:rFonts w:asciiTheme="majorBidi" w:hAnsiTheme="majorBidi" w:cstheme="majorBidi"/>
              </w:rPr>
            </w:pPr>
            <w:r>
              <w:rPr>
                <w:rFonts w:asciiTheme="majorBidi" w:hAnsiTheme="majorBidi" w:cstheme="majorBidi"/>
              </w:rPr>
              <w:t>Class</w:t>
            </w:r>
          </w:p>
        </w:tc>
        <w:tc>
          <w:tcPr>
            <w:tcW w:w="4675" w:type="dxa"/>
            <w:tcBorders>
              <w:top w:val="single" w:sz="18" w:space="0" w:color="auto"/>
              <w:bottom w:val="single" w:sz="18" w:space="0" w:color="auto"/>
            </w:tcBorders>
          </w:tcPr>
          <w:p w14:paraId="72BDD622" w14:textId="760A8E51" w:rsidR="00930882" w:rsidRDefault="00930882" w:rsidP="006E2761">
            <w:pPr>
              <w:jc w:val="center"/>
              <w:rPr>
                <w:rFonts w:asciiTheme="majorBidi" w:hAnsiTheme="majorBidi" w:cstheme="majorBidi"/>
              </w:rPr>
            </w:pPr>
            <w:r>
              <w:rPr>
                <w:rFonts w:asciiTheme="majorBidi" w:hAnsiTheme="majorBidi" w:cstheme="majorBidi"/>
              </w:rPr>
              <w:t xml:space="preserve">Number of </w:t>
            </w:r>
            <w:r w:rsidR="00A90C49">
              <w:rPr>
                <w:rFonts w:asciiTheme="majorBidi" w:hAnsiTheme="majorBidi" w:cstheme="majorBidi"/>
              </w:rPr>
              <w:t xml:space="preserve"> </w:t>
            </w:r>
            <w:r>
              <w:rPr>
                <w:rFonts w:asciiTheme="majorBidi" w:hAnsiTheme="majorBidi" w:cstheme="majorBidi"/>
              </w:rPr>
              <w:t>Patients</w:t>
            </w:r>
          </w:p>
        </w:tc>
      </w:tr>
      <w:tr w:rsidR="00930882" w14:paraId="5C3CD9F8" w14:textId="77777777" w:rsidTr="006E2761">
        <w:tc>
          <w:tcPr>
            <w:tcW w:w="4675" w:type="dxa"/>
            <w:tcBorders>
              <w:top w:val="single" w:sz="18" w:space="0" w:color="auto"/>
            </w:tcBorders>
          </w:tcPr>
          <w:p w14:paraId="07A35F19" w14:textId="77D32481" w:rsidR="00930882" w:rsidRDefault="00930882" w:rsidP="006E2761">
            <w:pPr>
              <w:jc w:val="center"/>
              <w:rPr>
                <w:rFonts w:asciiTheme="majorBidi" w:hAnsiTheme="majorBidi" w:cstheme="majorBidi"/>
              </w:rPr>
            </w:pPr>
            <w:r>
              <w:rPr>
                <w:rFonts w:asciiTheme="majorBidi" w:hAnsiTheme="majorBidi" w:cstheme="majorBidi"/>
              </w:rPr>
              <w:t>0</w:t>
            </w:r>
          </w:p>
        </w:tc>
        <w:tc>
          <w:tcPr>
            <w:tcW w:w="4675" w:type="dxa"/>
            <w:tcBorders>
              <w:top w:val="single" w:sz="18" w:space="0" w:color="auto"/>
            </w:tcBorders>
          </w:tcPr>
          <w:p w14:paraId="2183E6E0" w14:textId="7DE1A0DA" w:rsidR="00930882" w:rsidRDefault="00490167" w:rsidP="006E2761">
            <w:pPr>
              <w:jc w:val="center"/>
              <w:rPr>
                <w:rFonts w:asciiTheme="majorBidi" w:hAnsiTheme="majorBidi" w:cstheme="majorBidi"/>
              </w:rPr>
            </w:pPr>
            <w:r>
              <w:rPr>
                <w:rFonts w:asciiTheme="majorBidi" w:hAnsiTheme="majorBidi" w:cstheme="majorBidi"/>
              </w:rPr>
              <w:t>2</w:t>
            </w:r>
            <w:r w:rsidR="00017BD4">
              <w:rPr>
                <w:rFonts w:asciiTheme="majorBidi" w:hAnsiTheme="majorBidi" w:cstheme="majorBidi"/>
              </w:rPr>
              <w:t>807</w:t>
            </w:r>
          </w:p>
        </w:tc>
      </w:tr>
      <w:tr w:rsidR="00930882" w14:paraId="63176D1E" w14:textId="77777777" w:rsidTr="006E2761">
        <w:tc>
          <w:tcPr>
            <w:tcW w:w="4675" w:type="dxa"/>
          </w:tcPr>
          <w:p w14:paraId="2582DA95" w14:textId="7A2C556E" w:rsidR="00930882" w:rsidRDefault="00930882" w:rsidP="006E2761">
            <w:pPr>
              <w:jc w:val="center"/>
              <w:rPr>
                <w:rFonts w:asciiTheme="majorBidi" w:hAnsiTheme="majorBidi" w:cstheme="majorBidi"/>
              </w:rPr>
            </w:pPr>
            <w:r>
              <w:rPr>
                <w:rFonts w:asciiTheme="majorBidi" w:hAnsiTheme="majorBidi" w:cstheme="majorBidi"/>
              </w:rPr>
              <w:t>1</w:t>
            </w:r>
          </w:p>
        </w:tc>
        <w:tc>
          <w:tcPr>
            <w:tcW w:w="4675" w:type="dxa"/>
          </w:tcPr>
          <w:p w14:paraId="280857A7" w14:textId="5EA601C3" w:rsidR="00930882" w:rsidRDefault="00017BD4" w:rsidP="006E2761">
            <w:pPr>
              <w:jc w:val="center"/>
              <w:rPr>
                <w:rFonts w:asciiTheme="majorBidi" w:hAnsiTheme="majorBidi" w:cstheme="majorBidi"/>
              </w:rPr>
            </w:pPr>
            <w:r>
              <w:rPr>
                <w:rFonts w:asciiTheme="majorBidi" w:hAnsiTheme="majorBidi" w:cstheme="majorBidi"/>
              </w:rPr>
              <w:t>149</w:t>
            </w:r>
          </w:p>
        </w:tc>
      </w:tr>
      <w:tr w:rsidR="00930882" w14:paraId="090A0E36" w14:textId="77777777" w:rsidTr="006E2761">
        <w:tc>
          <w:tcPr>
            <w:tcW w:w="4675" w:type="dxa"/>
          </w:tcPr>
          <w:p w14:paraId="14C214BB" w14:textId="11D664CF" w:rsidR="00930882" w:rsidRDefault="00930882" w:rsidP="006E2761">
            <w:pPr>
              <w:jc w:val="center"/>
              <w:rPr>
                <w:rFonts w:asciiTheme="majorBidi" w:hAnsiTheme="majorBidi" w:cstheme="majorBidi"/>
              </w:rPr>
            </w:pPr>
            <w:r>
              <w:rPr>
                <w:rFonts w:asciiTheme="majorBidi" w:hAnsiTheme="majorBidi" w:cstheme="majorBidi"/>
              </w:rPr>
              <w:t>2</w:t>
            </w:r>
          </w:p>
        </w:tc>
        <w:tc>
          <w:tcPr>
            <w:tcW w:w="4675" w:type="dxa"/>
          </w:tcPr>
          <w:p w14:paraId="74A214EF" w14:textId="0835D1F7" w:rsidR="00930882" w:rsidRDefault="00017BD4" w:rsidP="006E2761">
            <w:pPr>
              <w:jc w:val="center"/>
              <w:rPr>
                <w:rFonts w:asciiTheme="majorBidi" w:hAnsiTheme="majorBidi" w:cstheme="majorBidi"/>
              </w:rPr>
            </w:pPr>
            <w:r>
              <w:rPr>
                <w:rFonts w:asciiTheme="majorBidi" w:hAnsiTheme="majorBidi" w:cstheme="majorBidi"/>
              </w:rPr>
              <w:t>88</w:t>
            </w:r>
          </w:p>
        </w:tc>
      </w:tr>
      <w:tr w:rsidR="00930882" w14:paraId="60719A49" w14:textId="77777777" w:rsidTr="006E2761">
        <w:tc>
          <w:tcPr>
            <w:tcW w:w="4675" w:type="dxa"/>
          </w:tcPr>
          <w:p w14:paraId="61CFEAFB" w14:textId="68E618D0" w:rsidR="00930882" w:rsidRDefault="00930882" w:rsidP="006E2761">
            <w:pPr>
              <w:jc w:val="center"/>
              <w:rPr>
                <w:rFonts w:asciiTheme="majorBidi" w:hAnsiTheme="majorBidi" w:cstheme="majorBidi"/>
              </w:rPr>
            </w:pPr>
            <w:r>
              <w:rPr>
                <w:rFonts w:asciiTheme="majorBidi" w:hAnsiTheme="majorBidi" w:cstheme="majorBidi"/>
              </w:rPr>
              <w:t>3</w:t>
            </w:r>
          </w:p>
        </w:tc>
        <w:tc>
          <w:tcPr>
            <w:tcW w:w="4675" w:type="dxa"/>
          </w:tcPr>
          <w:p w14:paraId="00769653" w14:textId="572D846F" w:rsidR="00930882" w:rsidRDefault="00017BD4" w:rsidP="006E2761">
            <w:pPr>
              <w:jc w:val="center"/>
              <w:rPr>
                <w:rFonts w:asciiTheme="majorBidi" w:hAnsiTheme="majorBidi" w:cstheme="majorBidi"/>
              </w:rPr>
            </w:pPr>
            <w:r>
              <w:rPr>
                <w:rFonts w:asciiTheme="majorBidi" w:hAnsiTheme="majorBidi" w:cstheme="majorBidi"/>
              </w:rPr>
              <w:t>140</w:t>
            </w:r>
          </w:p>
        </w:tc>
      </w:tr>
      <w:tr w:rsidR="00017BD4" w14:paraId="29996E2A" w14:textId="77777777" w:rsidTr="006E2761">
        <w:tc>
          <w:tcPr>
            <w:tcW w:w="4675" w:type="dxa"/>
          </w:tcPr>
          <w:p w14:paraId="29268CB7" w14:textId="0E7F828B" w:rsidR="00017BD4" w:rsidRDefault="00017BD4" w:rsidP="006E2761">
            <w:pPr>
              <w:jc w:val="center"/>
              <w:rPr>
                <w:rFonts w:asciiTheme="majorBidi" w:hAnsiTheme="majorBidi" w:cstheme="majorBidi"/>
              </w:rPr>
            </w:pPr>
            <w:r>
              <w:rPr>
                <w:rFonts w:asciiTheme="majorBidi" w:hAnsiTheme="majorBidi" w:cstheme="majorBidi"/>
              </w:rPr>
              <w:t>Total</w:t>
            </w:r>
          </w:p>
        </w:tc>
        <w:tc>
          <w:tcPr>
            <w:tcW w:w="4675" w:type="dxa"/>
          </w:tcPr>
          <w:p w14:paraId="46F11402" w14:textId="60FE12D0" w:rsidR="00017BD4" w:rsidRDefault="00017BD4" w:rsidP="006E2761">
            <w:pPr>
              <w:jc w:val="center"/>
              <w:rPr>
                <w:rFonts w:asciiTheme="majorBidi" w:hAnsiTheme="majorBidi" w:cstheme="majorBidi"/>
              </w:rPr>
            </w:pPr>
            <w:r>
              <w:rPr>
                <w:rFonts w:asciiTheme="majorBidi" w:hAnsiTheme="majorBidi" w:cstheme="majorBidi"/>
              </w:rPr>
              <w:t>3184</w:t>
            </w:r>
          </w:p>
        </w:tc>
      </w:tr>
    </w:tbl>
    <w:p w14:paraId="2CCAAAE3" w14:textId="77777777" w:rsidR="00A90C49" w:rsidRDefault="00A90C49" w:rsidP="008E7E0F">
      <w:pPr>
        <w:jc w:val="both"/>
        <w:rPr>
          <w:rFonts w:asciiTheme="majorBidi" w:hAnsiTheme="majorBidi" w:cstheme="majorBidi"/>
        </w:rPr>
      </w:pPr>
    </w:p>
    <w:p w14:paraId="375A4B34" w14:textId="7A1B1B77" w:rsidR="00F41E01" w:rsidRDefault="00F41E01" w:rsidP="00F41E01">
      <w:pPr>
        <w:jc w:val="both"/>
        <w:rPr>
          <w:rFonts w:asciiTheme="majorBidi" w:hAnsiTheme="majorBidi" w:cstheme="majorBidi"/>
        </w:rPr>
      </w:pPr>
      <w:r w:rsidRPr="00F41E01">
        <w:rPr>
          <w:rFonts w:asciiTheme="majorBidi" w:hAnsiTheme="majorBidi" w:cstheme="majorBidi"/>
        </w:rPr>
        <w:t>Table 4 shows how our BIGCLAM-discovered clusters (Class 0–3) overlap with known PAM50 subtypes. These clusters were not constrained to match PAM50 and were generated entirely through unsupervised learning. Notably, each cluster contains a mix of PAM50 labels, suggesting that our method captures different underlying gene expression patterns. For example, Class 0 includes samples from all four PAM50 subtypes, indicating overlapping biological signals not captured by PAM50 alone.</w:t>
      </w:r>
    </w:p>
    <w:p w14:paraId="38CD7514" w14:textId="495B8440" w:rsidR="006E2761" w:rsidRPr="006E2761" w:rsidRDefault="006E2761" w:rsidP="006E2761">
      <w:pPr>
        <w:pStyle w:val="Caption"/>
        <w:keepNext/>
        <w:jc w:val="center"/>
        <w:rPr>
          <w:rFonts w:asciiTheme="majorBidi" w:hAnsiTheme="majorBidi" w:cstheme="majorBidi"/>
          <w:i w:val="0"/>
          <w:iCs w:val="0"/>
          <w:sz w:val="22"/>
          <w:szCs w:val="22"/>
        </w:rPr>
      </w:pPr>
      <w:r w:rsidRPr="006E2761">
        <w:rPr>
          <w:rFonts w:asciiTheme="majorBidi" w:hAnsiTheme="majorBidi" w:cstheme="majorBidi"/>
          <w:b/>
          <w:bCs/>
          <w:i w:val="0"/>
          <w:iCs w:val="0"/>
          <w:color w:val="auto"/>
          <w:sz w:val="22"/>
          <w:szCs w:val="22"/>
        </w:rPr>
        <w:t>Table 4:</w:t>
      </w:r>
      <w:r w:rsidRPr="006E2761">
        <w:rPr>
          <w:rFonts w:asciiTheme="majorBidi" w:hAnsiTheme="majorBidi" w:cstheme="majorBidi"/>
          <w:i w:val="0"/>
          <w:iCs w:val="0"/>
          <w:color w:val="auto"/>
          <w:sz w:val="22"/>
          <w:szCs w:val="22"/>
        </w:rPr>
        <w:t xml:space="preserve"> Distribution of PAM50 Subtypes Across New Clustering Analysis</w:t>
      </w:r>
    </w:p>
    <w:tbl>
      <w:tblPr>
        <w:tblStyle w:val="TableGrid"/>
        <w:tblW w:w="5000" w:type="pct"/>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3146"/>
        <w:gridCol w:w="1554"/>
        <w:gridCol w:w="1554"/>
        <w:gridCol w:w="1554"/>
        <w:gridCol w:w="1552"/>
      </w:tblGrid>
      <w:tr w:rsidR="00017BD4" w14:paraId="051A0446" w14:textId="77777777" w:rsidTr="00017BD4">
        <w:tc>
          <w:tcPr>
            <w:tcW w:w="1681" w:type="pct"/>
            <w:vMerge w:val="restart"/>
            <w:tcBorders>
              <w:top w:val="single" w:sz="18" w:space="0" w:color="auto"/>
              <w:bottom w:val="single" w:sz="18" w:space="0" w:color="auto"/>
            </w:tcBorders>
          </w:tcPr>
          <w:p w14:paraId="55F2C9BC" w14:textId="549075CA" w:rsidR="00017BD4" w:rsidRDefault="00017BD4" w:rsidP="006E2761">
            <w:pPr>
              <w:jc w:val="center"/>
              <w:rPr>
                <w:rFonts w:asciiTheme="majorBidi" w:hAnsiTheme="majorBidi" w:cstheme="majorBidi"/>
              </w:rPr>
            </w:pPr>
            <w:r>
              <w:rPr>
                <w:rFonts w:asciiTheme="majorBidi" w:hAnsiTheme="majorBidi" w:cstheme="majorBidi"/>
              </w:rPr>
              <w:t>PAM50 subtypes</w:t>
            </w:r>
          </w:p>
        </w:tc>
        <w:tc>
          <w:tcPr>
            <w:tcW w:w="3319" w:type="pct"/>
            <w:gridSpan w:val="4"/>
            <w:tcBorders>
              <w:top w:val="single" w:sz="18" w:space="0" w:color="auto"/>
              <w:bottom w:val="single" w:sz="12" w:space="0" w:color="auto"/>
            </w:tcBorders>
          </w:tcPr>
          <w:p w14:paraId="6418733E" w14:textId="4FD8FE92" w:rsidR="00017BD4" w:rsidRDefault="00017BD4" w:rsidP="006E2761">
            <w:pPr>
              <w:jc w:val="center"/>
              <w:rPr>
                <w:rFonts w:asciiTheme="majorBidi" w:hAnsiTheme="majorBidi" w:cstheme="majorBidi"/>
              </w:rPr>
            </w:pPr>
            <w:r>
              <w:rPr>
                <w:rFonts w:asciiTheme="majorBidi" w:hAnsiTheme="majorBidi" w:cstheme="majorBidi"/>
              </w:rPr>
              <w:t>Classes after Clustering</w:t>
            </w:r>
          </w:p>
        </w:tc>
      </w:tr>
      <w:tr w:rsidR="00017BD4" w14:paraId="058349BB" w14:textId="77777777" w:rsidTr="00017BD4">
        <w:tc>
          <w:tcPr>
            <w:tcW w:w="1681" w:type="pct"/>
            <w:vMerge/>
            <w:tcBorders>
              <w:top w:val="nil"/>
              <w:bottom w:val="single" w:sz="18" w:space="0" w:color="auto"/>
            </w:tcBorders>
          </w:tcPr>
          <w:p w14:paraId="522298B1" w14:textId="77777777" w:rsidR="00017BD4" w:rsidRDefault="00017BD4" w:rsidP="006E2761">
            <w:pPr>
              <w:jc w:val="center"/>
              <w:rPr>
                <w:rFonts w:asciiTheme="majorBidi" w:hAnsiTheme="majorBidi" w:cstheme="majorBidi"/>
              </w:rPr>
            </w:pPr>
          </w:p>
        </w:tc>
        <w:tc>
          <w:tcPr>
            <w:tcW w:w="830" w:type="pct"/>
            <w:tcBorders>
              <w:top w:val="single" w:sz="12" w:space="0" w:color="auto"/>
              <w:bottom w:val="single" w:sz="18" w:space="0" w:color="auto"/>
            </w:tcBorders>
          </w:tcPr>
          <w:p w14:paraId="14489F09" w14:textId="0909A3A1" w:rsidR="00017BD4" w:rsidRDefault="00017BD4" w:rsidP="006E2761">
            <w:pPr>
              <w:jc w:val="center"/>
              <w:rPr>
                <w:rFonts w:asciiTheme="majorBidi" w:hAnsiTheme="majorBidi" w:cstheme="majorBidi"/>
              </w:rPr>
            </w:pPr>
            <w:r>
              <w:rPr>
                <w:rFonts w:asciiTheme="majorBidi" w:hAnsiTheme="majorBidi" w:cstheme="majorBidi"/>
              </w:rPr>
              <w:t>Class 0</w:t>
            </w:r>
          </w:p>
        </w:tc>
        <w:tc>
          <w:tcPr>
            <w:tcW w:w="830" w:type="pct"/>
            <w:tcBorders>
              <w:top w:val="single" w:sz="12" w:space="0" w:color="auto"/>
              <w:bottom w:val="single" w:sz="18" w:space="0" w:color="auto"/>
            </w:tcBorders>
          </w:tcPr>
          <w:p w14:paraId="4109E2DA" w14:textId="64080681" w:rsidR="00017BD4" w:rsidRDefault="00017BD4" w:rsidP="006E2761">
            <w:pPr>
              <w:jc w:val="center"/>
              <w:rPr>
                <w:rFonts w:asciiTheme="majorBidi" w:hAnsiTheme="majorBidi" w:cstheme="majorBidi"/>
              </w:rPr>
            </w:pPr>
            <w:r>
              <w:rPr>
                <w:rFonts w:asciiTheme="majorBidi" w:hAnsiTheme="majorBidi" w:cstheme="majorBidi"/>
              </w:rPr>
              <w:t>Class 1</w:t>
            </w:r>
          </w:p>
        </w:tc>
        <w:tc>
          <w:tcPr>
            <w:tcW w:w="830" w:type="pct"/>
            <w:tcBorders>
              <w:top w:val="single" w:sz="12" w:space="0" w:color="auto"/>
              <w:bottom w:val="single" w:sz="18" w:space="0" w:color="auto"/>
            </w:tcBorders>
          </w:tcPr>
          <w:p w14:paraId="3350A315" w14:textId="0F53E8B1" w:rsidR="00017BD4" w:rsidRDefault="00017BD4" w:rsidP="006E2761">
            <w:pPr>
              <w:jc w:val="center"/>
              <w:rPr>
                <w:rFonts w:asciiTheme="majorBidi" w:hAnsiTheme="majorBidi" w:cstheme="majorBidi"/>
              </w:rPr>
            </w:pPr>
            <w:r>
              <w:rPr>
                <w:rFonts w:asciiTheme="majorBidi" w:hAnsiTheme="majorBidi" w:cstheme="majorBidi"/>
              </w:rPr>
              <w:t>Class 2</w:t>
            </w:r>
          </w:p>
        </w:tc>
        <w:tc>
          <w:tcPr>
            <w:tcW w:w="830" w:type="pct"/>
            <w:tcBorders>
              <w:top w:val="single" w:sz="12" w:space="0" w:color="auto"/>
              <w:bottom w:val="single" w:sz="18" w:space="0" w:color="auto"/>
            </w:tcBorders>
          </w:tcPr>
          <w:p w14:paraId="378D26F5" w14:textId="0DDE5FBE" w:rsidR="00017BD4" w:rsidRDefault="00017BD4" w:rsidP="006E2761">
            <w:pPr>
              <w:jc w:val="center"/>
              <w:rPr>
                <w:rFonts w:asciiTheme="majorBidi" w:hAnsiTheme="majorBidi" w:cstheme="majorBidi"/>
              </w:rPr>
            </w:pPr>
            <w:r>
              <w:rPr>
                <w:rFonts w:asciiTheme="majorBidi" w:hAnsiTheme="majorBidi" w:cstheme="majorBidi"/>
              </w:rPr>
              <w:t>Class 3</w:t>
            </w:r>
          </w:p>
        </w:tc>
      </w:tr>
      <w:tr w:rsidR="00017BD4" w14:paraId="5C9B5F69" w14:textId="77777777" w:rsidTr="00017BD4">
        <w:tc>
          <w:tcPr>
            <w:tcW w:w="1681" w:type="pct"/>
          </w:tcPr>
          <w:p w14:paraId="23963231" w14:textId="3FC5D2AE" w:rsidR="00017BD4" w:rsidRDefault="00017BD4" w:rsidP="006E2761">
            <w:pPr>
              <w:jc w:val="center"/>
              <w:rPr>
                <w:rFonts w:asciiTheme="majorBidi" w:hAnsiTheme="majorBidi" w:cstheme="majorBidi"/>
              </w:rPr>
            </w:pPr>
            <w:proofErr w:type="spellStart"/>
            <w:r>
              <w:rPr>
                <w:rFonts w:asciiTheme="majorBidi" w:hAnsiTheme="majorBidi" w:cstheme="majorBidi"/>
              </w:rPr>
              <w:t>LumA</w:t>
            </w:r>
            <w:proofErr w:type="spellEnd"/>
          </w:p>
        </w:tc>
        <w:tc>
          <w:tcPr>
            <w:tcW w:w="830" w:type="pct"/>
          </w:tcPr>
          <w:p w14:paraId="541048C2" w14:textId="20F9C587" w:rsidR="00017BD4" w:rsidRDefault="00017BD4" w:rsidP="006E2761">
            <w:pPr>
              <w:jc w:val="center"/>
              <w:rPr>
                <w:rFonts w:asciiTheme="majorBidi" w:hAnsiTheme="majorBidi" w:cstheme="majorBidi"/>
              </w:rPr>
            </w:pPr>
            <w:r>
              <w:rPr>
                <w:rFonts w:asciiTheme="majorBidi" w:hAnsiTheme="majorBidi" w:cstheme="majorBidi"/>
              </w:rPr>
              <w:t>1507</w:t>
            </w:r>
          </w:p>
        </w:tc>
        <w:tc>
          <w:tcPr>
            <w:tcW w:w="830" w:type="pct"/>
          </w:tcPr>
          <w:p w14:paraId="0FC414D8" w14:textId="339CB1B0" w:rsidR="00017BD4" w:rsidRDefault="00017BD4" w:rsidP="006E2761">
            <w:pPr>
              <w:jc w:val="center"/>
              <w:rPr>
                <w:rFonts w:asciiTheme="majorBidi" w:hAnsiTheme="majorBidi" w:cstheme="majorBidi"/>
              </w:rPr>
            </w:pPr>
            <w:r>
              <w:rPr>
                <w:rFonts w:asciiTheme="majorBidi" w:hAnsiTheme="majorBidi" w:cstheme="majorBidi"/>
              </w:rPr>
              <w:t>83</w:t>
            </w:r>
          </w:p>
        </w:tc>
        <w:tc>
          <w:tcPr>
            <w:tcW w:w="830" w:type="pct"/>
          </w:tcPr>
          <w:p w14:paraId="70605831" w14:textId="2CE3AD19" w:rsidR="00017BD4" w:rsidRDefault="00017BD4" w:rsidP="006E2761">
            <w:pPr>
              <w:jc w:val="center"/>
              <w:rPr>
                <w:rFonts w:asciiTheme="majorBidi" w:hAnsiTheme="majorBidi" w:cstheme="majorBidi"/>
              </w:rPr>
            </w:pPr>
            <w:r>
              <w:rPr>
                <w:rFonts w:asciiTheme="majorBidi" w:hAnsiTheme="majorBidi" w:cstheme="majorBidi"/>
              </w:rPr>
              <w:t>58</w:t>
            </w:r>
          </w:p>
        </w:tc>
        <w:tc>
          <w:tcPr>
            <w:tcW w:w="830" w:type="pct"/>
          </w:tcPr>
          <w:p w14:paraId="3B2432B5" w14:textId="239CC8AE" w:rsidR="00017BD4" w:rsidRDefault="00017BD4" w:rsidP="006E2761">
            <w:pPr>
              <w:jc w:val="center"/>
              <w:rPr>
                <w:rFonts w:asciiTheme="majorBidi" w:hAnsiTheme="majorBidi" w:cstheme="majorBidi"/>
              </w:rPr>
            </w:pPr>
            <w:r>
              <w:rPr>
                <w:rFonts w:asciiTheme="majorBidi" w:hAnsiTheme="majorBidi" w:cstheme="majorBidi"/>
              </w:rPr>
              <w:t>61</w:t>
            </w:r>
          </w:p>
        </w:tc>
      </w:tr>
      <w:tr w:rsidR="00017BD4" w14:paraId="7CE57FDD" w14:textId="77777777" w:rsidTr="00017BD4">
        <w:tc>
          <w:tcPr>
            <w:tcW w:w="1681" w:type="pct"/>
          </w:tcPr>
          <w:p w14:paraId="4FA8147D" w14:textId="35F0F6E4" w:rsidR="00017BD4" w:rsidRDefault="00017BD4" w:rsidP="006E2761">
            <w:pPr>
              <w:jc w:val="center"/>
              <w:rPr>
                <w:rFonts w:asciiTheme="majorBidi" w:hAnsiTheme="majorBidi" w:cstheme="majorBidi"/>
              </w:rPr>
            </w:pPr>
            <w:r>
              <w:rPr>
                <w:rFonts w:asciiTheme="majorBidi" w:hAnsiTheme="majorBidi" w:cstheme="majorBidi"/>
              </w:rPr>
              <w:t>LumB</w:t>
            </w:r>
          </w:p>
        </w:tc>
        <w:tc>
          <w:tcPr>
            <w:tcW w:w="830" w:type="pct"/>
          </w:tcPr>
          <w:p w14:paraId="7E26D4FA" w14:textId="20569336" w:rsidR="00017BD4" w:rsidRDefault="00017BD4" w:rsidP="006E2761">
            <w:pPr>
              <w:jc w:val="center"/>
              <w:rPr>
                <w:rFonts w:asciiTheme="majorBidi" w:hAnsiTheme="majorBidi" w:cstheme="majorBidi"/>
              </w:rPr>
            </w:pPr>
            <w:r>
              <w:rPr>
                <w:rFonts w:asciiTheme="majorBidi" w:hAnsiTheme="majorBidi" w:cstheme="majorBidi"/>
              </w:rPr>
              <w:t>696</w:t>
            </w:r>
          </w:p>
        </w:tc>
        <w:tc>
          <w:tcPr>
            <w:tcW w:w="830" w:type="pct"/>
          </w:tcPr>
          <w:p w14:paraId="32C5654B" w14:textId="124FA334" w:rsidR="00017BD4" w:rsidRDefault="00017BD4" w:rsidP="006E2761">
            <w:pPr>
              <w:jc w:val="center"/>
              <w:rPr>
                <w:rFonts w:asciiTheme="majorBidi" w:hAnsiTheme="majorBidi" w:cstheme="majorBidi"/>
              </w:rPr>
            </w:pPr>
            <w:r>
              <w:rPr>
                <w:rFonts w:asciiTheme="majorBidi" w:hAnsiTheme="majorBidi" w:cstheme="majorBidi"/>
              </w:rPr>
              <w:t>39</w:t>
            </w:r>
          </w:p>
        </w:tc>
        <w:tc>
          <w:tcPr>
            <w:tcW w:w="830" w:type="pct"/>
          </w:tcPr>
          <w:p w14:paraId="59CBCC6E" w14:textId="51BDA63B" w:rsidR="00017BD4" w:rsidRDefault="00017BD4" w:rsidP="006E2761">
            <w:pPr>
              <w:jc w:val="center"/>
              <w:rPr>
                <w:rFonts w:asciiTheme="majorBidi" w:hAnsiTheme="majorBidi" w:cstheme="majorBidi"/>
              </w:rPr>
            </w:pPr>
            <w:r>
              <w:rPr>
                <w:rFonts w:asciiTheme="majorBidi" w:hAnsiTheme="majorBidi" w:cstheme="majorBidi"/>
              </w:rPr>
              <w:t>13</w:t>
            </w:r>
          </w:p>
        </w:tc>
        <w:tc>
          <w:tcPr>
            <w:tcW w:w="830" w:type="pct"/>
          </w:tcPr>
          <w:p w14:paraId="7A6E7E29" w14:textId="20A050DB" w:rsidR="00017BD4" w:rsidRDefault="00017BD4" w:rsidP="006E2761">
            <w:pPr>
              <w:jc w:val="center"/>
              <w:rPr>
                <w:rFonts w:asciiTheme="majorBidi" w:hAnsiTheme="majorBidi" w:cstheme="majorBidi"/>
              </w:rPr>
            </w:pPr>
            <w:r>
              <w:rPr>
                <w:rFonts w:asciiTheme="majorBidi" w:hAnsiTheme="majorBidi" w:cstheme="majorBidi"/>
              </w:rPr>
              <w:t>19</w:t>
            </w:r>
          </w:p>
        </w:tc>
      </w:tr>
      <w:tr w:rsidR="00017BD4" w14:paraId="17621834" w14:textId="77777777" w:rsidTr="00017BD4">
        <w:tc>
          <w:tcPr>
            <w:tcW w:w="1681" w:type="pct"/>
          </w:tcPr>
          <w:p w14:paraId="0B672E02" w14:textId="13ACCE79" w:rsidR="00017BD4" w:rsidRDefault="00017BD4" w:rsidP="006E2761">
            <w:pPr>
              <w:jc w:val="center"/>
              <w:rPr>
                <w:rFonts w:asciiTheme="majorBidi" w:hAnsiTheme="majorBidi" w:cstheme="majorBidi"/>
              </w:rPr>
            </w:pPr>
            <w:r>
              <w:rPr>
                <w:rFonts w:asciiTheme="majorBidi" w:hAnsiTheme="majorBidi" w:cstheme="majorBidi"/>
              </w:rPr>
              <w:t>Her2</w:t>
            </w:r>
          </w:p>
        </w:tc>
        <w:tc>
          <w:tcPr>
            <w:tcW w:w="830" w:type="pct"/>
          </w:tcPr>
          <w:p w14:paraId="105CCBC9" w14:textId="0853D9F0" w:rsidR="00017BD4" w:rsidRDefault="00017BD4" w:rsidP="006E2761">
            <w:pPr>
              <w:jc w:val="center"/>
              <w:rPr>
                <w:rFonts w:asciiTheme="majorBidi" w:hAnsiTheme="majorBidi" w:cstheme="majorBidi"/>
              </w:rPr>
            </w:pPr>
            <w:r>
              <w:rPr>
                <w:rFonts w:asciiTheme="majorBidi" w:hAnsiTheme="majorBidi" w:cstheme="majorBidi"/>
              </w:rPr>
              <w:t>293</w:t>
            </w:r>
          </w:p>
        </w:tc>
        <w:tc>
          <w:tcPr>
            <w:tcW w:w="830" w:type="pct"/>
          </w:tcPr>
          <w:p w14:paraId="53029551" w14:textId="143C90B0" w:rsidR="00017BD4" w:rsidRDefault="00017BD4" w:rsidP="006E2761">
            <w:pPr>
              <w:jc w:val="center"/>
              <w:rPr>
                <w:rFonts w:asciiTheme="majorBidi" w:hAnsiTheme="majorBidi" w:cstheme="majorBidi"/>
              </w:rPr>
            </w:pPr>
            <w:r>
              <w:rPr>
                <w:rFonts w:asciiTheme="majorBidi" w:hAnsiTheme="majorBidi" w:cstheme="majorBidi"/>
              </w:rPr>
              <w:t>20</w:t>
            </w:r>
          </w:p>
        </w:tc>
        <w:tc>
          <w:tcPr>
            <w:tcW w:w="830" w:type="pct"/>
          </w:tcPr>
          <w:p w14:paraId="25272037" w14:textId="2634D9D0" w:rsidR="00017BD4" w:rsidRDefault="00017BD4" w:rsidP="006E2761">
            <w:pPr>
              <w:jc w:val="center"/>
              <w:rPr>
                <w:rFonts w:asciiTheme="majorBidi" w:hAnsiTheme="majorBidi" w:cstheme="majorBidi"/>
              </w:rPr>
            </w:pPr>
            <w:r>
              <w:rPr>
                <w:rFonts w:asciiTheme="majorBidi" w:hAnsiTheme="majorBidi" w:cstheme="majorBidi"/>
              </w:rPr>
              <w:t>10</w:t>
            </w:r>
          </w:p>
        </w:tc>
        <w:tc>
          <w:tcPr>
            <w:tcW w:w="830" w:type="pct"/>
          </w:tcPr>
          <w:p w14:paraId="690BA503" w14:textId="6871C757" w:rsidR="00017BD4" w:rsidRDefault="00017BD4" w:rsidP="006E2761">
            <w:pPr>
              <w:jc w:val="center"/>
              <w:rPr>
                <w:rFonts w:asciiTheme="majorBidi" w:hAnsiTheme="majorBidi" w:cstheme="majorBidi"/>
              </w:rPr>
            </w:pPr>
            <w:r>
              <w:rPr>
                <w:rFonts w:asciiTheme="majorBidi" w:hAnsiTheme="majorBidi" w:cstheme="majorBidi"/>
              </w:rPr>
              <w:t>25</w:t>
            </w:r>
          </w:p>
        </w:tc>
      </w:tr>
      <w:tr w:rsidR="00017BD4" w14:paraId="4129CB32" w14:textId="77777777" w:rsidTr="00017BD4">
        <w:tc>
          <w:tcPr>
            <w:tcW w:w="1681" w:type="pct"/>
          </w:tcPr>
          <w:p w14:paraId="29473FF5" w14:textId="708EA487" w:rsidR="00017BD4" w:rsidRDefault="00017BD4" w:rsidP="006E2761">
            <w:pPr>
              <w:jc w:val="center"/>
              <w:rPr>
                <w:rFonts w:asciiTheme="majorBidi" w:hAnsiTheme="majorBidi" w:cstheme="majorBidi"/>
              </w:rPr>
            </w:pPr>
            <w:r>
              <w:rPr>
                <w:rFonts w:asciiTheme="majorBidi" w:hAnsiTheme="majorBidi" w:cstheme="majorBidi"/>
              </w:rPr>
              <w:t>Basal</w:t>
            </w:r>
          </w:p>
        </w:tc>
        <w:tc>
          <w:tcPr>
            <w:tcW w:w="830" w:type="pct"/>
          </w:tcPr>
          <w:p w14:paraId="2D6D7545" w14:textId="0A8416F0" w:rsidR="00017BD4" w:rsidRDefault="00017BD4" w:rsidP="006E2761">
            <w:pPr>
              <w:jc w:val="center"/>
              <w:rPr>
                <w:rFonts w:asciiTheme="majorBidi" w:hAnsiTheme="majorBidi" w:cstheme="majorBidi"/>
              </w:rPr>
            </w:pPr>
            <w:r>
              <w:rPr>
                <w:rFonts w:asciiTheme="majorBidi" w:hAnsiTheme="majorBidi" w:cstheme="majorBidi"/>
              </w:rPr>
              <w:t>311</w:t>
            </w:r>
          </w:p>
        </w:tc>
        <w:tc>
          <w:tcPr>
            <w:tcW w:w="830" w:type="pct"/>
          </w:tcPr>
          <w:p w14:paraId="5B3894AF" w14:textId="5050DBEB" w:rsidR="00017BD4" w:rsidRDefault="00017BD4" w:rsidP="006E2761">
            <w:pPr>
              <w:jc w:val="center"/>
              <w:rPr>
                <w:rFonts w:asciiTheme="majorBidi" w:hAnsiTheme="majorBidi" w:cstheme="majorBidi"/>
              </w:rPr>
            </w:pPr>
            <w:r>
              <w:rPr>
                <w:rFonts w:asciiTheme="majorBidi" w:hAnsiTheme="majorBidi" w:cstheme="majorBidi"/>
              </w:rPr>
              <w:t>7</w:t>
            </w:r>
          </w:p>
        </w:tc>
        <w:tc>
          <w:tcPr>
            <w:tcW w:w="830" w:type="pct"/>
          </w:tcPr>
          <w:p w14:paraId="24ACD564" w14:textId="68588EF7" w:rsidR="00017BD4" w:rsidRDefault="00017BD4" w:rsidP="006E2761">
            <w:pPr>
              <w:jc w:val="center"/>
              <w:rPr>
                <w:rFonts w:asciiTheme="majorBidi" w:hAnsiTheme="majorBidi" w:cstheme="majorBidi"/>
              </w:rPr>
            </w:pPr>
            <w:r>
              <w:rPr>
                <w:rFonts w:asciiTheme="majorBidi" w:hAnsiTheme="majorBidi" w:cstheme="majorBidi"/>
              </w:rPr>
              <w:t>7</w:t>
            </w:r>
          </w:p>
        </w:tc>
        <w:tc>
          <w:tcPr>
            <w:tcW w:w="830" w:type="pct"/>
          </w:tcPr>
          <w:p w14:paraId="158332AD" w14:textId="48D8D629" w:rsidR="00017BD4" w:rsidRDefault="00017BD4" w:rsidP="006E2761">
            <w:pPr>
              <w:jc w:val="center"/>
              <w:rPr>
                <w:rFonts w:asciiTheme="majorBidi" w:hAnsiTheme="majorBidi" w:cstheme="majorBidi"/>
              </w:rPr>
            </w:pPr>
            <w:r>
              <w:rPr>
                <w:rFonts w:asciiTheme="majorBidi" w:hAnsiTheme="majorBidi" w:cstheme="majorBidi"/>
              </w:rPr>
              <w:t>35</w:t>
            </w:r>
          </w:p>
        </w:tc>
      </w:tr>
    </w:tbl>
    <w:p w14:paraId="2D144491" w14:textId="77777777" w:rsidR="006E2761" w:rsidRDefault="006E2761" w:rsidP="008E7E0F">
      <w:pPr>
        <w:jc w:val="both"/>
        <w:rPr>
          <w:rFonts w:asciiTheme="majorBidi" w:hAnsiTheme="majorBidi" w:cstheme="majorBidi"/>
        </w:rPr>
      </w:pPr>
    </w:p>
    <w:p w14:paraId="657A0691" w14:textId="79362231" w:rsidR="00D61701" w:rsidRPr="00AC5B13" w:rsidRDefault="00D61701" w:rsidP="008E7E0F">
      <w:pPr>
        <w:jc w:val="both"/>
        <w:rPr>
          <w:rFonts w:asciiTheme="majorBidi" w:hAnsiTheme="majorBidi" w:cstheme="majorBidi"/>
        </w:rPr>
      </w:pPr>
      <w:r w:rsidRPr="00AC5B13">
        <w:rPr>
          <w:rFonts w:asciiTheme="majorBidi" w:hAnsiTheme="majorBidi" w:cstheme="majorBidi"/>
        </w:rPr>
        <w:t>5. Data Augmentation:</w:t>
      </w:r>
    </w:p>
    <w:p w14:paraId="155AE536" w14:textId="77777777" w:rsidR="00D61701" w:rsidRPr="00AC5B13" w:rsidRDefault="00D61701" w:rsidP="008E7E0F">
      <w:pPr>
        <w:jc w:val="both"/>
        <w:rPr>
          <w:rFonts w:asciiTheme="majorBidi" w:hAnsiTheme="majorBidi" w:cstheme="majorBidi"/>
        </w:rPr>
      </w:pPr>
      <w:r w:rsidRPr="00AC5B13">
        <w:rPr>
          <w:rFonts w:asciiTheme="majorBidi" w:hAnsiTheme="majorBidi" w:cstheme="majorBidi"/>
        </w:rPr>
        <w:t xml:space="preserve">   To address class imbalance, we augmented the data as follows:</w:t>
      </w:r>
    </w:p>
    <w:p w14:paraId="5B17F7BF" w14:textId="01822B17" w:rsidR="00D61701" w:rsidRPr="00AC5B13" w:rsidRDefault="00D61701" w:rsidP="008E7E0F">
      <w:pPr>
        <w:jc w:val="both"/>
        <w:rPr>
          <w:rFonts w:asciiTheme="majorBidi" w:hAnsiTheme="majorBidi" w:cstheme="majorBidi"/>
        </w:rPr>
      </w:pPr>
      <w:r w:rsidRPr="00AC5B13">
        <w:rPr>
          <w:rFonts w:asciiTheme="majorBidi" w:hAnsiTheme="majorBidi" w:cstheme="majorBidi"/>
        </w:rPr>
        <w:t xml:space="preserve">   - Identified the number of </w:t>
      </w:r>
      <w:r w:rsidR="00870825">
        <w:rPr>
          <w:rFonts w:asciiTheme="majorBidi" w:hAnsiTheme="majorBidi" w:cstheme="majorBidi"/>
        </w:rPr>
        <w:t>member</w:t>
      </w:r>
      <w:r w:rsidRPr="00AC5B13">
        <w:rPr>
          <w:rFonts w:asciiTheme="majorBidi" w:hAnsiTheme="majorBidi" w:cstheme="majorBidi"/>
        </w:rPr>
        <w:t>s in each class.</w:t>
      </w:r>
    </w:p>
    <w:p w14:paraId="71858ACE" w14:textId="77777777" w:rsidR="00D61701" w:rsidRPr="00AC5B13" w:rsidRDefault="00D61701" w:rsidP="008E7E0F">
      <w:pPr>
        <w:jc w:val="both"/>
        <w:rPr>
          <w:rFonts w:asciiTheme="majorBidi" w:hAnsiTheme="majorBidi" w:cstheme="majorBidi"/>
        </w:rPr>
      </w:pPr>
      <w:r w:rsidRPr="00AC5B13">
        <w:rPr>
          <w:rFonts w:asciiTheme="majorBidi" w:hAnsiTheme="majorBidi" w:cstheme="majorBidi"/>
        </w:rPr>
        <w:t xml:space="preserve">   - Determined the class with the maximum number of instances.</w:t>
      </w:r>
    </w:p>
    <w:p w14:paraId="0315BC50" w14:textId="2935EC97" w:rsidR="00D61701" w:rsidRPr="00AC5B13" w:rsidRDefault="00D61701" w:rsidP="008E7E0F">
      <w:pPr>
        <w:jc w:val="both"/>
        <w:rPr>
          <w:rFonts w:asciiTheme="majorBidi" w:hAnsiTheme="majorBidi" w:cstheme="majorBidi"/>
        </w:rPr>
      </w:pPr>
      <w:r w:rsidRPr="00AC5B13">
        <w:rPr>
          <w:rFonts w:asciiTheme="majorBidi" w:hAnsiTheme="majorBidi" w:cstheme="majorBidi"/>
        </w:rPr>
        <w:t xml:space="preserve">   - Increased the number of instances in other classes to match this maximum count.</w:t>
      </w:r>
    </w:p>
    <w:p w14:paraId="58D6CEA7" w14:textId="16AD0DC0" w:rsidR="00D61701" w:rsidRPr="00AC5B13" w:rsidRDefault="00D61701" w:rsidP="008E7E0F">
      <w:pPr>
        <w:jc w:val="both"/>
        <w:rPr>
          <w:rFonts w:asciiTheme="majorBidi" w:hAnsiTheme="majorBidi" w:cstheme="majorBidi"/>
        </w:rPr>
      </w:pPr>
      <w:r w:rsidRPr="00AC5B13">
        <w:rPr>
          <w:rFonts w:asciiTheme="majorBidi" w:hAnsiTheme="majorBidi" w:cstheme="majorBidi"/>
        </w:rPr>
        <w:lastRenderedPageBreak/>
        <w:t xml:space="preserve">   This augmented data was primarily used for training and validation, ensuring balanced class representation.</w:t>
      </w:r>
    </w:p>
    <w:p w14:paraId="43C2B4B5" w14:textId="4FEA0CCD" w:rsidR="00D61701" w:rsidRPr="00AC5B13" w:rsidRDefault="00D61701" w:rsidP="008E7E0F">
      <w:pPr>
        <w:jc w:val="both"/>
        <w:rPr>
          <w:rFonts w:asciiTheme="majorBidi" w:hAnsiTheme="majorBidi" w:cstheme="majorBidi"/>
        </w:rPr>
      </w:pPr>
      <w:r w:rsidRPr="00AC5B13">
        <w:rPr>
          <w:rFonts w:asciiTheme="majorBidi" w:hAnsiTheme="majorBidi" w:cstheme="majorBidi"/>
        </w:rPr>
        <w:t>6. Normalization:</w:t>
      </w:r>
    </w:p>
    <w:p w14:paraId="28D7E592" w14:textId="06800F03" w:rsidR="00D61701" w:rsidRPr="00AC5B13" w:rsidRDefault="00D61701" w:rsidP="008E7E0F">
      <w:pPr>
        <w:jc w:val="both"/>
        <w:rPr>
          <w:rFonts w:asciiTheme="majorBidi" w:hAnsiTheme="majorBidi" w:cstheme="majorBidi"/>
        </w:rPr>
      </w:pPr>
      <w:r w:rsidRPr="00AC5B13">
        <w:rPr>
          <w:rFonts w:asciiTheme="majorBidi" w:hAnsiTheme="majorBidi" w:cstheme="majorBidi"/>
        </w:rPr>
        <w:t xml:space="preserve">   The augmented data was then normalized using the Z-score method, which standardized the gene expression values to have a </w:t>
      </w:r>
      <w:r w:rsidR="00870825" w:rsidRPr="00AC5B13">
        <w:rPr>
          <w:rFonts w:asciiTheme="majorBidi" w:hAnsiTheme="majorBidi" w:cstheme="majorBidi"/>
        </w:rPr>
        <w:t xml:space="preserve">variance of one and a </w:t>
      </w:r>
      <w:r w:rsidRPr="00AC5B13">
        <w:rPr>
          <w:rFonts w:asciiTheme="majorBidi" w:hAnsiTheme="majorBidi" w:cstheme="majorBidi"/>
        </w:rPr>
        <w:t>mean of zero.</w:t>
      </w:r>
    </w:p>
    <w:p w14:paraId="7D8ED745" w14:textId="65567762" w:rsidR="00D61701" w:rsidRPr="00AC5B13" w:rsidRDefault="00D61701" w:rsidP="008E7E0F">
      <w:pPr>
        <w:jc w:val="both"/>
        <w:rPr>
          <w:rFonts w:asciiTheme="majorBidi" w:hAnsiTheme="majorBidi" w:cstheme="majorBidi"/>
        </w:rPr>
      </w:pPr>
      <w:r w:rsidRPr="00AC5B13">
        <w:rPr>
          <w:rFonts w:asciiTheme="majorBidi" w:hAnsiTheme="majorBidi" w:cstheme="majorBidi"/>
        </w:rPr>
        <w:t>7. Classification:</w:t>
      </w:r>
    </w:p>
    <w:p w14:paraId="332980E0" w14:textId="232D5158" w:rsidR="0096592E" w:rsidRDefault="00D61701" w:rsidP="00A96753">
      <w:pPr>
        <w:jc w:val="both"/>
        <w:rPr>
          <w:rFonts w:asciiTheme="majorBidi" w:hAnsiTheme="majorBidi" w:cstheme="majorBidi"/>
        </w:rPr>
      </w:pPr>
      <w:r w:rsidRPr="00AC5B13">
        <w:rPr>
          <w:rFonts w:asciiTheme="majorBidi" w:hAnsiTheme="majorBidi" w:cstheme="majorBidi"/>
        </w:rPr>
        <w:t xml:space="preserve">   Finally, we performed classification using a</w:t>
      </w:r>
      <w:r w:rsidR="00430262">
        <w:rPr>
          <w:rFonts w:asciiTheme="majorBidi" w:hAnsiTheme="majorBidi" w:cstheme="majorBidi"/>
        </w:rPr>
        <w:t>n</w:t>
      </w:r>
      <w:r w:rsidRPr="00AC5B13">
        <w:rPr>
          <w:rFonts w:asciiTheme="majorBidi" w:hAnsiTheme="majorBidi" w:cstheme="majorBidi"/>
        </w:rPr>
        <w:t xml:space="preserve"> SVM with </w:t>
      </w:r>
      <w:r w:rsidR="0018736E" w:rsidRPr="00AC5B13">
        <w:rPr>
          <w:rFonts w:asciiTheme="majorBidi" w:hAnsiTheme="majorBidi" w:cstheme="majorBidi"/>
        </w:rPr>
        <w:t>an</w:t>
      </w:r>
      <w:r w:rsidRPr="00AC5B13">
        <w:rPr>
          <w:rFonts w:asciiTheme="majorBidi" w:hAnsiTheme="majorBidi" w:cstheme="majorBidi"/>
        </w:rPr>
        <w:t xml:space="preserve"> RBF kernel and a 3-layer MLP. The confusion matrices for training, validation, and test data for MLP and SVM are shown in Fig</w:t>
      </w:r>
      <w:r w:rsidR="007F0CF7">
        <w:rPr>
          <w:rFonts w:asciiTheme="majorBidi" w:hAnsiTheme="majorBidi" w:cstheme="majorBidi"/>
        </w:rPr>
        <w:t>ure</w:t>
      </w:r>
      <w:r w:rsidRPr="00AC5B13">
        <w:rPr>
          <w:rFonts w:asciiTheme="majorBidi" w:hAnsiTheme="majorBidi" w:cstheme="majorBidi"/>
        </w:rPr>
        <w:t xml:space="preserve">s </w:t>
      </w:r>
      <w:r w:rsidR="0096592E" w:rsidRPr="00AC5B13">
        <w:rPr>
          <w:rFonts w:asciiTheme="majorBidi" w:hAnsiTheme="majorBidi" w:cstheme="majorBidi"/>
        </w:rPr>
        <w:t>2</w:t>
      </w:r>
      <w:r w:rsidRPr="00AC5B13">
        <w:rPr>
          <w:rFonts w:asciiTheme="majorBidi" w:hAnsiTheme="majorBidi" w:cstheme="majorBidi"/>
        </w:rPr>
        <w:t xml:space="preserve"> and </w:t>
      </w:r>
      <w:r w:rsidR="0096592E" w:rsidRPr="00AC5B13">
        <w:rPr>
          <w:rFonts w:asciiTheme="majorBidi" w:hAnsiTheme="majorBidi" w:cstheme="majorBidi"/>
        </w:rPr>
        <w:t>3</w:t>
      </w:r>
      <w:r w:rsidRPr="00AC5B13">
        <w:rPr>
          <w:rFonts w:asciiTheme="majorBidi" w:hAnsiTheme="majorBidi" w:cstheme="majorBidi"/>
        </w:rPr>
        <w:t xml:space="preserve">, respectively. </w:t>
      </w:r>
    </w:p>
    <w:p w14:paraId="44AB2065" w14:textId="256D4C18" w:rsidR="007F0CF7" w:rsidRPr="00CE06F4" w:rsidRDefault="007F0CF7" w:rsidP="007F0CF7">
      <w:pPr>
        <w:jc w:val="both"/>
        <w:rPr>
          <w:rFonts w:asciiTheme="majorBidi" w:hAnsiTheme="majorBidi" w:cstheme="majorBidi"/>
        </w:rPr>
      </w:pPr>
      <w:r w:rsidRPr="00CE06F4">
        <w:rPr>
          <w:rFonts w:asciiTheme="majorBidi" w:hAnsiTheme="majorBidi" w:cstheme="majorBidi"/>
        </w:rPr>
        <w:t>We employed accuracy, sensitivity, specificity, Matthews Correlation Coefficient (MCC)</w:t>
      </w:r>
      <w:r>
        <w:rPr>
          <w:rFonts w:asciiTheme="majorBidi" w:hAnsiTheme="majorBidi" w:cstheme="majorBidi"/>
        </w:rPr>
        <w:t>,</w:t>
      </w:r>
      <w:r w:rsidRPr="00CE06F4">
        <w:rPr>
          <w:rFonts w:asciiTheme="majorBidi" w:hAnsiTheme="majorBidi" w:cstheme="majorBidi"/>
        </w:rPr>
        <w:t xml:space="preserve"> ROC, and AUC</w:t>
      </w:r>
      <w:r>
        <w:rPr>
          <w:rFonts w:asciiTheme="majorBidi" w:hAnsiTheme="majorBidi" w:cstheme="majorBidi"/>
        </w:rPr>
        <w:t xml:space="preserve"> </w:t>
      </w:r>
      <w:r>
        <w:rPr>
          <w:rFonts w:asciiTheme="majorBidi" w:hAnsiTheme="majorBidi" w:cstheme="majorBidi"/>
        </w:rPr>
        <w:fldChar w:fldCharType="begin" w:fldLock="1"/>
      </w:r>
      <w:r w:rsidR="000565A3">
        <w:rPr>
          <w:rFonts w:asciiTheme="majorBidi" w:hAnsiTheme="majorBidi" w:cstheme="majorBidi"/>
        </w:rPr>
        <w:instrText>ADDIN CSL_CITATION {"citationItems":[{"id":"ITEM-1","itemData":{"DOI":"10.2478/s13531-011-0022-9","ISSN":"2391-5439","abstract":"This article systematically reviews techniques used for the evaluation of classification models and provides guidelines for their proper application. This includes performance measures assessing the model’s performance on a particular dataset and evaluation procedures applying the former to appropriately selected data subsets to produce estimates of their expected values on new data. Their common purpose is to assess model generalization capabilities, which are crucial for judging the applicability and usefulness of both classification and any other data mining models. The review presented in this article is expected to be sufficiently in-depth and complete for most practical needs, while remaining clear and easy to follow with little prior knowledge. Issues that receive special attention include incorporating instance weights to performance measures, combining the same set of evaluation procedures with arbitrary performance measures, and avoiding pitfalls related to separating data subsets used for evaluation from those used for model creation. With the classification task unquestionably being one of the central data mining tasks and the vastly increasing number of data mining applications — not only in business, but also in engineering and research — this is expected to be interesting and useful for a wide audience. All presented techniques are accompanied by simple R language implementations and usage examples, which — whereas created to serve the illustration purpose mostly — can be actually used in practice.","author":[{"dropping-particle":"","family":"Cichosz","given":"Paweł","non-dropping-particle":"","parse-names":false,"suffix":""}],"container-title":"Open Engineering","id":"ITEM-1","issue":"2","issued":{"date-parts":[["2011","6","1"]]},"page":"132-158","title":"Assessing the quality of classification models: Performance measures and evaluation procedures","type":"article-journal","volume":"1"},"uris":["http://www.mendeley.com/documents/?uuid=36fa16ad-de45-46a7-868b-23d3ee0839ec"]},{"id":"ITEM-2","itemData":{"DOI":"10.1093/ije/dyz274","ISSN":"0300-5771","abstract":"The area under the receiver operating characteristic (ROC) curve (AUC) is commonly used for assessing the discriminative ability of prediction models even though the measure is criticized for being clinically irrelevant and lacking an intuitive interpretation. Every tutorial explains how the coordinates of the ROC curve are obtained from the risk distributions of diseased and non-diseased individuals, but it has not become common sense that therewith the ROC plot is just another way of presenting these risk distributions. We show how the ROC curve is an alternative way to present risk distributions of diseased and non-diseased individuals and how the shape of the ROC curve informs about the overlap of the risk distributions. For example, ROC curves are rounded when the prediction model included variables with similar effect on disease risk and have an angle when, for example, one binary risk factor has a stronger effect; and ROC curves are stepped rather than smooth when the sample size or incidence is low, when the prediction model is based on a relatively small set of categorical predictors. This alternative perspective on the ROC plot invalidates most purported limitations of the AUC and attributes others to the underlying risk distributions. AUC is a measure of the discriminative ability of prediction models. The assessment of prediction models should be supplemented with other metrics to assess their clinical utility.","author":[{"dropping-particle":"","family":"Janssens","given":"A Cecile J W","non-dropping-particle":"","parse-names":false,"suffix":""},{"dropping-particle":"","family":"Martens","given":"Forike K","non-dropping-particle":"","parse-names":false,"suffix":""}],"container-title":"International Journal of Epidemiology","id":"ITEM-2","issue":"4","issued":{"date-parts":[["2020","8","1"]]},"page":"1397-1403","title":"Reflection on modern methods: Revisiting the area under the ROC Curve","type":"article-journal","volume":"49"},"uris":["http://www.mendeley.com/documents/?uuid=8e5212e1-b59d-4927-b6df-7734c193d616"]}],"mendeley":{"formattedCitation":"&lt;sup&gt;23,24&lt;/sup&gt;","plainTextFormattedCitation":"23,24","previouslyFormattedCitation":"&lt;sup&gt;22,23&lt;/sup&gt;"},"properties":{"noteIndex":0},"schema":"https://github.com/citation-style-language/schema/raw/master/csl-citation.json"}</w:instrText>
      </w:r>
      <w:r>
        <w:rPr>
          <w:rFonts w:asciiTheme="majorBidi" w:hAnsiTheme="majorBidi" w:cstheme="majorBidi"/>
        </w:rPr>
        <w:fldChar w:fldCharType="separate"/>
      </w:r>
      <w:r w:rsidR="000565A3" w:rsidRPr="000565A3">
        <w:rPr>
          <w:rFonts w:asciiTheme="majorBidi" w:hAnsiTheme="majorBidi" w:cstheme="majorBidi"/>
          <w:noProof/>
          <w:vertAlign w:val="superscript"/>
        </w:rPr>
        <w:t>23,24</w:t>
      </w:r>
      <w:r>
        <w:rPr>
          <w:rFonts w:asciiTheme="majorBidi" w:hAnsiTheme="majorBidi" w:cstheme="majorBidi"/>
        </w:rPr>
        <w:fldChar w:fldCharType="end"/>
      </w:r>
      <w:r w:rsidRPr="00CE06F4">
        <w:rPr>
          <w:rFonts w:asciiTheme="majorBidi" w:hAnsiTheme="majorBidi" w:cstheme="majorBidi"/>
        </w:rPr>
        <w:t xml:space="preserve"> to assess the performance of our classification models. The definition of these measures is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7F0CF7" w14:paraId="033F880E" w14:textId="77777777" w:rsidTr="00672850">
        <w:tc>
          <w:tcPr>
            <w:tcW w:w="4663" w:type="pct"/>
            <w:vAlign w:val="center"/>
          </w:tcPr>
          <w:p w14:paraId="74069423" w14:textId="77777777" w:rsidR="007F0CF7" w:rsidRPr="000036F0" w:rsidRDefault="007F0CF7" w:rsidP="00672850">
            <w:pPr>
              <w:jc w:val="both"/>
              <w:rPr>
                <w:rFonts w:asciiTheme="majorBidi" w:hAnsiTheme="majorBidi" w:cstheme="majorBidi"/>
              </w:rPr>
            </w:pPr>
            <m:oMathPara>
              <m:oMathParaPr>
                <m:jc m:val="left"/>
              </m:oMathParaPr>
              <m:oMath>
                <m:r>
                  <w:rPr>
                    <w:rFonts w:ascii="Cambria Math" w:hAnsi="Cambria Math" w:cstheme="majorBidi"/>
                  </w:rPr>
                  <m:t>Accuracy=</m:t>
                </m:r>
                <m:f>
                  <m:fPr>
                    <m:ctrlPr>
                      <w:rPr>
                        <w:rFonts w:ascii="Cambria Math" w:hAnsi="Cambria Math" w:cstheme="majorBidi"/>
                        <w:i/>
                      </w:rPr>
                    </m:ctrlPr>
                  </m:fPr>
                  <m:num>
                    <m:r>
                      <w:rPr>
                        <w:rFonts w:ascii="Cambria Math" w:hAnsi="Cambria Math" w:cstheme="majorBidi"/>
                      </w:rPr>
                      <m:t>TP+TN</m:t>
                    </m:r>
                  </m:num>
                  <m:den>
                    <m:r>
                      <w:rPr>
                        <w:rFonts w:ascii="Cambria Math" w:hAnsi="Cambria Math" w:cstheme="majorBidi"/>
                      </w:rPr>
                      <m:t>TP+TN+FP+FN</m:t>
                    </m:r>
                  </m:den>
                </m:f>
              </m:oMath>
            </m:oMathPara>
          </w:p>
        </w:tc>
        <w:tc>
          <w:tcPr>
            <w:tcW w:w="337" w:type="pct"/>
            <w:vAlign w:val="center"/>
          </w:tcPr>
          <w:p w14:paraId="3B6DED90" w14:textId="77777777" w:rsidR="007F0CF7" w:rsidRDefault="007F0CF7" w:rsidP="00672850">
            <w:pPr>
              <w:jc w:val="right"/>
              <w:rPr>
                <w:rFonts w:asciiTheme="majorBidi" w:hAnsiTheme="majorBidi" w:cstheme="majorBidi"/>
              </w:rPr>
            </w:pPr>
            <w:r>
              <w:rPr>
                <w:rFonts w:asciiTheme="majorBidi" w:hAnsiTheme="majorBidi" w:cstheme="majorBidi"/>
              </w:rPr>
              <w:t>(10)</w:t>
            </w:r>
          </w:p>
        </w:tc>
      </w:tr>
    </w:tbl>
    <w:p w14:paraId="3753334A" w14:textId="77777777" w:rsidR="007F0CF7" w:rsidRDefault="007F0CF7" w:rsidP="007F0CF7">
      <w:pPr>
        <w:rPr>
          <w:rFonts w:asciiTheme="majorBidi" w:eastAsiaTheme="minorEastAsia" w:hAnsiTheme="majorBidi" w:cstheme="majorBidi"/>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7F0CF7" w14:paraId="49EEE743" w14:textId="77777777" w:rsidTr="00672850">
        <w:tc>
          <w:tcPr>
            <w:tcW w:w="4663" w:type="pct"/>
            <w:vAlign w:val="center"/>
          </w:tcPr>
          <w:p w14:paraId="0DE36C30" w14:textId="77777777" w:rsidR="007F0CF7" w:rsidRPr="000036F0" w:rsidRDefault="007F0CF7" w:rsidP="00672850">
            <w:pPr>
              <w:jc w:val="both"/>
              <w:rPr>
                <w:rFonts w:asciiTheme="majorBidi" w:hAnsiTheme="majorBidi" w:cstheme="majorBidi"/>
              </w:rPr>
            </w:pPr>
            <m:oMathPara>
              <m:oMathParaPr>
                <m:jc m:val="left"/>
              </m:oMathParaPr>
              <m:oMath>
                <m:r>
                  <w:rPr>
                    <w:rFonts w:ascii="Cambria Math" w:hAnsi="Cambria Math" w:cstheme="majorBidi"/>
                  </w:rPr>
                  <m:t>Sensitivity=</m:t>
                </m:r>
                <m:f>
                  <m:fPr>
                    <m:ctrlPr>
                      <w:rPr>
                        <w:rFonts w:ascii="Cambria Math" w:hAnsi="Cambria Math" w:cstheme="majorBidi"/>
                        <w:i/>
                      </w:rPr>
                    </m:ctrlPr>
                  </m:fPr>
                  <m:num>
                    <m:r>
                      <w:rPr>
                        <w:rFonts w:ascii="Cambria Math" w:hAnsi="Cambria Math" w:cstheme="majorBidi"/>
                      </w:rPr>
                      <m:t>TP</m:t>
                    </m:r>
                  </m:num>
                  <m:den>
                    <m:r>
                      <w:rPr>
                        <w:rFonts w:ascii="Cambria Math" w:hAnsi="Cambria Math" w:cstheme="majorBidi"/>
                      </w:rPr>
                      <m:t>TP+FN</m:t>
                    </m:r>
                  </m:den>
                </m:f>
              </m:oMath>
            </m:oMathPara>
          </w:p>
        </w:tc>
        <w:tc>
          <w:tcPr>
            <w:tcW w:w="337" w:type="pct"/>
            <w:vAlign w:val="center"/>
          </w:tcPr>
          <w:p w14:paraId="68BA30CC" w14:textId="77777777" w:rsidR="007F0CF7" w:rsidRDefault="007F0CF7" w:rsidP="00672850">
            <w:pPr>
              <w:jc w:val="right"/>
              <w:rPr>
                <w:rFonts w:asciiTheme="majorBidi" w:hAnsiTheme="majorBidi" w:cstheme="majorBidi"/>
              </w:rPr>
            </w:pPr>
            <w:r>
              <w:rPr>
                <w:rFonts w:asciiTheme="majorBidi" w:hAnsiTheme="majorBidi" w:cstheme="majorBidi"/>
              </w:rPr>
              <w:t>(11)</w:t>
            </w:r>
          </w:p>
        </w:tc>
      </w:tr>
    </w:tbl>
    <w:p w14:paraId="6D2AD76B" w14:textId="77777777" w:rsidR="007F0CF7" w:rsidRDefault="007F0CF7" w:rsidP="007F0CF7">
      <w:pPr>
        <w:rPr>
          <w:rFonts w:asciiTheme="majorBidi" w:eastAsiaTheme="minorEastAsia" w:hAnsiTheme="majorBidi" w:cstheme="majorBidi"/>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7F0CF7" w14:paraId="3F93ADCE" w14:textId="77777777" w:rsidTr="00672850">
        <w:tc>
          <w:tcPr>
            <w:tcW w:w="4663" w:type="pct"/>
            <w:vAlign w:val="center"/>
          </w:tcPr>
          <w:p w14:paraId="1F971B29" w14:textId="77777777" w:rsidR="007F0CF7" w:rsidRPr="000036F0" w:rsidRDefault="007F0CF7" w:rsidP="00672850">
            <w:pPr>
              <w:jc w:val="both"/>
              <w:rPr>
                <w:rFonts w:asciiTheme="majorBidi" w:hAnsiTheme="majorBidi" w:cstheme="majorBidi"/>
              </w:rPr>
            </w:pPr>
            <m:oMathPara>
              <m:oMathParaPr>
                <m:jc m:val="left"/>
              </m:oMathParaPr>
              <m:oMath>
                <m:r>
                  <w:rPr>
                    <w:rFonts w:ascii="Cambria Math" w:hAnsi="Cambria Math" w:cstheme="majorBidi"/>
                  </w:rPr>
                  <m:t>Specificity=</m:t>
                </m:r>
                <m:f>
                  <m:fPr>
                    <m:ctrlPr>
                      <w:rPr>
                        <w:rFonts w:ascii="Cambria Math" w:hAnsi="Cambria Math" w:cstheme="majorBidi"/>
                        <w:i/>
                      </w:rPr>
                    </m:ctrlPr>
                  </m:fPr>
                  <m:num>
                    <m:r>
                      <w:rPr>
                        <w:rFonts w:ascii="Cambria Math" w:hAnsi="Cambria Math" w:cstheme="majorBidi"/>
                      </w:rPr>
                      <m:t>TN</m:t>
                    </m:r>
                  </m:num>
                  <m:den>
                    <m:r>
                      <w:rPr>
                        <w:rFonts w:ascii="Cambria Math" w:hAnsi="Cambria Math" w:cstheme="majorBidi"/>
                      </w:rPr>
                      <m:t>TN+FP</m:t>
                    </m:r>
                  </m:den>
                </m:f>
              </m:oMath>
            </m:oMathPara>
          </w:p>
        </w:tc>
        <w:tc>
          <w:tcPr>
            <w:tcW w:w="337" w:type="pct"/>
            <w:vAlign w:val="center"/>
          </w:tcPr>
          <w:p w14:paraId="02F9ADF8" w14:textId="77777777" w:rsidR="007F0CF7" w:rsidRDefault="007F0CF7" w:rsidP="00672850">
            <w:pPr>
              <w:jc w:val="right"/>
              <w:rPr>
                <w:rFonts w:asciiTheme="majorBidi" w:hAnsiTheme="majorBidi" w:cstheme="majorBidi"/>
              </w:rPr>
            </w:pPr>
            <w:r>
              <w:rPr>
                <w:rFonts w:asciiTheme="majorBidi" w:hAnsiTheme="majorBidi" w:cstheme="majorBidi"/>
              </w:rPr>
              <w:t>(12)</w:t>
            </w:r>
          </w:p>
        </w:tc>
      </w:tr>
    </w:tbl>
    <w:p w14:paraId="1F7F7FD9" w14:textId="77777777" w:rsidR="007F0CF7" w:rsidRDefault="007F0CF7" w:rsidP="007F0CF7">
      <w:pPr>
        <w:rPr>
          <w:rFonts w:asciiTheme="majorBidi" w:eastAsiaTheme="minorEastAsia" w:hAnsiTheme="majorBidi" w:cstheme="majorBidi"/>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7F0CF7" w14:paraId="788FA84D" w14:textId="77777777" w:rsidTr="00672850">
        <w:tc>
          <w:tcPr>
            <w:tcW w:w="4663" w:type="pct"/>
            <w:vAlign w:val="center"/>
          </w:tcPr>
          <w:p w14:paraId="7958614D" w14:textId="77777777" w:rsidR="007F0CF7" w:rsidRPr="000036F0" w:rsidRDefault="007F0CF7" w:rsidP="00672850">
            <w:pPr>
              <w:jc w:val="both"/>
              <w:rPr>
                <w:rFonts w:asciiTheme="majorBidi" w:hAnsiTheme="majorBidi" w:cstheme="majorBidi"/>
              </w:rPr>
            </w:pPr>
            <m:oMathPara>
              <m:oMathParaPr>
                <m:jc m:val="left"/>
              </m:oMathParaPr>
              <m:oMath>
                <m:r>
                  <w:rPr>
                    <w:rFonts w:ascii="Cambria Math" w:hAnsi="Cambria Math" w:cstheme="majorBidi"/>
                  </w:rPr>
                  <m:t>MCC=</m:t>
                </m:r>
                <m:f>
                  <m:fPr>
                    <m:ctrlPr>
                      <w:rPr>
                        <w:rFonts w:ascii="Cambria Math" w:hAnsi="Cambria Math" w:cstheme="majorBidi"/>
                        <w:i/>
                      </w:rPr>
                    </m:ctrlPr>
                  </m:fPr>
                  <m:num>
                    <m:r>
                      <w:rPr>
                        <w:rFonts w:ascii="Cambria Math" w:hAnsi="Cambria Math" w:cstheme="majorBidi"/>
                      </w:rPr>
                      <m:t>(TP×TN)-(FP×FN)</m:t>
                    </m:r>
                  </m:num>
                  <m:den>
                    <m:rad>
                      <m:radPr>
                        <m:degHide m:val="1"/>
                        <m:ctrlPr>
                          <w:rPr>
                            <w:rFonts w:ascii="Cambria Math" w:hAnsi="Cambria Math" w:cstheme="majorBidi"/>
                            <w:i/>
                          </w:rPr>
                        </m:ctrlPr>
                      </m:radPr>
                      <m:deg/>
                      <m:e>
                        <m:r>
                          <w:rPr>
                            <w:rFonts w:ascii="Cambria Math" w:hAnsi="Cambria Math" w:cstheme="majorBidi"/>
                          </w:rPr>
                          <m:t>(TP+FP)(TP+FN)(TN+FP))(TN+FN)</m:t>
                        </m:r>
                      </m:e>
                    </m:rad>
                  </m:den>
                </m:f>
              </m:oMath>
            </m:oMathPara>
          </w:p>
        </w:tc>
        <w:tc>
          <w:tcPr>
            <w:tcW w:w="337" w:type="pct"/>
            <w:vAlign w:val="center"/>
          </w:tcPr>
          <w:p w14:paraId="4E99AD06" w14:textId="77777777" w:rsidR="007F0CF7" w:rsidRDefault="007F0CF7" w:rsidP="00672850">
            <w:pPr>
              <w:jc w:val="right"/>
              <w:rPr>
                <w:rFonts w:asciiTheme="majorBidi" w:hAnsiTheme="majorBidi" w:cstheme="majorBidi"/>
              </w:rPr>
            </w:pPr>
            <w:r>
              <w:rPr>
                <w:rFonts w:asciiTheme="majorBidi" w:hAnsiTheme="majorBidi" w:cstheme="majorBidi"/>
              </w:rPr>
              <w:t>(13)</w:t>
            </w:r>
          </w:p>
        </w:tc>
      </w:tr>
    </w:tbl>
    <w:p w14:paraId="3A388C1B" w14:textId="77777777" w:rsidR="007F0CF7" w:rsidRDefault="007F0CF7" w:rsidP="007F0CF7">
      <w:pPr>
        <w:rPr>
          <w:rFonts w:asciiTheme="majorBidi" w:eastAsiaTheme="minorEastAsia" w:hAnsiTheme="majorBidi" w:cstheme="majorBidi"/>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7F0CF7" w14:paraId="13F9B1D7" w14:textId="77777777" w:rsidTr="00672850">
        <w:tc>
          <w:tcPr>
            <w:tcW w:w="4663" w:type="pct"/>
            <w:vAlign w:val="center"/>
          </w:tcPr>
          <w:p w14:paraId="2663C4A6" w14:textId="77777777" w:rsidR="007F0CF7" w:rsidRPr="000036F0" w:rsidRDefault="007F0CF7" w:rsidP="00672850">
            <w:pPr>
              <w:jc w:val="both"/>
              <w:rPr>
                <w:rFonts w:asciiTheme="majorBidi" w:hAnsiTheme="majorBidi" w:cstheme="majorBidi"/>
              </w:rPr>
            </w:pPr>
            <m:oMathPara>
              <m:oMathParaPr>
                <m:jc m:val="left"/>
              </m:oMathParaPr>
              <m:oMath>
                <m:r>
                  <w:rPr>
                    <w:rFonts w:ascii="Cambria Math" w:hAnsi="Cambria Math" w:cstheme="majorBidi"/>
                  </w:rPr>
                  <m:t>ROC=</m:t>
                </m:r>
                <m:f>
                  <m:fPr>
                    <m:ctrlPr>
                      <w:rPr>
                        <w:rFonts w:ascii="Cambria Math" w:hAnsi="Cambria Math" w:cstheme="majorBidi"/>
                        <w:i/>
                      </w:rPr>
                    </m:ctrlPr>
                  </m:fPr>
                  <m:num>
                    <m:r>
                      <w:rPr>
                        <w:rFonts w:ascii="Cambria Math" w:hAnsi="Cambria Math" w:cstheme="majorBidi"/>
                      </w:rPr>
                      <m:t>TPR</m:t>
                    </m:r>
                  </m:num>
                  <m:den>
                    <m:r>
                      <w:rPr>
                        <w:rFonts w:ascii="Cambria Math" w:hAnsi="Cambria Math" w:cstheme="majorBidi"/>
                      </w:rPr>
                      <m:t>FPR</m:t>
                    </m:r>
                  </m:den>
                </m:f>
              </m:oMath>
            </m:oMathPara>
          </w:p>
        </w:tc>
        <w:tc>
          <w:tcPr>
            <w:tcW w:w="337" w:type="pct"/>
            <w:vAlign w:val="center"/>
          </w:tcPr>
          <w:p w14:paraId="5C7BC9CD" w14:textId="77777777" w:rsidR="007F0CF7" w:rsidRDefault="007F0CF7" w:rsidP="00672850">
            <w:pPr>
              <w:jc w:val="right"/>
              <w:rPr>
                <w:rFonts w:asciiTheme="majorBidi" w:hAnsiTheme="majorBidi" w:cstheme="majorBidi"/>
              </w:rPr>
            </w:pPr>
            <w:r>
              <w:rPr>
                <w:rFonts w:asciiTheme="majorBidi" w:hAnsiTheme="majorBidi" w:cstheme="majorBidi"/>
              </w:rPr>
              <w:t>(14)</w:t>
            </w:r>
          </w:p>
        </w:tc>
      </w:tr>
    </w:tbl>
    <w:p w14:paraId="6D283BF3" w14:textId="77777777" w:rsidR="007F0CF7" w:rsidRDefault="007F0CF7" w:rsidP="007F0CF7">
      <w:pPr>
        <w:rPr>
          <w:rFonts w:asciiTheme="majorBidi" w:eastAsiaTheme="minorEastAsia" w:hAnsiTheme="majorBidi" w:cstheme="majorBidi"/>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9"/>
        <w:gridCol w:w="631"/>
      </w:tblGrid>
      <w:tr w:rsidR="007F0CF7" w14:paraId="1766B782" w14:textId="77777777" w:rsidTr="00672850">
        <w:tc>
          <w:tcPr>
            <w:tcW w:w="4663" w:type="pct"/>
            <w:vAlign w:val="center"/>
          </w:tcPr>
          <w:p w14:paraId="3B90D7FB" w14:textId="77777777" w:rsidR="007F0CF7" w:rsidRPr="000036F0" w:rsidRDefault="007F0CF7" w:rsidP="00672850">
            <w:pPr>
              <w:jc w:val="both"/>
              <w:rPr>
                <w:rFonts w:asciiTheme="majorBidi" w:hAnsiTheme="majorBidi" w:cstheme="majorBidi"/>
              </w:rPr>
            </w:pPr>
            <m:oMathPara>
              <m:oMathParaPr>
                <m:jc m:val="left"/>
              </m:oMathParaPr>
              <m:oMath>
                <m:r>
                  <w:rPr>
                    <w:rFonts w:ascii="Cambria Math" w:hAnsi="Cambria Math" w:cstheme="majorBidi"/>
                  </w:rPr>
                  <m:t>AUC=</m:t>
                </m:r>
                <m:nary>
                  <m:naryPr>
                    <m:ctrlPr>
                      <w:rPr>
                        <w:rFonts w:ascii="Cambria Math" w:hAnsi="Cambria Math" w:cstheme="majorBidi"/>
                        <w:i/>
                      </w:rPr>
                    </m:ctrlPr>
                  </m:naryPr>
                  <m:sub>
                    <m:r>
                      <w:rPr>
                        <w:rFonts w:ascii="Cambria Math" w:hAnsi="Cambria Math" w:cstheme="majorBidi"/>
                      </w:rPr>
                      <m:t>0</m:t>
                    </m:r>
                  </m:sub>
                  <m:sup>
                    <m:r>
                      <w:rPr>
                        <w:rFonts w:ascii="Cambria Math" w:hAnsi="Cambria Math" w:cstheme="majorBidi"/>
                      </w:rPr>
                      <m:t>1</m:t>
                    </m:r>
                  </m:sup>
                  <m:e>
                    <m:r>
                      <w:rPr>
                        <w:rFonts w:ascii="Cambria Math" w:hAnsi="Cambria Math" w:cstheme="majorBidi"/>
                      </w:rPr>
                      <m:t>TPR(FPR)dFPR</m:t>
                    </m:r>
                  </m:e>
                </m:nary>
              </m:oMath>
            </m:oMathPara>
          </w:p>
        </w:tc>
        <w:tc>
          <w:tcPr>
            <w:tcW w:w="337" w:type="pct"/>
            <w:vAlign w:val="center"/>
          </w:tcPr>
          <w:p w14:paraId="3EBA9804" w14:textId="77777777" w:rsidR="007F0CF7" w:rsidRDefault="007F0CF7" w:rsidP="00672850">
            <w:pPr>
              <w:jc w:val="right"/>
              <w:rPr>
                <w:rFonts w:asciiTheme="majorBidi" w:hAnsiTheme="majorBidi" w:cstheme="majorBidi"/>
              </w:rPr>
            </w:pPr>
            <w:r>
              <w:rPr>
                <w:rFonts w:asciiTheme="majorBidi" w:hAnsiTheme="majorBidi" w:cstheme="majorBidi"/>
              </w:rPr>
              <w:t>(15)</w:t>
            </w:r>
          </w:p>
        </w:tc>
      </w:tr>
    </w:tbl>
    <w:p w14:paraId="726B43ED" w14:textId="77777777" w:rsidR="00430262" w:rsidRDefault="00430262" w:rsidP="00B93468">
      <w:pPr>
        <w:jc w:val="both"/>
        <w:rPr>
          <w:rFonts w:asciiTheme="majorBidi" w:hAnsiTheme="majorBidi" w:cstheme="majorBidi"/>
        </w:rPr>
      </w:pPr>
    </w:p>
    <w:p w14:paraId="62F25739" w14:textId="0609205E" w:rsidR="00920BED" w:rsidRPr="00920BED" w:rsidRDefault="00430262" w:rsidP="00920BED">
      <w:pPr>
        <w:jc w:val="both"/>
        <w:rPr>
          <w:rFonts w:asciiTheme="majorBidi" w:hAnsiTheme="majorBidi"/>
          <w:color w:val="000000" w:themeColor="text1"/>
        </w:rPr>
      </w:pPr>
      <w:r>
        <w:rPr>
          <w:rFonts w:asciiTheme="majorBidi" w:hAnsiTheme="majorBidi" w:cstheme="majorBidi"/>
        </w:rPr>
        <w:t>T</w:t>
      </w:r>
      <w:r w:rsidR="007F0CF7" w:rsidRPr="00E446D4">
        <w:rPr>
          <w:rFonts w:asciiTheme="majorBidi" w:hAnsiTheme="majorBidi" w:cstheme="majorBidi"/>
        </w:rPr>
        <w:t xml:space="preserve">he terms true positives, true negatives, false positives, false negatives, true positive ratio, and false positive ratio, respectively, stand for </w:t>
      </w:r>
      <w:r w:rsidR="007F0CF7">
        <w:rPr>
          <w:rFonts w:asciiTheme="majorBidi" w:hAnsiTheme="majorBidi" w:cstheme="majorBidi"/>
        </w:rPr>
        <w:t>TP</w:t>
      </w:r>
      <w:r w:rsidR="007F0CF7" w:rsidRPr="00E446D4">
        <w:rPr>
          <w:rFonts w:asciiTheme="majorBidi" w:hAnsiTheme="majorBidi" w:cstheme="majorBidi"/>
        </w:rPr>
        <w:t>, TN, FP, FN, TPR, and FPR. Table</w:t>
      </w:r>
      <w:r w:rsidR="007F0CF7">
        <w:rPr>
          <w:rFonts w:asciiTheme="majorBidi" w:hAnsiTheme="majorBidi" w:cstheme="majorBidi"/>
        </w:rPr>
        <w:t xml:space="preserve"> 4</w:t>
      </w:r>
      <w:r w:rsidR="007F0CF7" w:rsidRPr="00E446D4">
        <w:rPr>
          <w:rFonts w:asciiTheme="majorBidi" w:hAnsiTheme="majorBidi" w:cstheme="majorBidi"/>
        </w:rPr>
        <w:t xml:space="preserve"> shows the sensitivity, specificity, and MCC for each breast cancer subtype in addition to the values of TP, TN, FP, and FN that</w:t>
      </w:r>
      <w:r w:rsidR="007F0CF7">
        <w:rPr>
          <w:rFonts w:asciiTheme="majorBidi" w:hAnsiTheme="majorBidi" w:cstheme="majorBidi"/>
        </w:rPr>
        <w:t xml:space="preserve"> </w:t>
      </w:r>
      <w:r w:rsidR="007F0CF7" w:rsidRPr="00E446D4">
        <w:rPr>
          <w:rFonts w:asciiTheme="majorBidi" w:hAnsiTheme="majorBidi" w:cstheme="majorBidi"/>
        </w:rPr>
        <w:t>were taken from the test confusion matrix. Figures 4 and 5 display the ROC and AUC values for MLP and SVM, respectively.</w:t>
      </w:r>
      <w:r w:rsidR="00981F85">
        <w:rPr>
          <w:rFonts w:asciiTheme="majorBidi" w:hAnsiTheme="majorBidi" w:cstheme="majorBidi"/>
        </w:rPr>
        <w:t xml:space="preserve"> Also, the </w:t>
      </w:r>
      <w:r w:rsidR="00981F85" w:rsidRPr="00930882">
        <w:rPr>
          <w:rFonts w:asciiTheme="majorBidi" w:hAnsiTheme="majorBidi"/>
          <w:color w:val="000000" w:themeColor="text1"/>
        </w:rPr>
        <w:t xml:space="preserve">Performance of the classification regarding sensitivity, specificity, and </w:t>
      </w:r>
      <w:proofErr w:type="gramStart"/>
      <w:r w:rsidR="00981F85" w:rsidRPr="00930882">
        <w:rPr>
          <w:rFonts w:asciiTheme="majorBidi" w:hAnsiTheme="majorBidi"/>
          <w:color w:val="000000" w:themeColor="text1"/>
        </w:rPr>
        <w:t>Matthews</w:t>
      </w:r>
      <w:proofErr w:type="gramEnd"/>
      <w:r w:rsidR="00981F85" w:rsidRPr="00930882">
        <w:rPr>
          <w:rFonts w:asciiTheme="majorBidi" w:hAnsiTheme="majorBidi"/>
          <w:color w:val="000000" w:themeColor="text1"/>
        </w:rPr>
        <w:t xml:space="preserve"> correlation coefficient</w:t>
      </w:r>
      <w:r w:rsidR="00981F85">
        <w:rPr>
          <w:rFonts w:asciiTheme="majorBidi" w:hAnsiTheme="majorBidi"/>
          <w:color w:val="000000" w:themeColor="text1"/>
        </w:rPr>
        <w:t xml:space="preserve"> is shown in Table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738"/>
      </w:tblGrid>
      <w:tr w:rsidR="00297C39" w14:paraId="7D05933D" w14:textId="77777777" w:rsidTr="00A96753">
        <w:tc>
          <w:tcPr>
            <w:tcW w:w="4675" w:type="dxa"/>
          </w:tcPr>
          <w:p w14:paraId="45330198" w14:textId="31DBCF3E" w:rsidR="00357DEF" w:rsidRPr="00D459A3" w:rsidRDefault="00D459A3" w:rsidP="00D459A3">
            <w:pPr>
              <w:jc w:val="center"/>
              <w:rPr>
                <w:rFonts w:asciiTheme="majorBidi" w:hAnsiTheme="majorBidi" w:cstheme="majorBidi"/>
              </w:rPr>
            </w:pPr>
            <w:r w:rsidRPr="00D459A3">
              <w:rPr>
                <w:rFonts w:asciiTheme="majorBidi" w:hAnsiTheme="majorBidi" w:cstheme="majorBidi"/>
              </w:rPr>
              <w:t>a.</w:t>
            </w:r>
          </w:p>
        </w:tc>
        <w:tc>
          <w:tcPr>
            <w:tcW w:w="4675" w:type="dxa"/>
          </w:tcPr>
          <w:p w14:paraId="50D1004E" w14:textId="1A145A64" w:rsidR="00357DEF" w:rsidRPr="00D459A3" w:rsidRDefault="00D459A3" w:rsidP="00D459A3">
            <w:pPr>
              <w:jc w:val="center"/>
              <w:rPr>
                <w:rFonts w:asciiTheme="majorBidi" w:hAnsiTheme="majorBidi" w:cstheme="majorBidi"/>
              </w:rPr>
            </w:pPr>
            <w:r w:rsidRPr="00D459A3">
              <w:rPr>
                <w:rFonts w:asciiTheme="majorBidi" w:hAnsiTheme="majorBidi" w:cstheme="majorBidi"/>
              </w:rPr>
              <w:t>b.</w:t>
            </w:r>
          </w:p>
        </w:tc>
      </w:tr>
      <w:tr w:rsidR="00297C39" w14:paraId="10FA1BE4" w14:textId="77777777" w:rsidTr="00A96753">
        <w:tc>
          <w:tcPr>
            <w:tcW w:w="4675" w:type="dxa"/>
          </w:tcPr>
          <w:p w14:paraId="2EF2CBD0" w14:textId="744F81F8" w:rsidR="00357DEF" w:rsidRDefault="00297C39" w:rsidP="00735E23">
            <w:pPr>
              <w:jc w:val="center"/>
            </w:pPr>
            <w:r w:rsidRPr="00297C39">
              <w:rPr>
                <w:noProof/>
              </w:rPr>
              <w:lastRenderedPageBreak/>
              <w:drawing>
                <wp:anchor distT="0" distB="0" distL="114300" distR="114300" simplePos="0" relativeHeight="251664384" behindDoc="1" locked="0" layoutInCell="1" allowOverlap="1" wp14:anchorId="2939F46A" wp14:editId="619EF6EE">
                  <wp:simplePos x="0" y="0"/>
                  <wp:positionH relativeFrom="column">
                    <wp:posOffset>-68580</wp:posOffset>
                  </wp:positionH>
                  <wp:positionV relativeFrom="paragraph">
                    <wp:posOffset>0</wp:posOffset>
                  </wp:positionV>
                  <wp:extent cx="2901950" cy="2176780"/>
                  <wp:effectExtent l="0" t="0" r="0" b="0"/>
                  <wp:wrapTopAndBottom/>
                  <wp:docPr id="15387941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94165"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2901950" cy="2176780"/>
                          </a:xfrm>
                          <a:prstGeom prst="rect">
                            <a:avLst/>
                          </a:prstGeom>
                        </pic:spPr>
                      </pic:pic>
                    </a:graphicData>
                  </a:graphic>
                  <wp14:sizeRelH relativeFrom="page">
                    <wp14:pctWidth>0</wp14:pctWidth>
                  </wp14:sizeRelH>
                  <wp14:sizeRelV relativeFrom="page">
                    <wp14:pctHeight>0</wp14:pctHeight>
                  </wp14:sizeRelV>
                </wp:anchor>
              </w:drawing>
            </w:r>
          </w:p>
        </w:tc>
        <w:tc>
          <w:tcPr>
            <w:tcW w:w="4675" w:type="dxa"/>
          </w:tcPr>
          <w:p w14:paraId="3381ADED" w14:textId="64591544" w:rsidR="00357DEF" w:rsidRDefault="00297C39" w:rsidP="00735E23">
            <w:pPr>
              <w:jc w:val="center"/>
            </w:pPr>
            <w:r w:rsidRPr="00297C39">
              <w:rPr>
                <w:noProof/>
              </w:rPr>
              <w:drawing>
                <wp:inline distT="0" distB="0" distL="0" distR="0" wp14:anchorId="4891BB94" wp14:editId="12BBD9CC">
                  <wp:extent cx="2978574" cy="2233930"/>
                  <wp:effectExtent l="0" t="0" r="0" b="0"/>
                  <wp:docPr id="5278826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82692"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008448" cy="2256336"/>
                          </a:xfrm>
                          <a:prstGeom prst="rect">
                            <a:avLst/>
                          </a:prstGeom>
                        </pic:spPr>
                      </pic:pic>
                    </a:graphicData>
                  </a:graphic>
                </wp:inline>
              </w:drawing>
            </w:r>
          </w:p>
        </w:tc>
      </w:tr>
      <w:tr w:rsidR="00357DEF" w14:paraId="2967DEE3" w14:textId="77777777" w:rsidTr="00A96753">
        <w:tc>
          <w:tcPr>
            <w:tcW w:w="9350" w:type="dxa"/>
            <w:gridSpan w:val="2"/>
          </w:tcPr>
          <w:p w14:paraId="2E0C500D" w14:textId="2BFDAD7F" w:rsidR="00357DEF" w:rsidRPr="00A96753" w:rsidRDefault="00A96753" w:rsidP="00A96753">
            <w:pPr>
              <w:jc w:val="center"/>
              <w:rPr>
                <w:rFonts w:asciiTheme="majorBidi" w:hAnsiTheme="majorBidi" w:cstheme="majorBidi"/>
              </w:rPr>
            </w:pPr>
            <w:r w:rsidRPr="00A96753">
              <w:rPr>
                <w:rFonts w:asciiTheme="majorBidi" w:hAnsiTheme="majorBidi" w:cstheme="majorBidi"/>
              </w:rPr>
              <w:t>c.</w:t>
            </w:r>
          </w:p>
        </w:tc>
      </w:tr>
      <w:tr w:rsidR="00357DEF" w14:paraId="072EB518" w14:textId="77777777" w:rsidTr="00A96753">
        <w:tc>
          <w:tcPr>
            <w:tcW w:w="9350" w:type="dxa"/>
            <w:gridSpan w:val="2"/>
          </w:tcPr>
          <w:p w14:paraId="109D8CC9" w14:textId="2AED2E3B" w:rsidR="00357DEF" w:rsidRDefault="00297C39" w:rsidP="00A96753">
            <w:pPr>
              <w:jc w:val="center"/>
            </w:pPr>
            <w:r w:rsidRPr="00297C39">
              <w:rPr>
                <w:noProof/>
              </w:rPr>
              <w:drawing>
                <wp:inline distT="0" distB="0" distL="0" distR="0" wp14:anchorId="681367F2" wp14:editId="26BC8DC2">
                  <wp:extent cx="3048000" cy="2286000"/>
                  <wp:effectExtent l="0" t="0" r="0" b="0"/>
                  <wp:docPr id="4075842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8424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3048000" cy="2286000"/>
                          </a:xfrm>
                          <a:prstGeom prst="rect">
                            <a:avLst/>
                          </a:prstGeom>
                        </pic:spPr>
                      </pic:pic>
                    </a:graphicData>
                  </a:graphic>
                </wp:inline>
              </w:drawing>
            </w:r>
          </w:p>
        </w:tc>
      </w:tr>
      <w:tr w:rsidR="00357DEF" w14:paraId="3A72C0B3" w14:textId="77777777" w:rsidTr="00A96753">
        <w:tc>
          <w:tcPr>
            <w:tcW w:w="9350" w:type="dxa"/>
            <w:gridSpan w:val="2"/>
          </w:tcPr>
          <w:p w14:paraId="402DDC8C" w14:textId="784B54B2" w:rsidR="00357DEF" w:rsidRDefault="00A96753" w:rsidP="00A96753">
            <w:pPr>
              <w:jc w:val="center"/>
            </w:pPr>
            <w:r w:rsidRPr="00AC5B13">
              <w:rPr>
                <w:rFonts w:asciiTheme="majorBidi" w:hAnsiTheme="majorBidi" w:cstheme="majorBidi"/>
                <w:b/>
                <w:bCs/>
                <w:color w:val="000000" w:themeColor="text1"/>
              </w:rPr>
              <w:t xml:space="preserve">Figure </w:t>
            </w:r>
            <w:r w:rsidR="00AD5FB9" w:rsidRPr="00AD5FB9">
              <w:rPr>
                <w:rFonts w:asciiTheme="majorBidi" w:hAnsiTheme="majorBidi" w:cstheme="majorBidi"/>
                <w:b/>
                <w:bCs/>
                <w:color w:val="000000" w:themeColor="text1"/>
              </w:rPr>
              <w:t>2</w:t>
            </w:r>
            <w:r w:rsidRPr="00AC5B13">
              <w:rPr>
                <w:rFonts w:asciiTheme="majorBidi" w:hAnsiTheme="majorBidi" w:cstheme="majorBidi"/>
                <w:b/>
                <w:bCs/>
                <w:color w:val="000000" w:themeColor="text1"/>
              </w:rPr>
              <w:t>:</w:t>
            </w:r>
            <w:r w:rsidRPr="00AC5B13">
              <w:rPr>
                <w:rFonts w:asciiTheme="majorBidi" w:hAnsiTheme="majorBidi" w:cstheme="majorBidi"/>
                <w:color w:val="000000" w:themeColor="text1"/>
              </w:rPr>
              <w:t xml:space="preserve"> </w:t>
            </w:r>
            <w:r w:rsidR="00430262">
              <w:rPr>
                <w:rFonts w:asciiTheme="majorBidi" w:hAnsiTheme="majorBidi" w:cstheme="majorBidi"/>
                <w:color w:val="000000" w:themeColor="text1"/>
              </w:rPr>
              <w:t>C</w:t>
            </w:r>
            <w:r w:rsidRPr="00AC5B13">
              <w:rPr>
                <w:rFonts w:asciiTheme="majorBidi" w:hAnsiTheme="majorBidi" w:cstheme="majorBidi"/>
                <w:color w:val="000000" w:themeColor="text1"/>
              </w:rPr>
              <w:t>onfusion matrices of MLP Classifier</w:t>
            </w:r>
            <w:r>
              <w:rPr>
                <w:rFonts w:asciiTheme="majorBidi" w:hAnsiTheme="majorBidi" w:cstheme="majorBidi"/>
                <w:color w:val="000000" w:themeColor="text1"/>
              </w:rPr>
              <w:t xml:space="preserve"> </w:t>
            </w:r>
            <w:r w:rsidRPr="00A96753">
              <w:rPr>
                <w:rFonts w:asciiTheme="majorBidi" w:hAnsiTheme="majorBidi" w:cstheme="majorBidi"/>
                <w:b/>
                <w:bCs/>
                <w:color w:val="000000" w:themeColor="text1"/>
              </w:rPr>
              <w:t>a.</w:t>
            </w:r>
            <w:r>
              <w:rPr>
                <w:rFonts w:asciiTheme="majorBidi" w:hAnsiTheme="majorBidi" w:cstheme="majorBidi"/>
                <w:color w:val="000000" w:themeColor="text1"/>
              </w:rPr>
              <w:t xml:space="preserve"> </w:t>
            </w:r>
            <w:r w:rsidR="00430262">
              <w:rPr>
                <w:rFonts w:asciiTheme="majorBidi" w:hAnsiTheme="majorBidi" w:cstheme="majorBidi"/>
                <w:color w:val="000000" w:themeColor="text1"/>
              </w:rPr>
              <w:t>C</w:t>
            </w:r>
            <w:r>
              <w:rPr>
                <w:rFonts w:asciiTheme="majorBidi" w:hAnsiTheme="majorBidi" w:cstheme="majorBidi"/>
                <w:color w:val="000000" w:themeColor="text1"/>
              </w:rPr>
              <w:t xml:space="preserve">onfusion matrix of train dataset </w:t>
            </w:r>
            <w:r w:rsidRPr="00A96753">
              <w:rPr>
                <w:rFonts w:asciiTheme="majorBidi" w:hAnsiTheme="majorBidi" w:cstheme="majorBidi"/>
                <w:b/>
                <w:bCs/>
                <w:color w:val="000000" w:themeColor="text1"/>
              </w:rPr>
              <w:t>b.</w:t>
            </w:r>
            <w:r>
              <w:rPr>
                <w:rFonts w:asciiTheme="majorBidi" w:hAnsiTheme="majorBidi" w:cstheme="majorBidi"/>
                <w:color w:val="000000" w:themeColor="text1"/>
              </w:rPr>
              <w:t xml:space="preserve"> </w:t>
            </w:r>
            <w:r w:rsidR="00430262">
              <w:rPr>
                <w:rFonts w:asciiTheme="majorBidi" w:hAnsiTheme="majorBidi" w:cstheme="majorBidi"/>
                <w:color w:val="000000" w:themeColor="text1"/>
              </w:rPr>
              <w:t>C</w:t>
            </w:r>
            <w:r>
              <w:rPr>
                <w:rFonts w:asciiTheme="majorBidi" w:hAnsiTheme="majorBidi" w:cstheme="majorBidi"/>
                <w:color w:val="000000" w:themeColor="text1"/>
              </w:rPr>
              <w:t xml:space="preserve">onfusion matrix of validation dataset and </w:t>
            </w:r>
            <w:r w:rsidRPr="00A96753">
              <w:rPr>
                <w:rFonts w:asciiTheme="majorBidi" w:hAnsiTheme="majorBidi" w:cstheme="majorBidi"/>
                <w:b/>
                <w:bCs/>
                <w:color w:val="000000" w:themeColor="text1"/>
              </w:rPr>
              <w:t>c.</w:t>
            </w:r>
            <w:r>
              <w:rPr>
                <w:rFonts w:asciiTheme="majorBidi" w:hAnsiTheme="majorBidi" w:cstheme="majorBidi"/>
                <w:color w:val="000000" w:themeColor="text1"/>
              </w:rPr>
              <w:t xml:space="preserve"> </w:t>
            </w:r>
            <w:r w:rsidR="00430262">
              <w:rPr>
                <w:rFonts w:asciiTheme="majorBidi" w:hAnsiTheme="majorBidi" w:cstheme="majorBidi"/>
                <w:color w:val="000000" w:themeColor="text1"/>
              </w:rPr>
              <w:t>C</w:t>
            </w:r>
            <w:r>
              <w:rPr>
                <w:rFonts w:asciiTheme="majorBidi" w:hAnsiTheme="majorBidi" w:cstheme="majorBidi"/>
                <w:color w:val="000000" w:themeColor="text1"/>
              </w:rPr>
              <w:t>onfusion matrix of test dataset</w:t>
            </w:r>
          </w:p>
        </w:tc>
      </w:tr>
    </w:tbl>
    <w:p w14:paraId="09AB7019" w14:textId="77777777" w:rsidR="0093205B" w:rsidRPr="00357DEF" w:rsidRDefault="0093205B" w:rsidP="00357DE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746"/>
      </w:tblGrid>
      <w:tr w:rsidR="00920BED" w14:paraId="359EB4E6" w14:textId="77777777" w:rsidTr="0093205B">
        <w:tc>
          <w:tcPr>
            <w:tcW w:w="4686" w:type="dxa"/>
          </w:tcPr>
          <w:p w14:paraId="1A479C59" w14:textId="77777777" w:rsidR="00DE578B" w:rsidRPr="00D459A3" w:rsidRDefault="00DE578B" w:rsidP="00625ED0">
            <w:pPr>
              <w:jc w:val="center"/>
              <w:rPr>
                <w:rFonts w:asciiTheme="majorBidi" w:hAnsiTheme="majorBidi" w:cstheme="majorBidi"/>
              </w:rPr>
            </w:pPr>
            <w:r w:rsidRPr="00D459A3">
              <w:rPr>
                <w:rFonts w:asciiTheme="majorBidi" w:hAnsiTheme="majorBidi" w:cstheme="majorBidi"/>
              </w:rPr>
              <w:t>a.</w:t>
            </w:r>
          </w:p>
        </w:tc>
        <w:tc>
          <w:tcPr>
            <w:tcW w:w="4674" w:type="dxa"/>
          </w:tcPr>
          <w:p w14:paraId="4845B788" w14:textId="77777777" w:rsidR="00DE578B" w:rsidRPr="00D459A3" w:rsidRDefault="00DE578B" w:rsidP="00625ED0">
            <w:pPr>
              <w:jc w:val="center"/>
              <w:rPr>
                <w:rFonts w:asciiTheme="majorBidi" w:hAnsiTheme="majorBidi" w:cstheme="majorBidi"/>
              </w:rPr>
            </w:pPr>
            <w:r w:rsidRPr="00D459A3">
              <w:rPr>
                <w:rFonts w:asciiTheme="majorBidi" w:hAnsiTheme="majorBidi" w:cstheme="majorBidi"/>
              </w:rPr>
              <w:t>b.</w:t>
            </w:r>
          </w:p>
        </w:tc>
      </w:tr>
      <w:tr w:rsidR="00920BED" w14:paraId="4F375F2E" w14:textId="77777777" w:rsidTr="0093205B">
        <w:tc>
          <w:tcPr>
            <w:tcW w:w="4686" w:type="dxa"/>
          </w:tcPr>
          <w:p w14:paraId="248EA2E3" w14:textId="3BD746E4" w:rsidR="00DE578B" w:rsidRDefault="00920BED" w:rsidP="00735E23">
            <w:pPr>
              <w:jc w:val="center"/>
            </w:pPr>
            <w:r w:rsidRPr="00920BED">
              <w:rPr>
                <w:noProof/>
              </w:rPr>
              <w:drawing>
                <wp:inline distT="0" distB="0" distL="0" distR="0" wp14:anchorId="4CC764F4" wp14:editId="0FA07F10">
                  <wp:extent cx="2885440" cy="2164080"/>
                  <wp:effectExtent l="0" t="0" r="0" b="7620"/>
                  <wp:docPr id="18971048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04892"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885440" cy="2164080"/>
                          </a:xfrm>
                          <a:prstGeom prst="rect">
                            <a:avLst/>
                          </a:prstGeom>
                        </pic:spPr>
                      </pic:pic>
                    </a:graphicData>
                  </a:graphic>
                </wp:inline>
              </w:drawing>
            </w:r>
          </w:p>
        </w:tc>
        <w:tc>
          <w:tcPr>
            <w:tcW w:w="4674" w:type="dxa"/>
          </w:tcPr>
          <w:p w14:paraId="0F0BB54F" w14:textId="3F3B0407" w:rsidR="00DE578B" w:rsidRDefault="00920BED" w:rsidP="00E27998">
            <w:pPr>
              <w:jc w:val="center"/>
            </w:pPr>
            <w:r w:rsidRPr="00920BED">
              <w:rPr>
                <w:noProof/>
              </w:rPr>
              <w:drawing>
                <wp:inline distT="0" distB="0" distL="0" distR="0" wp14:anchorId="561662FF" wp14:editId="1BB6022D">
                  <wp:extent cx="2966720" cy="2225040"/>
                  <wp:effectExtent l="0" t="0" r="5080" b="3810"/>
                  <wp:docPr id="16691560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56065"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966720" cy="2225040"/>
                          </a:xfrm>
                          <a:prstGeom prst="rect">
                            <a:avLst/>
                          </a:prstGeom>
                        </pic:spPr>
                      </pic:pic>
                    </a:graphicData>
                  </a:graphic>
                </wp:inline>
              </w:drawing>
            </w:r>
          </w:p>
        </w:tc>
      </w:tr>
      <w:tr w:rsidR="00DE578B" w14:paraId="55C23D03" w14:textId="77777777" w:rsidTr="0093205B">
        <w:tc>
          <w:tcPr>
            <w:tcW w:w="9360" w:type="dxa"/>
            <w:gridSpan w:val="2"/>
          </w:tcPr>
          <w:p w14:paraId="1A4B4C7E" w14:textId="77777777" w:rsidR="00DE578B" w:rsidRPr="00A96753" w:rsidRDefault="00DE578B" w:rsidP="00625ED0">
            <w:pPr>
              <w:jc w:val="center"/>
              <w:rPr>
                <w:rFonts w:asciiTheme="majorBidi" w:hAnsiTheme="majorBidi" w:cstheme="majorBidi"/>
              </w:rPr>
            </w:pPr>
            <w:r w:rsidRPr="00A96753">
              <w:rPr>
                <w:rFonts w:asciiTheme="majorBidi" w:hAnsiTheme="majorBidi" w:cstheme="majorBidi"/>
              </w:rPr>
              <w:t>c.</w:t>
            </w:r>
          </w:p>
        </w:tc>
      </w:tr>
      <w:tr w:rsidR="00DE578B" w14:paraId="299868F6" w14:textId="77777777" w:rsidTr="0093205B">
        <w:tc>
          <w:tcPr>
            <w:tcW w:w="9360" w:type="dxa"/>
            <w:gridSpan w:val="2"/>
          </w:tcPr>
          <w:p w14:paraId="17AB819F" w14:textId="0C0D504A" w:rsidR="00DE578B" w:rsidRDefault="00920BED" w:rsidP="00625ED0">
            <w:pPr>
              <w:jc w:val="center"/>
            </w:pPr>
            <w:r w:rsidRPr="00920BED">
              <w:rPr>
                <w:noProof/>
              </w:rPr>
              <w:lastRenderedPageBreak/>
              <w:drawing>
                <wp:inline distT="0" distB="0" distL="0" distR="0" wp14:anchorId="75CDD303" wp14:editId="3275CD07">
                  <wp:extent cx="3291840" cy="2468880"/>
                  <wp:effectExtent l="0" t="0" r="3810" b="7620"/>
                  <wp:docPr id="151370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03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291840" cy="2468880"/>
                          </a:xfrm>
                          <a:prstGeom prst="rect">
                            <a:avLst/>
                          </a:prstGeom>
                        </pic:spPr>
                      </pic:pic>
                    </a:graphicData>
                  </a:graphic>
                </wp:inline>
              </w:drawing>
            </w:r>
          </w:p>
        </w:tc>
      </w:tr>
      <w:tr w:rsidR="00DE578B" w14:paraId="1E5358E2" w14:textId="77777777" w:rsidTr="0093205B">
        <w:tc>
          <w:tcPr>
            <w:tcW w:w="9360" w:type="dxa"/>
            <w:gridSpan w:val="2"/>
          </w:tcPr>
          <w:p w14:paraId="56FF61AF" w14:textId="02CBEB08" w:rsidR="00DE578B" w:rsidRDefault="00DE578B" w:rsidP="00625ED0">
            <w:pPr>
              <w:jc w:val="center"/>
            </w:pPr>
            <w:r w:rsidRPr="00AC5B13">
              <w:rPr>
                <w:rFonts w:asciiTheme="majorBidi" w:hAnsiTheme="majorBidi" w:cstheme="majorBidi"/>
                <w:b/>
                <w:bCs/>
                <w:color w:val="000000" w:themeColor="text1"/>
              </w:rPr>
              <w:t>Figure</w:t>
            </w:r>
            <w:r w:rsidR="00AD5FB9">
              <w:rPr>
                <w:rFonts w:asciiTheme="majorBidi" w:hAnsiTheme="majorBidi" w:cstheme="majorBidi"/>
                <w:b/>
                <w:bCs/>
                <w:color w:val="000000" w:themeColor="text1"/>
              </w:rPr>
              <w:t xml:space="preserve"> </w:t>
            </w:r>
            <w:r w:rsidR="00AD5FB9" w:rsidRPr="00AD5FB9">
              <w:rPr>
                <w:rFonts w:asciiTheme="majorBidi" w:hAnsiTheme="majorBidi" w:cstheme="majorBidi"/>
                <w:b/>
                <w:bCs/>
                <w:color w:val="000000" w:themeColor="text1"/>
              </w:rPr>
              <w:t>3</w:t>
            </w:r>
            <w:r w:rsidRPr="00AC5B13">
              <w:rPr>
                <w:rFonts w:asciiTheme="majorBidi" w:hAnsiTheme="majorBidi" w:cstheme="majorBidi"/>
                <w:b/>
                <w:bCs/>
                <w:color w:val="000000" w:themeColor="text1"/>
              </w:rPr>
              <w:t>:</w:t>
            </w:r>
            <w:r w:rsidRPr="00AC5B13">
              <w:rPr>
                <w:rFonts w:asciiTheme="majorBidi" w:hAnsiTheme="majorBidi" w:cstheme="majorBidi"/>
                <w:color w:val="000000" w:themeColor="text1"/>
              </w:rPr>
              <w:t xml:space="preserve"> </w:t>
            </w:r>
            <w:r w:rsidR="00430262">
              <w:rPr>
                <w:rFonts w:asciiTheme="majorBidi" w:hAnsiTheme="majorBidi" w:cstheme="majorBidi"/>
                <w:color w:val="000000" w:themeColor="text1"/>
              </w:rPr>
              <w:t>C</w:t>
            </w:r>
            <w:r w:rsidRPr="00AC5B13">
              <w:rPr>
                <w:rFonts w:asciiTheme="majorBidi" w:hAnsiTheme="majorBidi" w:cstheme="majorBidi"/>
                <w:color w:val="000000" w:themeColor="text1"/>
              </w:rPr>
              <w:t>onfusion matrices of SVM Classifier</w:t>
            </w:r>
            <w:r w:rsidRPr="00A96753">
              <w:rPr>
                <w:rFonts w:asciiTheme="majorBidi" w:hAnsiTheme="majorBidi" w:cstheme="majorBidi"/>
                <w:b/>
                <w:bCs/>
                <w:color w:val="000000" w:themeColor="text1"/>
              </w:rPr>
              <w:t xml:space="preserve"> a.</w:t>
            </w:r>
            <w:r>
              <w:rPr>
                <w:rFonts w:asciiTheme="majorBidi" w:hAnsiTheme="majorBidi" w:cstheme="majorBidi"/>
                <w:color w:val="000000" w:themeColor="text1"/>
              </w:rPr>
              <w:t xml:space="preserve"> </w:t>
            </w:r>
            <w:r w:rsidR="00430262">
              <w:rPr>
                <w:rFonts w:asciiTheme="majorBidi" w:hAnsiTheme="majorBidi" w:cstheme="majorBidi"/>
                <w:color w:val="000000" w:themeColor="text1"/>
              </w:rPr>
              <w:t>C</w:t>
            </w:r>
            <w:r>
              <w:rPr>
                <w:rFonts w:asciiTheme="majorBidi" w:hAnsiTheme="majorBidi" w:cstheme="majorBidi"/>
                <w:color w:val="000000" w:themeColor="text1"/>
              </w:rPr>
              <w:t xml:space="preserve">onfusion matrix of train dataset </w:t>
            </w:r>
            <w:r w:rsidRPr="00A96753">
              <w:rPr>
                <w:rFonts w:asciiTheme="majorBidi" w:hAnsiTheme="majorBidi" w:cstheme="majorBidi"/>
                <w:b/>
                <w:bCs/>
                <w:color w:val="000000" w:themeColor="text1"/>
              </w:rPr>
              <w:t>b.</w:t>
            </w:r>
            <w:r>
              <w:rPr>
                <w:rFonts w:asciiTheme="majorBidi" w:hAnsiTheme="majorBidi" w:cstheme="majorBidi"/>
                <w:color w:val="000000" w:themeColor="text1"/>
              </w:rPr>
              <w:t xml:space="preserve"> </w:t>
            </w:r>
            <w:r w:rsidR="00430262">
              <w:rPr>
                <w:rFonts w:asciiTheme="majorBidi" w:hAnsiTheme="majorBidi" w:cstheme="majorBidi"/>
                <w:color w:val="000000" w:themeColor="text1"/>
              </w:rPr>
              <w:t>C</w:t>
            </w:r>
            <w:r>
              <w:rPr>
                <w:rFonts w:asciiTheme="majorBidi" w:hAnsiTheme="majorBidi" w:cstheme="majorBidi"/>
                <w:color w:val="000000" w:themeColor="text1"/>
              </w:rPr>
              <w:t xml:space="preserve">onfusion matrix of validation dataset and </w:t>
            </w:r>
            <w:r w:rsidRPr="00A96753">
              <w:rPr>
                <w:rFonts w:asciiTheme="majorBidi" w:hAnsiTheme="majorBidi" w:cstheme="majorBidi"/>
                <w:b/>
                <w:bCs/>
                <w:color w:val="000000" w:themeColor="text1"/>
              </w:rPr>
              <w:t>c.</w:t>
            </w:r>
            <w:r>
              <w:rPr>
                <w:rFonts w:asciiTheme="majorBidi" w:hAnsiTheme="majorBidi" w:cstheme="majorBidi"/>
                <w:color w:val="000000" w:themeColor="text1"/>
              </w:rPr>
              <w:t xml:space="preserve"> </w:t>
            </w:r>
            <w:r w:rsidR="00430262">
              <w:rPr>
                <w:rFonts w:asciiTheme="majorBidi" w:hAnsiTheme="majorBidi" w:cstheme="majorBidi"/>
                <w:color w:val="000000" w:themeColor="text1"/>
              </w:rPr>
              <w:t>C</w:t>
            </w:r>
            <w:r>
              <w:rPr>
                <w:rFonts w:asciiTheme="majorBidi" w:hAnsiTheme="majorBidi" w:cstheme="majorBidi"/>
                <w:color w:val="000000" w:themeColor="text1"/>
              </w:rPr>
              <w:t>onfusion matrix of test dataset</w:t>
            </w:r>
          </w:p>
        </w:tc>
      </w:tr>
    </w:tbl>
    <w:p w14:paraId="2B7EBA8D" w14:textId="77777777" w:rsidR="007F0CF7" w:rsidRPr="00BC5359" w:rsidRDefault="007F0CF7" w:rsidP="00BC5359">
      <w:pPr>
        <w:keepNext/>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4674"/>
      </w:tblGrid>
      <w:tr w:rsidR="00920BED" w14:paraId="189C8AB8" w14:textId="77777777" w:rsidTr="00625ED0">
        <w:tc>
          <w:tcPr>
            <w:tcW w:w="4686" w:type="dxa"/>
          </w:tcPr>
          <w:p w14:paraId="463418BE" w14:textId="77777777" w:rsidR="009124AA" w:rsidRPr="00D459A3" w:rsidRDefault="009124AA" w:rsidP="00625ED0">
            <w:pPr>
              <w:jc w:val="center"/>
              <w:rPr>
                <w:rFonts w:asciiTheme="majorBidi" w:hAnsiTheme="majorBidi" w:cstheme="majorBidi"/>
              </w:rPr>
            </w:pPr>
            <w:r w:rsidRPr="00D459A3">
              <w:rPr>
                <w:rFonts w:asciiTheme="majorBidi" w:hAnsiTheme="majorBidi" w:cstheme="majorBidi"/>
              </w:rPr>
              <w:t>a.</w:t>
            </w:r>
          </w:p>
        </w:tc>
        <w:tc>
          <w:tcPr>
            <w:tcW w:w="4674" w:type="dxa"/>
          </w:tcPr>
          <w:p w14:paraId="57A60F0F" w14:textId="77777777" w:rsidR="009124AA" w:rsidRPr="00D459A3" w:rsidRDefault="009124AA" w:rsidP="00625ED0">
            <w:pPr>
              <w:jc w:val="center"/>
              <w:rPr>
                <w:rFonts w:asciiTheme="majorBidi" w:hAnsiTheme="majorBidi" w:cstheme="majorBidi"/>
              </w:rPr>
            </w:pPr>
            <w:r w:rsidRPr="00D459A3">
              <w:rPr>
                <w:rFonts w:asciiTheme="majorBidi" w:hAnsiTheme="majorBidi" w:cstheme="majorBidi"/>
              </w:rPr>
              <w:t>b.</w:t>
            </w:r>
          </w:p>
        </w:tc>
      </w:tr>
      <w:tr w:rsidR="00920BED" w14:paraId="729134C9" w14:textId="77777777" w:rsidTr="00625ED0">
        <w:tc>
          <w:tcPr>
            <w:tcW w:w="4686" w:type="dxa"/>
          </w:tcPr>
          <w:p w14:paraId="48826745" w14:textId="35105D64" w:rsidR="009124AA" w:rsidRDefault="00920BED" w:rsidP="000E1BF8">
            <w:pPr>
              <w:jc w:val="center"/>
            </w:pPr>
            <w:r w:rsidRPr="00920BED">
              <w:rPr>
                <w:noProof/>
              </w:rPr>
              <w:drawing>
                <wp:inline distT="0" distB="0" distL="0" distR="0" wp14:anchorId="4FDB86AA" wp14:editId="22DBD13E">
                  <wp:extent cx="2819400" cy="2255520"/>
                  <wp:effectExtent l="0" t="0" r="0" b="0"/>
                  <wp:docPr id="17899939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3976"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821304" cy="2257043"/>
                          </a:xfrm>
                          <a:prstGeom prst="rect">
                            <a:avLst/>
                          </a:prstGeom>
                        </pic:spPr>
                      </pic:pic>
                    </a:graphicData>
                  </a:graphic>
                </wp:inline>
              </w:drawing>
            </w:r>
          </w:p>
        </w:tc>
        <w:tc>
          <w:tcPr>
            <w:tcW w:w="4674" w:type="dxa"/>
          </w:tcPr>
          <w:p w14:paraId="4DC0A545" w14:textId="10C71338" w:rsidR="009124AA" w:rsidRDefault="00920BED" w:rsidP="000E1BF8">
            <w:pPr>
              <w:jc w:val="center"/>
            </w:pPr>
            <w:r w:rsidRPr="00920BED">
              <w:rPr>
                <w:noProof/>
              </w:rPr>
              <w:drawing>
                <wp:inline distT="0" distB="0" distL="0" distR="0" wp14:anchorId="4038FB60" wp14:editId="7C014D5B">
                  <wp:extent cx="2781300" cy="2225040"/>
                  <wp:effectExtent l="0" t="0" r="0" b="3810"/>
                  <wp:docPr id="10521765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76582"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2781300" cy="2225040"/>
                          </a:xfrm>
                          <a:prstGeom prst="rect">
                            <a:avLst/>
                          </a:prstGeom>
                        </pic:spPr>
                      </pic:pic>
                    </a:graphicData>
                  </a:graphic>
                </wp:inline>
              </w:drawing>
            </w:r>
          </w:p>
        </w:tc>
      </w:tr>
      <w:tr w:rsidR="009124AA" w14:paraId="5138B0A0" w14:textId="77777777" w:rsidTr="00625ED0">
        <w:tc>
          <w:tcPr>
            <w:tcW w:w="9360" w:type="dxa"/>
            <w:gridSpan w:val="2"/>
          </w:tcPr>
          <w:p w14:paraId="47A2F25D" w14:textId="77777777" w:rsidR="009124AA" w:rsidRPr="00A96753" w:rsidRDefault="009124AA" w:rsidP="00625ED0">
            <w:pPr>
              <w:jc w:val="center"/>
              <w:rPr>
                <w:rFonts w:asciiTheme="majorBidi" w:hAnsiTheme="majorBidi" w:cstheme="majorBidi"/>
              </w:rPr>
            </w:pPr>
            <w:r w:rsidRPr="00A96753">
              <w:rPr>
                <w:rFonts w:asciiTheme="majorBidi" w:hAnsiTheme="majorBidi" w:cstheme="majorBidi"/>
              </w:rPr>
              <w:t>c.</w:t>
            </w:r>
          </w:p>
        </w:tc>
      </w:tr>
      <w:tr w:rsidR="009124AA" w14:paraId="615629DF" w14:textId="77777777" w:rsidTr="00625ED0">
        <w:tc>
          <w:tcPr>
            <w:tcW w:w="9360" w:type="dxa"/>
            <w:gridSpan w:val="2"/>
          </w:tcPr>
          <w:p w14:paraId="06DCD7F9" w14:textId="209A75C6" w:rsidR="009124AA" w:rsidRDefault="00920BED" w:rsidP="00625ED0">
            <w:pPr>
              <w:jc w:val="center"/>
            </w:pPr>
            <w:r w:rsidRPr="00920BED">
              <w:rPr>
                <w:noProof/>
              </w:rPr>
              <w:drawing>
                <wp:inline distT="0" distB="0" distL="0" distR="0" wp14:anchorId="60A50113" wp14:editId="280925A1">
                  <wp:extent cx="2895600" cy="2316480"/>
                  <wp:effectExtent l="0" t="0" r="0" b="7620"/>
                  <wp:docPr id="6332360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36084"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95600" cy="2316480"/>
                          </a:xfrm>
                          <a:prstGeom prst="rect">
                            <a:avLst/>
                          </a:prstGeom>
                        </pic:spPr>
                      </pic:pic>
                    </a:graphicData>
                  </a:graphic>
                </wp:inline>
              </w:drawing>
            </w:r>
          </w:p>
        </w:tc>
      </w:tr>
      <w:tr w:rsidR="009124AA" w14:paraId="7AC2AD8F" w14:textId="77777777" w:rsidTr="00625ED0">
        <w:tc>
          <w:tcPr>
            <w:tcW w:w="9360" w:type="dxa"/>
            <w:gridSpan w:val="2"/>
          </w:tcPr>
          <w:p w14:paraId="4191359D" w14:textId="156D552E" w:rsidR="009124AA" w:rsidRDefault="009124AA" w:rsidP="00625ED0">
            <w:pPr>
              <w:jc w:val="center"/>
            </w:pPr>
            <w:r w:rsidRPr="00AC5B13">
              <w:rPr>
                <w:rFonts w:asciiTheme="majorBidi" w:hAnsiTheme="majorBidi" w:cstheme="majorBidi"/>
                <w:b/>
                <w:bCs/>
                <w:color w:val="000000" w:themeColor="text1"/>
              </w:rPr>
              <w:lastRenderedPageBreak/>
              <w:t xml:space="preserve">Figure </w:t>
            </w:r>
            <w:r w:rsidR="00AD5FB9" w:rsidRPr="00AD5FB9">
              <w:rPr>
                <w:rFonts w:asciiTheme="majorBidi" w:hAnsiTheme="majorBidi" w:cstheme="majorBidi"/>
                <w:b/>
                <w:bCs/>
                <w:color w:val="000000" w:themeColor="text1"/>
              </w:rPr>
              <w:t>4</w:t>
            </w:r>
            <w:r w:rsidRPr="00AD5FB9">
              <w:rPr>
                <w:rFonts w:asciiTheme="majorBidi" w:hAnsiTheme="majorBidi" w:cstheme="majorBidi"/>
                <w:color w:val="000000" w:themeColor="text1"/>
              </w:rPr>
              <w:t>:</w:t>
            </w:r>
            <w:r w:rsidRPr="00AC5B13">
              <w:rPr>
                <w:rFonts w:asciiTheme="majorBidi" w:hAnsiTheme="majorBidi" w:cstheme="majorBidi"/>
                <w:color w:val="000000" w:themeColor="text1"/>
              </w:rPr>
              <w:t xml:space="preserve"> ROC and AUC results of MLP Classifier</w:t>
            </w:r>
            <w:r>
              <w:rPr>
                <w:rFonts w:asciiTheme="majorBidi" w:hAnsiTheme="majorBidi" w:cstheme="majorBidi"/>
                <w:color w:val="000000" w:themeColor="text1"/>
              </w:rPr>
              <w:t xml:space="preserve"> </w:t>
            </w:r>
            <w:r w:rsidRPr="00A96753">
              <w:rPr>
                <w:rFonts w:asciiTheme="majorBidi" w:hAnsiTheme="majorBidi" w:cstheme="majorBidi"/>
                <w:b/>
                <w:bCs/>
                <w:color w:val="000000" w:themeColor="text1"/>
              </w:rPr>
              <w:t>a.</w:t>
            </w:r>
            <w:r>
              <w:rPr>
                <w:rFonts w:asciiTheme="majorBidi" w:hAnsiTheme="majorBidi" w:cstheme="majorBidi"/>
                <w:color w:val="000000" w:themeColor="text1"/>
              </w:rPr>
              <w:t xml:space="preserve"> </w:t>
            </w:r>
            <w:r w:rsidRPr="00AC5B13">
              <w:rPr>
                <w:rFonts w:asciiTheme="majorBidi" w:hAnsiTheme="majorBidi" w:cstheme="majorBidi"/>
                <w:color w:val="000000" w:themeColor="text1"/>
              </w:rPr>
              <w:t>ROC and AUC results of</w:t>
            </w:r>
            <w:r>
              <w:rPr>
                <w:rFonts w:asciiTheme="majorBidi" w:hAnsiTheme="majorBidi" w:cstheme="majorBidi"/>
                <w:color w:val="000000" w:themeColor="text1"/>
              </w:rPr>
              <w:t xml:space="preserve"> train dataset </w:t>
            </w:r>
            <w:r w:rsidRPr="00A96753">
              <w:rPr>
                <w:rFonts w:asciiTheme="majorBidi" w:hAnsiTheme="majorBidi" w:cstheme="majorBidi"/>
                <w:b/>
                <w:bCs/>
                <w:color w:val="000000" w:themeColor="text1"/>
              </w:rPr>
              <w:t>b.</w:t>
            </w:r>
            <w:r>
              <w:rPr>
                <w:rFonts w:asciiTheme="majorBidi" w:hAnsiTheme="majorBidi" w:cstheme="majorBidi"/>
                <w:color w:val="000000" w:themeColor="text1"/>
              </w:rPr>
              <w:t xml:space="preserve"> </w:t>
            </w:r>
            <w:r w:rsidRPr="00AC5B13">
              <w:rPr>
                <w:rFonts w:asciiTheme="majorBidi" w:hAnsiTheme="majorBidi" w:cstheme="majorBidi"/>
                <w:color w:val="000000" w:themeColor="text1"/>
              </w:rPr>
              <w:t>ROC and AUC results of</w:t>
            </w:r>
            <w:r>
              <w:rPr>
                <w:rFonts w:asciiTheme="majorBidi" w:hAnsiTheme="majorBidi" w:cstheme="majorBidi"/>
                <w:color w:val="000000" w:themeColor="text1"/>
              </w:rPr>
              <w:t xml:space="preserve"> validation dataset and </w:t>
            </w:r>
            <w:r w:rsidRPr="00A96753">
              <w:rPr>
                <w:rFonts w:asciiTheme="majorBidi" w:hAnsiTheme="majorBidi" w:cstheme="majorBidi"/>
                <w:b/>
                <w:bCs/>
                <w:color w:val="000000" w:themeColor="text1"/>
              </w:rPr>
              <w:t>c.</w:t>
            </w:r>
            <w:r>
              <w:rPr>
                <w:rFonts w:asciiTheme="majorBidi" w:hAnsiTheme="majorBidi" w:cstheme="majorBidi"/>
                <w:color w:val="000000" w:themeColor="text1"/>
              </w:rPr>
              <w:t xml:space="preserve"> </w:t>
            </w:r>
            <w:r w:rsidRPr="00AC5B13">
              <w:rPr>
                <w:rFonts w:asciiTheme="majorBidi" w:hAnsiTheme="majorBidi" w:cstheme="majorBidi"/>
                <w:color w:val="000000" w:themeColor="text1"/>
              </w:rPr>
              <w:t>ROC and AUC results of</w:t>
            </w:r>
            <w:r>
              <w:rPr>
                <w:rFonts w:asciiTheme="majorBidi" w:hAnsiTheme="majorBidi" w:cstheme="majorBidi"/>
                <w:color w:val="000000" w:themeColor="text1"/>
              </w:rPr>
              <w:t xml:space="preserve">  test dataset</w:t>
            </w:r>
          </w:p>
        </w:tc>
      </w:tr>
    </w:tbl>
    <w:p w14:paraId="7AF4AD94" w14:textId="77777777" w:rsidR="007F0CF7" w:rsidRPr="007F0CF7" w:rsidRDefault="007F0CF7" w:rsidP="007F0CF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4"/>
        <w:gridCol w:w="4636"/>
      </w:tblGrid>
      <w:tr w:rsidR="00920BED" w14:paraId="437772CA" w14:textId="77777777" w:rsidTr="00930882">
        <w:tc>
          <w:tcPr>
            <w:tcW w:w="4724" w:type="dxa"/>
          </w:tcPr>
          <w:p w14:paraId="69997CBA" w14:textId="77777777" w:rsidR="00BC5359" w:rsidRPr="00D459A3" w:rsidRDefault="00BC5359" w:rsidP="00625ED0">
            <w:pPr>
              <w:jc w:val="center"/>
              <w:rPr>
                <w:rFonts w:asciiTheme="majorBidi" w:hAnsiTheme="majorBidi" w:cstheme="majorBidi"/>
              </w:rPr>
            </w:pPr>
            <w:r w:rsidRPr="00D459A3">
              <w:rPr>
                <w:rFonts w:asciiTheme="majorBidi" w:hAnsiTheme="majorBidi" w:cstheme="majorBidi"/>
              </w:rPr>
              <w:t>a.</w:t>
            </w:r>
          </w:p>
        </w:tc>
        <w:tc>
          <w:tcPr>
            <w:tcW w:w="4636" w:type="dxa"/>
          </w:tcPr>
          <w:p w14:paraId="4052CC61" w14:textId="77777777" w:rsidR="00BC5359" w:rsidRPr="00D459A3" w:rsidRDefault="00BC5359" w:rsidP="00625ED0">
            <w:pPr>
              <w:jc w:val="center"/>
              <w:rPr>
                <w:rFonts w:asciiTheme="majorBidi" w:hAnsiTheme="majorBidi" w:cstheme="majorBidi"/>
              </w:rPr>
            </w:pPr>
            <w:r w:rsidRPr="00D459A3">
              <w:rPr>
                <w:rFonts w:asciiTheme="majorBidi" w:hAnsiTheme="majorBidi" w:cstheme="majorBidi"/>
              </w:rPr>
              <w:t>b.</w:t>
            </w:r>
          </w:p>
        </w:tc>
      </w:tr>
      <w:tr w:rsidR="00920BED" w14:paraId="1362F5BD" w14:textId="77777777" w:rsidTr="00930882">
        <w:tc>
          <w:tcPr>
            <w:tcW w:w="4724" w:type="dxa"/>
          </w:tcPr>
          <w:p w14:paraId="587B8925" w14:textId="4EDF59E6" w:rsidR="00BC5359" w:rsidRDefault="00920BED" w:rsidP="00E915F2">
            <w:pPr>
              <w:jc w:val="center"/>
            </w:pPr>
            <w:r w:rsidRPr="00920BED">
              <w:rPr>
                <w:noProof/>
              </w:rPr>
              <w:drawing>
                <wp:inline distT="0" distB="0" distL="0" distR="0" wp14:anchorId="6988AEC9" wp14:editId="1648C2C0">
                  <wp:extent cx="2819400" cy="2255520"/>
                  <wp:effectExtent l="0" t="0" r="0" b="0"/>
                  <wp:docPr id="8504573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7364"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820605" cy="2256484"/>
                          </a:xfrm>
                          <a:prstGeom prst="rect">
                            <a:avLst/>
                          </a:prstGeom>
                        </pic:spPr>
                      </pic:pic>
                    </a:graphicData>
                  </a:graphic>
                </wp:inline>
              </w:drawing>
            </w:r>
          </w:p>
        </w:tc>
        <w:tc>
          <w:tcPr>
            <w:tcW w:w="4636" w:type="dxa"/>
          </w:tcPr>
          <w:p w14:paraId="16494183" w14:textId="5877AB12" w:rsidR="00BC5359" w:rsidRDefault="00920BED" w:rsidP="00E915F2">
            <w:pPr>
              <w:jc w:val="center"/>
            </w:pPr>
            <w:r w:rsidRPr="00920BED">
              <w:rPr>
                <w:noProof/>
              </w:rPr>
              <w:drawing>
                <wp:inline distT="0" distB="0" distL="0" distR="0" wp14:anchorId="01EAAEC1" wp14:editId="1C44892D">
                  <wp:extent cx="2781300" cy="2225040"/>
                  <wp:effectExtent l="0" t="0" r="0" b="3810"/>
                  <wp:docPr id="17887132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13276"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781300" cy="2225040"/>
                          </a:xfrm>
                          <a:prstGeom prst="rect">
                            <a:avLst/>
                          </a:prstGeom>
                        </pic:spPr>
                      </pic:pic>
                    </a:graphicData>
                  </a:graphic>
                </wp:inline>
              </w:drawing>
            </w:r>
          </w:p>
        </w:tc>
      </w:tr>
      <w:tr w:rsidR="00BC5359" w14:paraId="26646DDE" w14:textId="77777777" w:rsidTr="00625ED0">
        <w:tc>
          <w:tcPr>
            <w:tcW w:w="9360" w:type="dxa"/>
            <w:gridSpan w:val="2"/>
          </w:tcPr>
          <w:p w14:paraId="567A2182" w14:textId="77777777" w:rsidR="00BC5359" w:rsidRPr="00A96753" w:rsidRDefault="00BC5359" w:rsidP="00625ED0">
            <w:pPr>
              <w:jc w:val="center"/>
              <w:rPr>
                <w:rFonts w:asciiTheme="majorBidi" w:hAnsiTheme="majorBidi" w:cstheme="majorBidi"/>
              </w:rPr>
            </w:pPr>
            <w:r w:rsidRPr="00A96753">
              <w:rPr>
                <w:rFonts w:asciiTheme="majorBidi" w:hAnsiTheme="majorBidi" w:cstheme="majorBidi"/>
              </w:rPr>
              <w:t>c.</w:t>
            </w:r>
          </w:p>
        </w:tc>
      </w:tr>
      <w:tr w:rsidR="00BC5359" w14:paraId="6AE9FEA8" w14:textId="77777777" w:rsidTr="00625ED0">
        <w:tc>
          <w:tcPr>
            <w:tcW w:w="9360" w:type="dxa"/>
            <w:gridSpan w:val="2"/>
          </w:tcPr>
          <w:p w14:paraId="75D797DD" w14:textId="45973DEC" w:rsidR="00BC5359" w:rsidRDefault="00920BED" w:rsidP="00625ED0">
            <w:pPr>
              <w:jc w:val="center"/>
            </w:pPr>
            <w:r w:rsidRPr="00920BED">
              <w:rPr>
                <w:noProof/>
              </w:rPr>
              <w:drawing>
                <wp:inline distT="0" distB="0" distL="0" distR="0" wp14:anchorId="562F5EA0" wp14:editId="73F95D66">
                  <wp:extent cx="3105150" cy="2484120"/>
                  <wp:effectExtent l="0" t="0" r="0" b="0"/>
                  <wp:docPr id="12318799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79942"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3105150" cy="2484120"/>
                          </a:xfrm>
                          <a:prstGeom prst="rect">
                            <a:avLst/>
                          </a:prstGeom>
                        </pic:spPr>
                      </pic:pic>
                    </a:graphicData>
                  </a:graphic>
                </wp:inline>
              </w:drawing>
            </w:r>
          </w:p>
        </w:tc>
      </w:tr>
      <w:tr w:rsidR="00BC5359" w14:paraId="52F8438C" w14:textId="77777777" w:rsidTr="00625ED0">
        <w:tc>
          <w:tcPr>
            <w:tcW w:w="9360" w:type="dxa"/>
            <w:gridSpan w:val="2"/>
          </w:tcPr>
          <w:p w14:paraId="2DDB5929" w14:textId="51C21C6F" w:rsidR="00BC5359" w:rsidRDefault="00BC5359" w:rsidP="00625ED0">
            <w:pPr>
              <w:jc w:val="center"/>
            </w:pPr>
            <w:r w:rsidRPr="00AC5B13">
              <w:rPr>
                <w:rFonts w:asciiTheme="majorBidi" w:hAnsiTheme="majorBidi" w:cstheme="majorBidi"/>
                <w:b/>
                <w:bCs/>
                <w:color w:val="000000" w:themeColor="text1"/>
              </w:rPr>
              <w:t>Figure</w:t>
            </w:r>
            <w:r w:rsidR="00611407">
              <w:rPr>
                <w:rFonts w:asciiTheme="majorBidi" w:hAnsiTheme="majorBidi" w:cstheme="majorBidi"/>
                <w:b/>
                <w:bCs/>
                <w:color w:val="000000" w:themeColor="text1"/>
              </w:rPr>
              <w:t xml:space="preserve"> </w:t>
            </w:r>
            <w:r w:rsidR="00AD5FB9">
              <w:rPr>
                <w:rFonts w:asciiTheme="majorBidi" w:hAnsiTheme="majorBidi" w:cstheme="majorBidi"/>
                <w:b/>
                <w:bCs/>
                <w:color w:val="000000" w:themeColor="text1"/>
              </w:rPr>
              <w:t>5</w:t>
            </w:r>
            <w:r w:rsidRPr="00AC5B13">
              <w:rPr>
                <w:rFonts w:asciiTheme="majorBidi" w:hAnsiTheme="majorBidi" w:cstheme="majorBidi"/>
                <w:color w:val="000000" w:themeColor="text1"/>
              </w:rPr>
              <w:t xml:space="preserve">: ROC and AUC results of </w:t>
            </w:r>
            <w:r w:rsidR="00611407">
              <w:rPr>
                <w:rFonts w:asciiTheme="majorBidi" w:hAnsiTheme="majorBidi" w:cstheme="majorBidi"/>
                <w:color w:val="000000" w:themeColor="text1"/>
              </w:rPr>
              <w:t>SVM</w:t>
            </w:r>
            <w:r w:rsidRPr="00AC5B13">
              <w:rPr>
                <w:rFonts w:asciiTheme="majorBidi" w:hAnsiTheme="majorBidi" w:cstheme="majorBidi"/>
                <w:color w:val="000000" w:themeColor="text1"/>
              </w:rPr>
              <w:t xml:space="preserve"> Classifier</w:t>
            </w:r>
            <w:r>
              <w:rPr>
                <w:rFonts w:asciiTheme="majorBidi" w:hAnsiTheme="majorBidi" w:cstheme="majorBidi"/>
                <w:color w:val="000000" w:themeColor="text1"/>
              </w:rPr>
              <w:t xml:space="preserve"> </w:t>
            </w:r>
            <w:r w:rsidRPr="00A96753">
              <w:rPr>
                <w:rFonts w:asciiTheme="majorBidi" w:hAnsiTheme="majorBidi" w:cstheme="majorBidi"/>
                <w:b/>
                <w:bCs/>
                <w:color w:val="000000" w:themeColor="text1"/>
              </w:rPr>
              <w:t>a.</w:t>
            </w:r>
            <w:r>
              <w:rPr>
                <w:rFonts w:asciiTheme="majorBidi" w:hAnsiTheme="majorBidi" w:cstheme="majorBidi"/>
                <w:color w:val="000000" w:themeColor="text1"/>
              </w:rPr>
              <w:t xml:space="preserve"> </w:t>
            </w:r>
            <w:r w:rsidRPr="00AC5B13">
              <w:rPr>
                <w:rFonts w:asciiTheme="majorBidi" w:hAnsiTheme="majorBidi" w:cstheme="majorBidi"/>
                <w:color w:val="000000" w:themeColor="text1"/>
              </w:rPr>
              <w:t>ROC and AUC results of</w:t>
            </w:r>
            <w:r>
              <w:rPr>
                <w:rFonts w:asciiTheme="majorBidi" w:hAnsiTheme="majorBidi" w:cstheme="majorBidi"/>
                <w:color w:val="000000" w:themeColor="text1"/>
              </w:rPr>
              <w:t xml:space="preserve"> train dataset </w:t>
            </w:r>
            <w:r w:rsidRPr="00A96753">
              <w:rPr>
                <w:rFonts w:asciiTheme="majorBidi" w:hAnsiTheme="majorBidi" w:cstheme="majorBidi"/>
                <w:b/>
                <w:bCs/>
                <w:color w:val="000000" w:themeColor="text1"/>
              </w:rPr>
              <w:t>b.</w:t>
            </w:r>
            <w:r>
              <w:rPr>
                <w:rFonts w:asciiTheme="majorBidi" w:hAnsiTheme="majorBidi" w:cstheme="majorBidi"/>
                <w:color w:val="000000" w:themeColor="text1"/>
              </w:rPr>
              <w:t xml:space="preserve"> </w:t>
            </w:r>
            <w:r w:rsidRPr="00AC5B13">
              <w:rPr>
                <w:rFonts w:asciiTheme="majorBidi" w:hAnsiTheme="majorBidi" w:cstheme="majorBidi"/>
                <w:color w:val="000000" w:themeColor="text1"/>
              </w:rPr>
              <w:t>ROC and AUC results of</w:t>
            </w:r>
            <w:r>
              <w:rPr>
                <w:rFonts w:asciiTheme="majorBidi" w:hAnsiTheme="majorBidi" w:cstheme="majorBidi"/>
                <w:color w:val="000000" w:themeColor="text1"/>
              </w:rPr>
              <w:t xml:space="preserve"> validation dataset and </w:t>
            </w:r>
            <w:r w:rsidRPr="00A96753">
              <w:rPr>
                <w:rFonts w:asciiTheme="majorBidi" w:hAnsiTheme="majorBidi" w:cstheme="majorBidi"/>
                <w:b/>
                <w:bCs/>
                <w:color w:val="000000" w:themeColor="text1"/>
              </w:rPr>
              <w:t>c.</w:t>
            </w:r>
            <w:r>
              <w:rPr>
                <w:rFonts w:asciiTheme="majorBidi" w:hAnsiTheme="majorBidi" w:cstheme="majorBidi"/>
                <w:color w:val="000000" w:themeColor="text1"/>
              </w:rPr>
              <w:t xml:space="preserve"> </w:t>
            </w:r>
            <w:r w:rsidRPr="00AC5B13">
              <w:rPr>
                <w:rFonts w:asciiTheme="majorBidi" w:hAnsiTheme="majorBidi" w:cstheme="majorBidi"/>
                <w:color w:val="000000" w:themeColor="text1"/>
              </w:rPr>
              <w:t>ROC and AUC results of</w:t>
            </w:r>
            <w:r>
              <w:rPr>
                <w:rFonts w:asciiTheme="majorBidi" w:hAnsiTheme="majorBidi" w:cstheme="majorBidi"/>
                <w:color w:val="000000" w:themeColor="text1"/>
              </w:rPr>
              <w:t xml:space="preserve">  test dataset</w:t>
            </w:r>
          </w:p>
        </w:tc>
      </w:tr>
    </w:tbl>
    <w:p w14:paraId="5700FFBF" w14:textId="3D18D36A" w:rsidR="00930882" w:rsidRPr="00930882" w:rsidRDefault="00930882" w:rsidP="00930882">
      <w:pPr>
        <w:pStyle w:val="Heading1"/>
        <w:jc w:val="center"/>
        <w:rPr>
          <w:rFonts w:asciiTheme="majorBidi" w:hAnsiTheme="majorBidi"/>
          <w:b w:val="0"/>
          <w:bCs w:val="0"/>
          <w:color w:val="000000" w:themeColor="text1"/>
          <w:sz w:val="22"/>
          <w:szCs w:val="22"/>
        </w:rPr>
      </w:pPr>
      <w:r w:rsidRPr="00930882">
        <w:rPr>
          <w:rFonts w:asciiTheme="majorBidi" w:hAnsiTheme="majorBidi"/>
          <w:color w:val="000000" w:themeColor="text1"/>
          <w:sz w:val="22"/>
          <w:szCs w:val="22"/>
        </w:rPr>
        <w:t xml:space="preserve">Table </w:t>
      </w:r>
      <w:r w:rsidR="004019D3">
        <w:rPr>
          <w:rFonts w:asciiTheme="majorBidi" w:hAnsiTheme="majorBidi"/>
          <w:color w:val="000000" w:themeColor="text1"/>
          <w:sz w:val="22"/>
          <w:szCs w:val="22"/>
        </w:rPr>
        <w:t>5</w:t>
      </w:r>
      <w:r w:rsidRPr="00930882">
        <w:rPr>
          <w:rFonts w:asciiTheme="majorBidi" w:hAnsiTheme="majorBidi"/>
          <w:color w:val="000000" w:themeColor="text1"/>
          <w:sz w:val="22"/>
          <w:szCs w:val="22"/>
        </w:rPr>
        <w:t xml:space="preserve">: </w:t>
      </w:r>
      <w:r w:rsidRPr="00930882">
        <w:rPr>
          <w:rFonts w:asciiTheme="majorBidi" w:hAnsiTheme="majorBidi"/>
          <w:b w:val="0"/>
          <w:bCs w:val="0"/>
          <w:color w:val="000000" w:themeColor="text1"/>
          <w:sz w:val="22"/>
          <w:szCs w:val="22"/>
        </w:rPr>
        <w:t xml:space="preserve">Performance of the classification regarding sensitivity, specificity, and </w:t>
      </w:r>
      <w:proofErr w:type="gramStart"/>
      <w:r w:rsidRPr="00930882">
        <w:rPr>
          <w:rFonts w:asciiTheme="majorBidi" w:hAnsiTheme="majorBidi"/>
          <w:b w:val="0"/>
          <w:bCs w:val="0"/>
          <w:color w:val="000000" w:themeColor="text1"/>
          <w:sz w:val="22"/>
          <w:szCs w:val="22"/>
        </w:rPr>
        <w:t>Matthews</w:t>
      </w:r>
      <w:proofErr w:type="gramEnd"/>
      <w:r w:rsidRPr="00930882">
        <w:rPr>
          <w:rFonts w:asciiTheme="majorBidi" w:hAnsiTheme="majorBidi"/>
          <w:b w:val="0"/>
          <w:bCs w:val="0"/>
          <w:color w:val="000000" w:themeColor="text1"/>
          <w:sz w:val="22"/>
          <w:szCs w:val="22"/>
        </w:rPr>
        <w:t xml:space="preserve"> correlation coefficient.</w:t>
      </w:r>
    </w:p>
    <w:tbl>
      <w:tblPr>
        <w:tblpPr w:leftFromText="180" w:rightFromText="180" w:vertAnchor="text" w:horzAnchor="margin" w:tblpY="81"/>
        <w:tblW w:w="0" w:type="auto"/>
        <w:tblLook w:val="04A0" w:firstRow="1" w:lastRow="0" w:firstColumn="1" w:lastColumn="0" w:noHBand="0" w:noVBand="1"/>
      </w:tblPr>
      <w:tblGrid>
        <w:gridCol w:w="960"/>
        <w:gridCol w:w="960"/>
        <w:gridCol w:w="960"/>
        <w:gridCol w:w="960"/>
        <w:gridCol w:w="960"/>
        <w:gridCol w:w="960"/>
        <w:gridCol w:w="1158"/>
        <w:gridCol w:w="1170"/>
        <w:gridCol w:w="960"/>
      </w:tblGrid>
      <w:tr w:rsidR="00930882" w:rsidRPr="00AC5B13" w14:paraId="1D778042" w14:textId="77777777" w:rsidTr="00F84EA7">
        <w:tc>
          <w:tcPr>
            <w:tcW w:w="960" w:type="dxa"/>
            <w:tcBorders>
              <w:top w:val="single" w:sz="18" w:space="0" w:color="auto"/>
              <w:bottom w:val="single" w:sz="18" w:space="0" w:color="auto"/>
            </w:tcBorders>
            <w:vAlign w:val="center"/>
          </w:tcPr>
          <w:p w14:paraId="73A35257"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Dataset</w:t>
            </w:r>
          </w:p>
        </w:tc>
        <w:tc>
          <w:tcPr>
            <w:tcW w:w="960" w:type="dxa"/>
            <w:tcBorders>
              <w:top w:val="single" w:sz="18" w:space="0" w:color="auto"/>
              <w:bottom w:val="single" w:sz="18" w:space="0" w:color="auto"/>
            </w:tcBorders>
            <w:vAlign w:val="center"/>
          </w:tcPr>
          <w:p w14:paraId="5B9ACCD7"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Model</w:t>
            </w:r>
          </w:p>
        </w:tc>
        <w:tc>
          <w:tcPr>
            <w:tcW w:w="960" w:type="dxa"/>
            <w:tcBorders>
              <w:top w:val="single" w:sz="18" w:space="0" w:color="auto"/>
              <w:bottom w:val="single" w:sz="18" w:space="0" w:color="auto"/>
            </w:tcBorders>
            <w:vAlign w:val="center"/>
          </w:tcPr>
          <w:p w14:paraId="5CB12A0C"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TP</w:t>
            </w:r>
          </w:p>
        </w:tc>
        <w:tc>
          <w:tcPr>
            <w:tcW w:w="960" w:type="dxa"/>
            <w:tcBorders>
              <w:top w:val="single" w:sz="18" w:space="0" w:color="auto"/>
              <w:bottom w:val="single" w:sz="18" w:space="0" w:color="auto"/>
            </w:tcBorders>
            <w:vAlign w:val="center"/>
          </w:tcPr>
          <w:p w14:paraId="13A6F550"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TN</w:t>
            </w:r>
          </w:p>
        </w:tc>
        <w:tc>
          <w:tcPr>
            <w:tcW w:w="960" w:type="dxa"/>
            <w:tcBorders>
              <w:top w:val="single" w:sz="18" w:space="0" w:color="auto"/>
              <w:bottom w:val="single" w:sz="18" w:space="0" w:color="auto"/>
            </w:tcBorders>
            <w:vAlign w:val="center"/>
          </w:tcPr>
          <w:p w14:paraId="071DC792"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FP</w:t>
            </w:r>
          </w:p>
        </w:tc>
        <w:tc>
          <w:tcPr>
            <w:tcW w:w="960" w:type="dxa"/>
            <w:tcBorders>
              <w:top w:val="single" w:sz="18" w:space="0" w:color="auto"/>
              <w:bottom w:val="single" w:sz="18" w:space="0" w:color="auto"/>
            </w:tcBorders>
            <w:vAlign w:val="center"/>
          </w:tcPr>
          <w:p w14:paraId="1C7DE6C9"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FN</w:t>
            </w:r>
          </w:p>
        </w:tc>
        <w:tc>
          <w:tcPr>
            <w:tcW w:w="1158" w:type="dxa"/>
            <w:tcBorders>
              <w:top w:val="single" w:sz="18" w:space="0" w:color="auto"/>
              <w:bottom w:val="single" w:sz="18" w:space="0" w:color="auto"/>
            </w:tcBorders>
            <w:vAlign w:val="center"/>
          </w:tcPr>
          <w:p w14:paraId="250B7015"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Sensitivity</w:t>
            </w:r>
          </w:p>
        </w:tc>
        <w:tc>
          <w:tcPr>
            <w:tcW w:w="1170" w:type="dxa"/>
            <w:tcBorders>
              <w:top w:val="single" w:sz="18" w:space="0" w:color="auto"/>
              <w:bottom w:val="single" w:sz="18" w:space="0" w:color="auto"/>
            </w:tcBorders>
            <w:vAlign w:val="center"/>
          </w:tcPr>
          <w:p w14:paraId="42D79EE9"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Specificity</w:t>
            </w:r>
          </w:p>
        </w:tc>
        <w:tc>
          <w:tcPr>
            <w:tcW w:w="960" w:type="dxa"/>
            <w:tcBorders>
              <w:top w:val="single" w:sz="18" w:space="0" w:color="auto"/>
              <w:bottom w:val="single" w:sz="18" w:space="0" w:color="auto"/>
            </w:tcBorders>
            <w:vAlign w:val="center"/>
          </w:tcPr>
          <w:p w14:paraId="64F81CD8"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MCC</w:t>
            </w:r>
          </w:p>
        </w:tc>
      </w:tr>
      <w:tr w:rsidR="00930882" w:rsidRPr="00AC5B13" w14:paraId="4FB8C6AE" w14:textId="77777777" w:rsidTr="00F84EA7">
        <w:tc>
          <w:tcPr>
            <w:tcW w:w="960" w:type="dxa"/>
            <w:tcBorders>
              <w:top w:val="single" w:sz="18" w:space="0" w:color="auto"/>
            </w:tcBorders>
            <w:vAlign w:val="center"/>
          </w:tcPr>
          <w:p w14:paraId="0C802C23"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Train</w:t>
            </w:r>
          </w:p>
        </w:tc>
        <w:tc>
          <w:tcPr>
            <w:tcW w:w="960" w:type="dxa"/>
            <w:tcBorders>
              <w:top w:val="single" w:sz="18" w:space="0" w:color="auto"/>
            </w:tcBorders>
            <w:vAlign w:val="center"/>
          </w:tcPr>
          <w:p w14:paraId="2C29EB1F"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SVM</w:t>
            </w:r>
          </w:p>
        </w:tc>
        <w:tc>
          <w:tcPr>
            <w:tcW w:w="960" w:type="dxa"/>
            <w:tcBorders>
              <w:top w:val="single" w:sz="18" w:space="0" w:color="auto"/>
            </w:tcBorders>
            <w:vAlign w:val="center"/>
          </w:tcPr>
          <w:p w14:paraId="5F2DC4C6" w14:textId="706BEF95" w:rsidR="00930882" w:rsidRPr="00AC5B13" w:rsidRDefault="00A9375F" w:rsidP="00F84EA7">
            <w:pPr>
              <w:jc w:val="center"/>
              <w:rPr>
                <w:rFonts w:asciiTheme="majorBidi" w:hAnsiTheme="majorBidi" w:cstheme="majorBidi"/>
              </w:rPr>
            </w:pPr>
            <w:r>
              <w:rPr>
                <w:rFonts w:asciiTheme="majorBidi" w:hAnsiTheme="majorBidi" w:cstheme="majorBidi"/>
              </w:rPr>
              <w:t>6651</w:t>
            </w:r>
          </w:p>
        </w:tc>
        <w:tc>
          <w:tcPr>
            <w:tcW w:w="960" w:type="dxa"/>
            <w:tcBorders>
              <w:top w:val="single" w:sz="18" w:space="0" w:color="auto"/>
            </w:tcBorders>
            <w:vAlign w:val="center"/>
          </w:tcPr>
          <w:p w14:paraId="79E2C8D3" w14:textId="0E5F75E3" w:rsidR="00930882" w:rsidRPr="00AC5B13" w:rsidRDefault="00B213ED" w:rsidP="00F84EA7">
            <w:pPr>
              <w:jc w:val="center"/>
              <w:rPr>
                <w:rFonts w:asciiTheme="majorBidi" w:hAnsiTheme="majorBidi" w:cstheme="majorBidi"/>
              </w:rPr>
            </w:pPr>
            <w:r>
              <w:rPr>
                <w:rFonts w:asciiTheme="majorBidi" w:hAnsiTheme="majorBidi" w:cstheme="majorBidi"/>
              </w:rPr>
              <w:t>2</w:t>
            </w:r>
            <w:r w:rsidR="00A9375F">
              <w:rPr>
                <w:rFonts w:asciiTheme="majorBidi" w:hAnsiTheme="majorBidi" w:cstheme="majorBidi"/>
              </w:rPr>
              <w:t>0403</w:t>
            </w:r>
          </w:p>
        </w:tc>
        <w:tc>
          <w:tcPr>
            <w:tcW w:w="960" w:type="dxa"/>
            <w:tcBorders>
              <w:top w:val="single" w:sz="18" w:space="0" w:color="auto"/>
            </w:tcBorders>
            <w:vAlign w:val="center"/>
          </w:tcPr>
          <w:p w14:paraId="0C3F523F" w14:textId="6D2F56E8" w:rsidR="00930882" w:rsidRPr="00AC5B13" w:rsidRDefault="00A9375F" w:rsidP="00F84EA7">
            <w:pPr>
              <w:jc w:val="center"/>
              <w:rPr>
                <w:rFonts w:asciiTheme="majorBidi" w:hAnsiTheme="majorBidi" w:cstheme="majorBidi"/>
              </w:rPr>
            </w:pPr>
            <w:r>
              <w:rPr>
                <w:rFonts w:asciiTheme="majorBidi" w:hAnsiTheme="majorBidi" w:cstheme="majorBidi"/>
              </w:rPr>
              <w:t>225</w:t>
            </w:r>
          </w:p>
        </w:tc>
        <w:tc>
          <w:tcPr>
            <w:tcW w:w="960" w:type="dxa"/>
            <w:tcBorders>
              <w:top w:val="single" w:sz="18" w:space="0" w:color="auto"/>
            </w:tcBorders>
            <w:vAlign w:val="center"/>
          </w:tcPr>
          <w:p w14:paraId="7442FDA5" w14:textId="7B28E30F" w:rsidR="00930882" w:rsidRPr="00AC5B13" w:rsidRDefault="00A9375F" w:rsidP="00F84EA7">
            <w:pPr>
              <w:jc w:val="center"/>
              <w:rPr>
                <w:rFonts w:asciiTheme="majorBidi" w:hAnsiTheme="majorBidi" w:cstheme="majorBidi"/>
              </w:rPr>
            </w:pPr>
            <w:r>
              <w:rPr>
                <w:rFonts w:asciiTheme="majorBidi" w:hAnsiTheme="majorBidi" w:cstheme="majorBidi"/>
              </w:rPr>
              <w:t>225</w:t>
            </w:r>
          </w:p>
        </w:tc>
        <w:tc>
          <w:tcPr>
            <w:tcW w:w="1158" w:type="dxa"/>
            <w:tcBorders>
              <w:top w:val="single" w:sz="18" w:space="0" w:color="auto"/>
            </w:tcBorders>
            <w:vAlign w:val="center"/>
          </w:tcPr>
          <w:p w14:paraId="49099D13" w14:textId="64A65942" w:rsidR="00930882" w:rsidRPr="00AC5B13" w:rsidRDefault="00A9375F" w:rsidP="00F84EA7">
            <w:pPr>
              <w:jc w:val="center"/>
              <w:rPr>
                <w:rFonts w:asciiTheme="majorBidi" w:hAnsiTheme="majorBidi" w:cstheme="majorBidi"/>
              </w:rPr>
            </w:pPr>
            <w:r>
              <w:rPr>
                <w:rFonts w:asciiTheme="majorBidi" w:hAnsiTheme="majorBidi" w:cstheme="majorBidi"/>
              </w:rPr>
              <w:t>0.97</w:t>
            </w:r>
          </w:p>
        </w:tc>
        <w:tc>
          <w:tcPr>
            <w:tcW w:w="1170" w:type="dxa"/>
            <w:tcBorders>
              <w:top w:val="single" w:sz="18" w:space="0" w:color="auto"/>
            </w:tcBorders>
            <w:vAlign w:val="center"/>
          </w:tcPr>
          <w:p w14:paraId="10DBBEBE" w14:textId="24E179EF" w:rsidR="00930882" w:rsidRPr="00AC5B13" w:rsidRDefault="00A9375F" w:rsidP="00F84EA7">
            <w:pPr>
              <w:jc w:val="center"/>
              <w:rPr>
                <w:rFonts w:asciiTheme="majorBidi" w:hAnsiTheme="majorBidi" w:cstheme="majorBidi"/>
              </w:rPr>
            </w:pPr>
            <w:r>
              <w:rPr>
                <w:rFonts w:asciiTheme="majorBidi" w:hAnsiTheme="majorBidi" w:cstheme="majorBidi"/>
              </w:rPr>
              <w:t>0.99</w:t>
            </w:r>
          </w:p>
        </w:tc>
        <w:tc>
          <w:tcPr>
            <w:tcW w:w="960" w:type="dxa"/>
            <w:tcBorders>
              <w:top w:val="single" w:sz="18" w:space="0" w:color="auto"/>
            </w:tcBorders>
            <w:vAlign w:val="center"/>
          </w:tcPr>
          <w:p w14:paraId="59313485" w14:textId="72A60CE0" w:rsidR="00930882" w:rsidRPr="00AC5B13" w:rsidRDefault="00A9375F" w:rsidP="00F84EA7">
            <w:pPr>
              <w:jc w:val="center"/>
              <w:rPr>
                <w:rFonts w:asciiTheme="majorBidi" w:hAnsiTheme="majorBidi" w:cstheme="majorBidi"/>
              </w:rPr>
            </w:pPr>
            <w:r>
              <w:rPr>
                <w:rFonts w:asciiTheme="majorBidi" w:hAnsiTheme="majorBidi" w:cstheme="majorBidi"/>
              </w:rPr>
              <w:t>0.96</w:t>
            </w:r>
          </w:p>
        </w:tc>
      </w:tr>
      <w:tr w:rsidR="00930882" w:rsidRPr="00AC5B13" w14:paraId="32B9C074" w14:textId="77777777" w:rsidTr="00F84EA7">
        <w:tc>
          <w:tcPr>
            <w:tcW w:w="960" w:type="dxa"/>
            <w:vAlign w:val="center"/>
          </w:tcPr>
          <w:p w14:paraId="7EAADE6B"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Valid</w:t>
            </w:r>
          </w:p>
        </w:tc>
        <w:tc>
          <w:tcPr>
            <w:tcW w:w="960" w:type="dxa"/>
            <w:vAlign w:val="center"/>
          </w:tcPr>
          <w:p w14:paraId="7C23AD92"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SVM</w:t>
            </w:r>
          </w:p>
        </w:tc>
        <w:tc>
          <w:tcPr>
            <w:tcW w:w="960" w:type="dxa"/>
            <w:vAlign w:val="center"/>
          </w:tcPr>
          <w:p w14:paraId="7FC6C03B" w14:textId="0A144F0F" w:rsidR="00930882" w:rsidRPr="00AC5B13" w:rsidRDefault="00A9375F" w:rsidP="00F84EA7">
            <w:pPr>
              <w:jc w:val="center"/>
              <w:rPr>
                <w:rFonts w:asciiTheme="majorBidi" w:hAnsiTheme="majorBidi" w:cstheme="majorBidi"/>
              </w:rPr>
            </w:pPr>
            <w:r>
              <w:rPr>
                <w:rFonts w:asciiTheme="majorBidi" w:hAnsiTheme="majorBidi" w:cstheme="majorBidi"/>
              </w:rPr>
              <w:t>2204</w:t>
            </w:r>
          </w:p>
        </w:tc>
        <w:tc>
          <w:tcPr>
            <w:tcW w:w="960" w:type="dxa"/>
            <w:vAlign w:val="center"/>
          </w:tcPr>
          <w:p w14:paraId="06C9A3EE" w14:textId="44ED5E7F" w:rsidR="00930882" w:rsidRPr="00AC5B13" w:rsidRDefault="00A9375F" w:rsidP="00F84EA7">
            <w:pPr>
              <w:jc w:val="center"/>
              <w:rPr>
                <w:rFonts w:asciiTheme="majorBidi" w:hAnsiTheme="majorBidi" w:cstheme="majorBidi"/>
              </w:rPr>
            </w:pPr>
            <w:r>
              <w:rPr>
                <w:rFonts w:asciiTheme="majorBidi" w:hAnsiTheme="majorBidi" w:cstheme="majorBidi"/>
              </w:rPr>
              <w:t>6780</w:t>
            </w:r>
          </w:p>
        </w:tc>
        <w:tc>
          <w:tcPr>
            <w:tcW w:w="960" w:type="dxa"/>
            <w:vAlign w:val="center"/>
          </w:tcPr>
          <w:p w14:paraId="00A284C2" w14:textId="0EAD8FE5" w:rsidR="00930882" w:rsidRPr="00AC5B13" w:rsidRDefault="00A9375F" w:rsidP="00F84EA7">
            <w:pPr>
              <w:jc w:val="center"/>
              <w:rPr>
                <w:rFonts w:asciiTheme="majorBidi" w:hAnsiTheme="majorBidi" w:cstheme="majorBidi"/>
              </w:rPr>
            </w:pPr>
            <w:r>
              <w:rPr>
                <w:rFonts w:asciiTheme="majorBidi" w:hAnsiTheme="majorBidi" w:cstheme="majorBidi"/>
              </w:rPr>
              <w:t>84</w:t>
            </w:r>
          </w:p>
        </w:tc>
        <w:tc>
          <w:tcPr>
            <w:tcW w:w="960" w:type="dxa"/>
            <w:vAlign w:val="center"/>
          </w:tcPr>
          <w:p w14:paraId="75CBA8CA" w14:textId="002C7C6B" w:rsidR="00930882" w:rsidRPr="00AC5B13" w:rsidRDefault="00A9375F" w:rsidP="00F84EA7">
            <w:pPr>
              <w:jc w:val="center"/>
              <w:rPr>
                <w:rFonts w:asciiTheme="majorBidi" w:hAnsiTheme="majorBidi" w:cstheme="majorBidi"/>
              </w:rPr>
            </w:pPr>
            <w:r>
              <w:rPr>
                <w:rFonts w:asciiTheme="majorBidi" w:hAnsiTheme="majorBidi" w:cstheme="majorBidi"/>
              </w:rPr>
              <w:t>84</w:t>
            </w:r>
          </w:p>
        </w:tc>
        <w:tc>
          <w:tcPr>
            <w:tcW w:w="1158" w:type="dxa"/>
            <w:vAlign w:val="center"/>
          </w:tcPr>
          <w:p w14:paraId="211754EE" w14:textId="2643C39C" w:rsidR="00930882" w:rsidRPr="00AC5B13" w:rsidRDefault="00A9375F" w:rsidP="00F84EA7">
            <w:pPr>
              <w:jc w:val="center"/>
              <w:rPr>
                <w:rFonts w:asciiTheme="majorBidi" w:hAnsiTheme="majorBidi" w:cstheme="majorBidi"/>
              </w:rPr>
            </w:pPr>
            <w:r>
              <w:rPr>
                <w:rFonts w:asciiTheme="majorBidi" w:hAnsiTheme="majorBidi" w:cstheme="majorBidi"/>
              </w:rPr>
              <w:t>0.96</w:t>
            </w:r>
          </w:p>
        </w:tc>
        <w:tc>
          <w:tcPr>
            <w:tcW w:w="1170" w:type="dxa"/>
            <w:vAlign w:val="center"/>
          </w:tcPr>
          <w:p w14:paraId="1722041B" w14:textId="09F62E3F" w:rsidR="00930882" w:rsidRPr="00AC5B13" w:rsidRDefault="00A9375F" w:rsidP="00F84EA7">
            <w:pPr>
              <w:jc w:val="center"/>
              <w:rPr>
                <w:rFonts w:asciiTheme="majorBidi" w:hAnsiTheme="majorBidi" w:cstheme="majorBidi"/>
              </w:rPr>
            </w:pPr>
            <w:r>
              <w:rPr>
                <w:rFonts w:asciiTheme="majorBidi" w:hAnsiTheme="majorBidi" w:cstheme="majorBidi"/>
              </w:rPr>
              <w:t>0.99</w:t>
            </w:r>
          </w:p>
        </w:tc>
        <w:tc>
          <w:tcPr>
            <w:tcW w:w="960" w:type="dxa"/>
            <w:vAlign w:val="center"/>
          </w:tcPr>
          <w:p w14:paraId="0F044AE4" w14:textId="214AA19D" w:rsidR="00930882" w:rsidRPr="00AC5B13" w:rsidRDefault="00B213ED" w:rsidP="00F84EA7">
            <w:pPr>
              <w:jc w:val="center"/>
              <w:rPr>
                <w:rFonts w:asciiTheme="majorBidi" w:hAnsiTheme="majorBidi" w:cstheme="majorBidi"/>
              </w:rPr>
            </w:pPr>
            <w:r>
              <w:rPr>
                <w:rFonts w:asciiTheme="majorBidi" w:hAnsiTheme="majorBidi" w:cstheme="majorBidi"/>
              </w:rPr>
              <w:t>0.9</w:t>
            </w:r>
            <w:r w:rsidR="00A9375F">
              <w:rPr>
                <w:rFonts w:asciiTheme="majorBidi" w:hAnsiTheme="majorBidi" w:cstheme="majorBidi"/>
              </w:rPr>
              <w:t>5</w:t>
            </w:r>
          </w:p>
        </w:tc>
      </w:tr>
      <w:tr w:rsidR="00930882" w:rsidRPr="00AC5B13" w14:paraId="3B13E6D7" w14:textId="77777777" w:rsidTr="00F84EA7">
        <w:tc>
          <w:tcPr>
            <w:tcW w:w="960" w:type="dxa"/>
            <w:vAlign w:val="center"/>
          </w:tcPr>
          <w:p w14:paraId="1B1901C0"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Test</w:t>
            </w:r>
          </w:p>
        </w:tc>
        <w:tc>
          <w:tcPr>
            <w:tcW w:w="960" w:type="dxa"/>
            <w:vAlign w:val="center"/>
          </w:tcPr>
          <w:p w14:paraId="2964F3E6"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SVM</w:t>
            </w:r>
          </w:p>
        </w:tc>
        <w:tc>
          <w:tcPr>
            <w:tcW w:w="960" w:type="dxa"/>
            <w:vAlign w:val="center"/>
          </w:tcPr>
          <w:p w14:paraId="20ED8D88" w14:textId="6EACAF74" w:rsidR="00930882" w:rsidRPr="00AC5B13" w:rsidRDefault="00A9375F" w:rsidP="00F84EA7">
            <w:pPr>
              <w:jc w:val="center"/>
              <w:rPr>
                <w:rFonts w:asciiTheme="majorBidi" w:hAnsiTheme="majorBidi" w:cstheme="majorBidi"/>
              </w:rPr>
            </w:pPr>
            <w:r>
              <w:rPr>
                <w:rFonts w:asciiTheme="majorBidi" w:hAnsiTheme="majorBidi" w:cstheme="majorBidi"/>
              </w:rPr>
              <w:t>2215</w:t>
            </w:r>
          </w:p>
        </w:tc>
        <w:tc>
          <w:tcPr>
            <w:tcW w:w="960" w:type="dxa"/>
            <w:vAlign w:val="center"/>
          </w:tcPr>
          <w:p w14:paraId="545B5F1D" w14:textId="15A839E9" w:rsidR="00930882" w:rsidRPr="00AC5B13" w:rsidRDefault="00A9375F" w:rsidP="00F84EA7">
            <w:pPr>
              <w:jc w:val="center"/>
              <w:rPr>
                <w:rFonts w:asciiTheme="majorBidi" w:hAnsiTheme="majorBidi" w:cstheme="majorBidi"/>
              </w:rPr>
            </w:pPr>
            <w:r>
              <w:rPr>
                <w:rFonts w:asciiTheme="majorBidi" w:hAnsiTheme="majorBidi" w:cstheme="majorBidi"/>
              </w:rPr>
              <w:t>6791</w:t>
            </w:r>
          </w:p>
        </w:tc>
        <w:tc>
          <w:tcPr>
            <w:tcW w:w="960" w:type="dxa"/>
            <w:vAlign w:val="center"/>
          </w:tcPr>
          <w:p w14:paraId="505CCB07" w14:textId="71C24BED" w:rsidR="00930882" w:rsidRPr="00AC5B13" w:rsidRDefault="00B213ED" w:rsidP="00F84EA7">
            <w:pPr>
              <w:jc w:val="center"/>
              <w:rPr>
                <w:rFonts w:asciiTheme="majorBidi" w:hAnsiTheme="majorBidi" w:cstheme="majorBidi"/>
              </w:rPr>
            </w:pPr>
            <w:r>
              <w:rPr>
                <w:rFonts w:asciiTheme="majorBidi" w:hAnsiTheme="majorBidi" w:cstheme="majorBidi"/>
              </w:rPr>
              <w:t>7</w:t>
            </w:r>
            <w:r w:rsidR="00A9375F">
              <w:rPr>
                <w:rFonts w:asciiTheme="majorBidi" w:hAnsiTheme="majorBidi" w:cstheme="majorBidi"/>
              </w:rPr>
              <w:t>3</w:t>
            </w:r>
          </w:p>
        </w:tc>
        <w:tc>
          <w:tcPr>
            <w:tcW w:w="960" w:type="dxa"/>
            <w:vAlign w:val="center"/>
          </w:tcPr>
          <w:p w14:paraId="12E5B02D" w14:textId="45E7AA59" w:rsidR="00930882" w:rsidRPr="00AC5B13" w:rsidRDefault="00B213ED" w:rsidP="00F84EA7">
            <w:pPr>
              <w:jc w:val="center"/>
              <w:rPr>
                <w:rFonts w:asciiTheme="majorBidi" w:hAnsiTheme="majorBidi" w:cstheme="majorBidi"/>
              </w:rPr>
            </w:pPr>
            <w:r>
              <w:rPr>
                <w:rFonts w:asciiTheme="majorBidi" w:hAnsiTheme="majorBidi" w:cstheme="majorBidi"/>
              </w:rPr>
              <w:t>7</w:t>
            </w:r>
            <w:r w:rsidR="00A9375F">
              <w:rPr>
                <w:rFonts w:asciiTheme="majorBidi" w:hAnsiTheme="majorBidi" w:cstheme="majorBidi"/>
              </w:rPr>
              <w:t>3</w:t>
            </w:r>
          </w:p>
        </w:tc>
        <w:tc>
          <w:tcPr>
            <w:tcW w:w="1158" w:type="dxa"/>
            <w:vAlign w:val="center"/>
          </w:tcPr>
          <w:p w14:paraId="10A45FA7" w14:textId="219F3618" w:rsidR="00930882" w:rsidRPr="00AC5B13" w:rsidRDefault="00B213ED" w:rsidP="00F84EA7">
            <w:pPr>
              <w:jc w:val="center"/>
              <w:rPr>
                <w:rFonts w:asciiTheme="majorBidi" w:hAnsiTheme="majorBidi" w:cstheme="majorBidi"/>
              </w:rPr>
            </w:pPr>
            <w:r>
              <w:rPr>
                <w:rFonts w:asciiTheme="majorBidi" w:hAnsiTheme="majorBidi" w:cstheme="majorBidi"/>
              </w:rPr>
              <w:t>0.9</w:t>
            </w:r>
            <w:r w:rsidR="00A9375F">
              <w:rPr>
                <w:rFonts w:asciiTheme="majorBidi" w:hAnsiTheme="majorBidi" w:cstheme="majorBidi"/>
              </w:rPr>
              <w:t>7</w:t>
            </w:r>
          </w:p>
        </w:tc>
        <w:tc>
          <w:tcPr>
            <w:tcW w:w="1170" w:type="dxa"/>
            <w:vAlign w:val="center"/>
          </w:tcPr>
          <w:p w14:paraId="0CF65114" w14:textId="5A404E94" w:rsidR="00930882" w:rsidRPr="00AC5B13" w:rsidRDefault="00A9375F" w:rsidP="00F84EA7">
            <w:pPr>
              <w:jc w:val="center"/>
              <w:rPr>
                <w:rFonts w:asciiTheme="majorBidi" w:hAnsiTheme="majorBidi" w:cstheme="majorBidi"/>
              </w:rPr>
            </w:pPr>
            <w:r>
              <w:rPr>
                <w:rFonts w:asciiTheme="majorBidi" w:hAnsiTheme="majorBidi" w:cstheme="majorBidi"/>
              </w:rPr>
              <w:t>0.99</w:t>
            </w:r>
          </w:p>
        </w:tc>
        <w:tc>
          <w:tcPr>
            <w:tcW w:w="960" w:type="dxa"/>
            <w:vAlign w:val="center"/>
          </w:tcPr>
          <w:p w14:paraId="609123B6" w14:textId="33FD5DD5" w:rsidR="00930882" w:rsidRPr="00AC5B13" w:rsidRDefault="00930882" w:rsidP="00F84EA7">
            <w:pPr>
              <w:jc w:val="center"/>
              <w:rPr>
                <w:rFonts w:asciiTheme="majorBidi" w:hAnsiTheme="majorBidi" w:cstheme="majorBidi"/>
              </w:rPr>
            </w:pPr>
            <w:r w:rsidRPr="00AC5B13">
              <w:rPr>
                <w:rFonts w:asciiTheme="majorBidi" w:hAnsiTheme="majorBidi" w:cstheme="majorBidi"/>
              </w:rPr>
              <w:t>0.9</w:t>
            </w:r>
            <w:r w:rsidR="00A9375F">
              <w:rPr>
                <w:rFonts w:asciiTheme="majorBidi" w:hAnsiTheme="majorBidi" w:cstheme="majorBidi"/>
              </w:rPr>
              <w:t>6</w:t>
            </w:r>
          </w:p>
        </w:tc>
      </w:tr>
      <w:tr w:rsidR="00930882" w:rsidRPr="00AC5B13" w14:paraId="27CEB9A1" w14:textId="77777777" w:rsidTr="00F84EA7">
        <w:tc>
          <w:tcPr>
            <w:tcW w:w="960" w:type="dxa"/>
            <w:vAlign w:val="center"/>
          </w:tcPr>
          <w:p w14:paraId="058BAB43"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Train</w:t>
            </w:r>
          </w:p>
        </w:tc>
        <w:tc>
          <w:tcPr>
            <w:tcW w:w="960" w:type="dxa"/>
            <w:vAlign w:val="center"/>
          </w:tcPr>
          <w:p w14:paraId="5A35E50E"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MLP</w:t>
            </w:r>
          </w:p>
        </w:tc>
        <w:tc>
          <w:tcPr>
            <w:tcW w:w="960" w:type="dxa"/>
            <w:vAlign w:val="center"/>
          </w:tcPr>
          <w:p w14:paraId="60A1415F" w14:textId="0030B0E8" w:rsidR="00930882" w:rsidRPr="00AC5B13" w:rsidRDefault="00A9375F" w:rsidP="00F84EA7">
            <w:pPr>
              <w:jc w:val="center"/>
              <w:rPr>
                <w:rFonts w:asciiTheme="majorBidi" w:hAnsiTheme="majorBidi" w:cstheme="majorBidi"/>
              </w:rPr>
            </w:pPr>
            <w:r>
              <w:rPr>
                <w:rFonts w:asciiTheme="majorBidi" w:hAnsiTheme="majorBidi" w:cstheme="majorBidi"/>
              </w:rPr>
              <w:t>1719</w:t>
            </w:r>
          </w:p>
        </w:tc>
        <w:tc>
          <w:tcPr>
            <w:tcW w:w="960" w:type="dxa"/>
            <w:vAlign w:val="center"/>
          </w:tcPr>
          <w:p w14:paraId="2555B9F2" w14:textId="2CE2EA08" w:rsidR="00930882" w:rsidRPr="00AC5B13" w:rsidRDefault="00A9375F" w:rsidP="00F84EA7">
            <w:pPr>
              <w:jc w:val="center"/>
              <w:rPr>
                <w:rFonts w:asciiTheme="majorBidi" w:hAnsiTheme="majorBidi" w:cstheme="majorBidi"/>
              </w:rPr>
            </w:pPr>
            <w:r>
              <w:rPr>
                <w:rFonts w:asciiTheme="majorBidi" w:hAnsiTheme="majorBidi" w:cstheme="majorBidi"/>
              </w:rPr>
              <w:t>1714</w:t>
            </w:r>
          </w:p>
        </w:tc>
        <w:tc>
          <w:tcPr>
            <w:tcW w:w="960" w:type="dxa"/>
            <w:vAlign w:val="center"/>
          </w:tcPr>
          <w:p w14:paraId="64CB49FC" w14:textId="0EA51264" w:rsidR="00930882" w:rsidRPr="00AC5B13" w:rsidRDefault="00A9375F" w:rsidP="00F84EA7">
            <w:pPr>
              <w:jc w:val="center"/>
              <w:rPr>
                <w:rFonts w:asciiTheme="majorBidi" w:hAnsiTheme="majorBidi" w:cstheme="majorBidi"/>
              </w:rPr>
            </w:pPr>
            <w:r>
              <w:rPr>
                <w:rFonts w:asciiTheme="majorBidi" w:hAnsiTheme="majorBidi" w:cstheme="majorBidi"/>
              </w:rPr>
              <w:t>3</w:t>
            </w:r>
          </w:p>
        </w:tc>
        <w:tc>
          <w:tcPr>
            <w:tcW w:w="960" w:type="dxa"/>
            <w:vAlign w:val="center"/>
          </w:tcPr>
          <w:p w14:paraId="65E236EA" w14:textId="4BD59172" w:rsidR="00930882" w:rsidRPr="00AC5B13" w:rsidRDefault="00A9375F" w:rsidP="00F84EA7">
            <w:pPr>
              <w:jc w:val="center"/>
              <w:rPr>
                <w:rFonts w:asciiTheme="majorBidi" w:hAnsiTheme="majorBidi" w:cstheme="majorBidi"/>
              </w:rPr>
            </w:pPr>
            <w:r>
              <w:rPr>
                <w:rFonts w:asciiTheme="majorBidi" w:hAnsiTheme="majorBidi" w:cstheme="majorBidi"/>
              </w:rPr>
              <w:t>0</w:t>
            </w:r>
          </w:p>
        </w:tc>
        <w:tc>
          <w:tcPr>
            <w:tcW w:w="1158" w:type="dxa"/>
            <w:vAlign w:val="center"/>
          </w:tcPr>
          <w:p w14:paraId="32619E34" w14:textId="11E7B4D8" w:rsidR="00930882" w:rsidRPr="00AC5B13" w:rsidRDefault="00A9375F" w:rsidP="00F84EA7">
            <w:pPr>
              <w:jc w:val="center"/>
              <w:rPr>
                <w:rFonts w:asciiTheme="majorBidi" w:hAnsiTheme="majorBidi" w:cstheme="majorBidi"/>
              </w:rPr>
            </w:pPr>
            <w:r>
              <w:rPr>
                <w:rFonts w:asciiTheme="majorBidi" w:hAnsiTheme="majorBidi" w:cstheme="majorBidi"/>
              </w:rPr>
              <w:t>1.0</w:t>
            </w:r>
          </w:p>
        </w:tc>
        <w:tc>
          <w:tcPr>
            <w:tcW w:w="1170" w:type="dxa"/>
            <w:vAlign w:val="center"/>
          </w:tcPr>
          <w:p w14:paraId="65FEF9A5" w14:textId="1AB3BBC0" w:rsidR="00930882" w:rsidRPr="00AC5B13" w:rsidRDefault="00930882" w:rsidP="00F84EA7">
            <w:pPr>
              <w:jc w:val="center"/>
              <w:rPr>
                <w:rFonts w:asciiTheme="majorBidi" w:hAnsiTheme="majorBidi" w:cstheme="majorBidi"/>
              </w:rPr>
            </w:pPr>
            <w:r w:rsidRPr="00AC5B13">
              <w:rPr>
                <w:rFonts w:asciiTheme="majorBidi" w:hAnsiTheme="majorBidi" w:cstheme="majorBidi"/>
              </w:rPr>
              <w:t>0.9</w:t>
            </w:r>
            <w:r w:rsidR="00A9375F">
              <w:rPr>
                <w:rFonts w:asciiTheme="majorBidi" w:hAnsiTheme="majorBidi" w:cstheme="majorBidi"/>
              </w:rPr>
              <w:t>9</w:t>
            </w:r>
          </w:p>
        </w:tc>
        <w:tc>
          <w:tcPr>
            <w:tcW w:w="960" w:type="dxa"/>
            <w:vAlign w:val="center"/>
          </w:tcPr>
          <w:p w14:paraId="01BC1719" w14:textId="4D2F5EEA" w:rsidR="00930882" w:rsidRPr="00AC5B13" w:rsidRDefault="00930882" w:rsidP="00F84EA7">
            <w:pPr>
              <w:jc w:val="center"/>
              <w:rPr>
                <w:rFonts w:asciiTheme="majorBidi" w:hAnsiTheme="majorBidi" w:cstheme="majorBidi"/>
              </w:rPr>
            </w:pPr>
            <w:r w:rsidRPr="00AC5B13">
              <w:rPr>
                <w:rFonts w:asciiTheme="majorBidi" w:hAnsiTheme="majorBidi" w:cstheme="majorBidi"/>
              </w:rPr>
              <w:t>0.9</w:t>
            </w:r>
            <w:r w:rsidR="00A9375F">
              <w:rPr>
                <w:rFonts w:asciiTheme="majorBidi" w:hAnsiTheme="majorBidi" w:cstheme="majorBidi"/>
              </w:rPr>
              <w:t>9</w:t>
            </w:r>
          </w:p>
        </w:tc>
      </w:tr>
      <w:tr w:rsidR="00930882" w:rsidRPr="00AC5B13" w14:paraId="3F896FCA" w14:textId="77777777" w:rsidTr="00F84EA7">
        <w:tc>
          <w:tcPr>
            <w:tcW w:w="960" w:type="dxa"/>
            <w:vAlign w:val="center"/>
          </w:tcPr>
          <w:p w14:paraId="40B41B06"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lastRenderedPageBreak/>
              <w:t>Valid</w:t>
            </w:r>
          </w:p>
        </w:tc>
        <w:tc>
          <w:tcPr>
            <w:tcW w:w="960" w:type="dxa"/>
            <w:vAlign w:val="center"/>
          </w:tcPr>
          <w:p w14:paraId="587D953D"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MLP</w:t>
            </w:r>
          </w:p>
        </w:tc>
        <w:tc>
          <w:tcPr>
            <w:tcW w:w="960" w:type="dxa"/>
            <w:vAlign w:val="center"/>
          </w:tcPr>
          <w:p w14:paraId="64D319C1" w14:textId="66F6E196" w:rsidR="00930882" w:rsidRPr="00AC5B13" w:rsidRDefault="00A9375F" w:rsidP="00F84EA7">
            <w:pPr>
              <w:jc w:val="center"/>
              <w:rPr>
                <w:rFonts w:asciiTheme="majorBidi" w:hAnsiTheme="majorBidi" w:cstheme="majorBidi"/>
              </w:rPr>
            </w:pPr>
            <w:r>
              <w:rPr>
                <w:rFonts w:asciiTheme="majorBidi" w:hAnsiTheme="majorBidi" w:cstheme="majorBidi"/>
              </w:rPr>
              <w:t>572</w:t>
            </w:r>
          </w:p>
        </w:tc>
        <w:tc>
          <w:tcPr>
            <w:tcW w:w="960" w:type="dxa"/>
            <w:vAlign w:val="center"/>
          </w:tcPr>
          <w:p w14:paraId="118FDDBA" w14:textId="518CAEE7" w:rsidR="00930882" w:rsidRPr="00AC5B13" w:rsidRDefault="00A9375F" w:rsidP="00F84EA7">
            <w:pPr>
              <w:jc w:val="center"/>
              <w:rPr>
                <w:rFonts w:asciiTheme="majorBidi" w:hAnsiTheme="majorBidi" w:cstheme="majorBidi"/>
              </w:rPr>
            </w:pPr>
            <w:r>
              <w:rPr>
                <w:rFonts w:asciiTheme="majorBidi" w:hAnsiTheme="majorBidi" w:cstheme="majorBidi"/>
              </w:rPr>
              <w:t>556</w:t>
            </w:r>
          </w:p>
        </w:tc>
        <w:tc>
          <w:tcPr>
            <w:tcW w:w="960" w:type="dxa"/>
            <w:vAlign w:val="center"/>
          </w:tcPr>
          <w:p w14:paraId="5739EF87" w14:textId="6A45434E" w:rsidR="00930882" w:rsidRPr="00AC5B13" w:rsidRDefault="00A9375F" w:rsidP="00F84EA7">
            <w:pPr>
              <w:jc w:val="center"/>
              <w:rPr>
                <w:rFonts w:asciiTheme="majorBidi" w:hAnsiTheme="majorBidi" w:cstheme="majorBidi"/>
              </w:rPr>
            </w:pPr>
            <w:r>
              <w:rPr>
                <w:rFonts w:asciiTheme="majorBidi" w:hAnsiTheme="majorBidi" w:cstheme="majorBidi"/>
              </w:rPr>
              <w:t>4</w:t>
            </w:r>
          </w:p>
        </w:tc>
        <w:tc>
          <w:tcPr>
            <w:tcW w:w="960" w:type="dxa"/>
            <w:vAlign w:val="center"/>
          </w:tcPr>
          <w:p w14:paraId="64A6E868" w14:textId="291E3854" w:rsidR="00930882" w:rsidRPr="00AC5B13" w:rsidRDefault="00A9375F" w:rsidP="00F84EA7">
            <w:pPr>
              <w:jc w:val="center"/>
              <w:rPr>
                <w:rFonts w:asciiTheme="majorBidi" w:hAnsiTheme="majorBidi" w:cstheme="majorBidi"/>
              </w:rPr>
            </w:pPr>
            <w:r>
              <w:rPr>
                <w:rFonts w:asciiTheme="majorBidi" w:hAnsiTheme="majorBidi" w:cstheme="majorBidi"/>
              </w:rPr>
              <w:t>0</w:t>
            </w:r>
          </w:p>
        </w:tc>
        <w:tc>
          <w:tcPr>
            <w:tcW w:w="1158" w:type="dxa"/>
            <w:vAlign w:val="center"/>
          </w:tcPr>
          <w:p w14:paraId="722EB9DE" w14:textId="2E59E561" w:rsidR="00930882" w:rsidRPr="00AC5B13" w:rsidRDefault="00A9375F" w:rsidP="00F84EA7">
            <w:pPr>
              <w:jc w:val="center"/>
              <w:rPr>
                <w:rFonts w:asciiTheme="majorBidi" w:hAnsiTheme="majorBidi" w:cstheme="majorBidi"/>
              </w:rPr>
            </w:pPr>
            <w:r>
              <w:rPr>
                <w:rFonts w:asciiTheme="majorBidi" w:hAnsiTheme="majorBidi" w:cstheme="majorBidi"/>
              </w:rPr>
              <w:t>1.0</w:t>
            </w:r>
          </w:p>
        </w:tc>
        <w:tc>
          <w:tcPr>
            <w:tcW w:w="1170" w:type="dxa"/>
            <w:vAlign w:val="center"/>
          </w:tcPr>
          <w:p w14:paraId="059D5C8F" w14:textId="4D8C7D61" w:rsidR="00930882" w:rsidRPr="00AC5B13" w:rsidRDefault="00930882" w:rsidP="00F84EA7">
            <w:pPr>
              <w:jc w:val="center"/>
              <w:rPr>
                <w:rFonts w:asciiTheme="majorBidi" w:hAnsiTheme="majorBidi" w:cstheme="majorBidi"/>
              </w:rPr>
            </w:pPr>
            <w:r w:rsidRPr="00AC5B13">
              <w:rPr>
                <w:rFonts w:asciiTheme="majorBidi" w:hAnsiTheme="majorBidi" w:cstheme="majorBidi"/>
              </w:rPr>
              <w:t>0.9</w:t>
            </w:r>
            <w:r w:rsidR="00A9375F">
              <w:rPr>
                <w:rFonts w:asciiTheme="majorBidi" w:hAnsiTheme="majorBidi" w:cstheme="majorBidi"/>
              </w:rPr>
              <w:t>9</w:t>
            </w:r>
          </w:p>
        </w:tc>
        <w:tc>
          <w:tcPr>
            <w:tcW w:w="960" w:type="dxa"/>
            <w:vAlign w:val="center"/>
          </w:tcPr>
          <w:p w14:paraId="00F48470" w14:textId="30125397" w:rsidR="00930882" w:rsidRPr="00AC5B13" w:rsidRDefault="00930882" w:rsidP="00F84EA7">
            <w:pPr>
              <w:jc w:val="center"/>
              <w:rPr>
                <w:rFonts w:asciiTheme="majorBidi" w:hAnsiTheme="majorBidi" w:cstheme="majorBidi"/>
              </w:rPr>
            </w:pPr>
            <w:r w:rsidRPr="00AC5B13">
              <w:rPr>
                <w:rFonts w:asciiTheme="majorBidi" w:hAnsiTheme="majorBidi" w:cstheme="majorBidi"/>
              </w:rPr>
              <w:t>0.9</w:t>
            </w:r>
            <w:r w:rsidR="00A9375F">
              <w:rPr>
                <w:rFonts w:asciiTheme="majorBidi" w:hAnsiTheme="majorBidi" w:cstheme="majorBidi"/>
              </w:rPr>
              <w:t>9</w:t>
            </w:r>
          </w:p>
        </w:tc>
      </w:tr>
      <w:tr w:rsidR="00930882" w:rsidRPr="00AC5B13" w14:paraId="4BEEC41A" w14:textId="77777777" w:rsidTr="00F84EA7">
        <w:tc>
          <w:tcPr>
            <w:tcW w:w="960" w:type="dxa"/>
            <w:tcBorders>
              <w:bottom w:val="single" w:sz="18" w:space="0" w:color="auto"/>
            </w:tcBorders>
            <w:vAlign w:val="center"/>
          </w:tcPr>
          <w:p w14:paraId="16926D95"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Test</w:t>
            </w:r>
          </w:p>
        </w:tc>
        <w:tc>
          <w:tcPr>
            <w:tcW w:w="960" w:type="dxa"/>
            <w:tcBorders>
              <w:bottom w:val="single" w:sz="18" w:space="0" w:color="auto"/>
            </w:tcBorders>
            <w:vAlign w:val="center"/>
          </w:tcPr>
          <w:p w14:paraId="0A8299DD" w14:textId="77777777" w:rsidR="00930882" w:rsidRPr="00AC5B13" w:rsidRDefault="00930882" w:rsidP="00F84EA7">
            <w:pPr>
              <w:jc w:val="center"/>
              <w:rPr>
                <w:rFonts w:asciiTheme="majorBidi" w:hAnsiTheme="majorBidi" w:cstheme="majorBidi"/>
              </w:rPr>
            </w:pPr>
            <w:r w:rsidRPr="00AC5B13">
              <w:rPr>
                <w:rFonts w:asciiTheme="majorBidi" w:hAnsiTheme="majorBidi" w:cstheme="majorBidi"/>
              </w:rPr>
              <w:t>MLP</w:t>
            </w:r>
          </w:p>
        </w:tc>
        <w:tc>
          <w:tcPr>
            <w:tcW w:w="960" w:type="dxa"/>
            <w:tcBorders>
              <w:bottom w:val="single" w:sz="18" w:space="0" w:color="auto"/>
            </w:tcBorders>
            <w:vAlign w:val="center"/>
          </w:tcPr>
          <w:p w14:paraId="4F55779F" w14:textId="75BC74E5" w:rsidR="00930882" w:rsidRPr="00AC5B13" w:rsidRDefault="00A9375F" w:rsidP="00F84EA7">
            <w:pPr>
              <w:jc w:val="center"/>
              <w:rPr>
                <w:rFonts w:asciiTheme="majorBidi" w:hAnsiTheme="majorBidi" w:cstheme="majorBidi"/>
              </w:rPr>
            </w:pPr>
            <w:r>
              <w:rPr>
                <w:rFonts w:asciiTheme="majorBidi" w:hAnsiTheme="majorBidi" w:cstheme="majorBidi"/>
              </w:rPr>
              <w:t>572</w:t>
            </w:r>
          </w:p>
        </w:tc>
        <w:tc>
          <w:tcPr>
            <w:tcW w:w="960" w:type="dxa"/>
            <w:tcBorders>
              <w:bottom w:val="single" w:sz="18" w:space="0" w:color="auto"/>
            </w:tcBorders>
            <w:vAlign w:val="center"/>
          </w:tcPr>
          <w:p w14:paraId="1CDADB6A" w14:textId="7E35100C" w:rsidR="00930882" w:rsidRPr="00AC5B13" w:rsidRDefault="00A9375F" w:rsidP="00F84EA7">
            <w:pPr>
              <w:jc w:val="center"/>
              <w:rPr>
                <w:rFonts w:asciiTheme="majorBidi" w:hAnsiTheme="majorBidi" w:cstheme="majorBidi"/>
              </w:rPr>
            </w:pPr>
            <w:r>
              <w:rPr>
                <w:rFonts w:asciiTheme="majorBidi" w:hAnsiTheme="majorBidi" w:cstheme="majorBidi"/>
              </w:rPr>
              <w:t>550</w:t>
            </w:r>
          </w:p>
        </w:tc>
        <w:tc>
          <w:tcPr>
            <w:tcW w:w="960" w:type="dxa"/>
            <w:tcBorders>
              <w:bottom w:val="single" w:sz="18" w:space="0" w:color="auto"/>
            </w:tcBorders>
            <w:vAlign w:val="center"/>
          </w:tcPr>
          <w:p w14:paraId="13204462" w14:textId="3B9068A0" w:rsidR="00930882" w:rsidRPr="00AC5B13" w:rsidRDefault="00A9375F" w:rsidP="00F84EA7">
            <w:pPr>
              <w:jc w:val="center"/>
              <w:rPr>
                <w:rFonts w:asciiTheme="majorBidi" w:hAnsiTheme="majorBidi" w:cstheme="majorBidi"/>
              </w:rPr>
            </w:pPr>
            <w:r>
              <w:rPr>
                <w:rFonts w:asciiTheme="majorBidi" w:hAnsiTheme="majorBidi" w:cstheme="majorBidi"/>
              </w:rPr>
              <w:t>5</w:t>
            </w:r>
          </w:p>
        </w:tc>
        <w:tc>
          <w:tcPr>
            <w:tcW w:w="960" w:type="dxa"/>
            <w:tcBorders>
              <w:bottom w:val="single" w:sz="18" w:space="0" w:color="auto"/>
            </w:tcBorders>
            <w:vAlign w:val="center"/>
          </w:tcPr>
          <w:p w14:paraId="57EC1308" w14:textId="64AA0B75" w:rsidR="00930882" w:rsidRPr="00AC5B13" w:rsidRDefault="00A9375F" w:rsidP="00F84EA7">
            <w:pPr>
              <w:jc w:val="center"/>
              <w:rPr>
                <w:rFonts w:asciiTheme="majorBidi" w:hAnsiTheme="majorBidi" w:cstheme="majorBidi"/>
              </w:rPr>
            </w:pPr>
            <w:r>
              <w:rPr>
                <w:rFonts w:asciiTheme="majorBidi" w:hAnsiTheme="majorBidi" w:cstheme="majorBidi"/>
              </w:rPr>
              <w:t>0</w:t>
            </w:r>
          </w:p>
        </w:tc>
        <w:tc>
          <w:tcPr>
            <w:tcW w:w="1158" w:type="dxa"/>
            <w:tcBorders>
              <w:bottom w:val="single" w:sz="18" w:space="0" w:color="auto"/>
            </w:tcBorders>
            <w:vAlign w:val="center"/>
          </w:tcPr>
          <w:p w14:paraId="16A2F2ED" w14:textId="547EAC73" w:rsidR="00930882" w:rsidRPr="00AC5B13" w:rsidRDefault="00A9375F" w:rsidP="00F84EA7">
            <w:pPr>
              <w:jc w:val="center"/>
              <w:rPr>
                <w:rFonts w:asciiTheme="majorBidi" w:hAnsiTheme="majorBidi" w:cstheme="majorBidi"/>
              </w:rPr>
            </w:pPr>
            <w:r>
              <w:rPr>
                <w:rFonts w:asciiTheme="majorBidi" w:hAnsiTheme="majorBidi" w:cstheme="majorBidi"/>
              </w:rPr>
              <w:t>1.0</w:t>
            </w:r>
          </w:p>
        </w:tc>
        <w:tc>
          <w:tcPr>
            <w:tcW w:w="1170" w:type="dxa"/>
            <w:tcBorders>
              <w:bottom w:val="single" w:sz="18" w:space="0" w:color="auto"/>
            </w:tcBorders>
            <w:vAlign w:val="center"/>
          </w:tcPr>
          <w:p w14:paraId="044E197C" w14:textId="6E6D8162" w:rsidR="00930882" w:rsidRPr="00AC5B13" w:rsidRDefault="00930882" w:rsidP="00F84EA7">
            <w:pPr>
              <w:jc w:val="center"/>
              <w:rPr>
                <w:rFonts w:asciiTheme="majorBidi" w:hAnsiTheme="majorBidi" w:cstheme="majorBidi"/>
              </w:rPr>
            </w:pPr>
            <w:r w:rsidRPr="00AC5B13">
              <w:rPr>
                <w:rFonts w:asciiTheme="majorBidi" w:hAnsiTheme="majorBidi" w:cstheme="majorBidi"/>
              </w:rPr>
              <w:t>0.</w:t>
            </w:r>
            <w:r w:rsidR="00A9375F">
              <w:rPr>
                <w:rFonts w:asciiTheme="majorBidi" w:hAnsiTheme="majorBidi" w:cstheme="majorBidi"/>
              </w:rPr>
              <w:t>99</w:t>
            </w:r>
          </w:p>
        </w:tc>
        <w:tc>
          <w:tcPr>
            <w:tcW w:w="960" w:type="dxa"/>
            <w:tcBorders>
              <w:bottom w:val="single" w:sz="18" w:space="0" w:color="auto"/>
            </w:tcBorders>
            <w:vAlign w:val="center"/>
          </w:tcPr>
          <w:p w14:paraId="4334640B" w14:textId="30E48D89" w:rsidR="00930882" w:rsidRPr="00AC5B13" w:rsidRDefault="00930882" w:rsidP="00F84EA7">
            <w:pPr>
              <w:jc w:val="center"/>
              <w:rPr>
                <w:rFonts w:asciiTheme="majorBidi" w:hAnsiTheme="majorBidi" w:cstheme="majorBidi"/>
              </w:rPr>
            </w:pPr>
            <w:r w:rsidRPr="00AC5B13">
              <w:rPr>
                <w:rFonts w:asciiTheme="majorBidi" w:hAnsiTheme="majorBidi" w:cstheme="majorBidi"/>
              </w:rPr>
              <w:t>0.</w:t>
            </w:r>
            <w:r w:rsidR="00A9375F">
              <w:rPr>
                <w:rFonts w:asciiTheme="majorBidi" w:hAnsiTheme="majorBidi" w:cstheme="majorBidi"/>
              </w:rPr>
              <w:t>99</w:t>
            </w:r>
          </w:p>
        </w:tc>
      </w:tr>
    </w:tbl>
    <w:p w14:paraId="16D0F6D1" w14:textId="77777777" w:rsidR="00BC5359" w:rsidRPr="00BC5359" w:rsidRDefault="00BC5359" w:rsidP="00BC5359"/>
    <w:p w14:paraId="1CBBA005" w14:textId="77777777" w:rsidR="00502435" w:rsidRPr="00502435" w:rsidRDefault="00502435" w:rsidP="00502435">
      <w:pPr>
        <w:jc w:val="both"/>
        <w:rPr>
          <w:rFonts w:asciiTheme="majorBidi" w:hAnsiTheme="majorBidi" w:cstheme="majorBidi"/>
        </w:rPr>
      </w:pPr>
      <w:r w:rsidRPr="00502435">
        <w:rPr>
          <w:rFonts w:asciiTheme="majorBidi" w:hAnsiTheme="majorBidi" w:cstheme="majorBidi"/>
        </w:rPr>
        <w:t xml:space="preserve">To evaluate how informative our discovered subtypes are, we trained MLP and SVM classifiers using them as labels. Table 6 compares the downstream classification accuracy of our model with the reported accuracy of PAM50-based classifiers (AIMS and </w:t>
      </w:r>
      <w:proofErr w:type="spellStart"/>
      <w:r w:rsidRPr="00502435">
        <w:rPr>
          <w:rFonts w:asciiTheme="majorBidi" w:hAnsiTheme="majorBidi" w:cstheme="majorBidi"/>
        </w:rPr>
        <w:t>miniABS</w:t>
      </w:r>
      <w:proofErr w:type="spellEnd"/>
      <w:r w:rsidRPr="00502435">
        <w:rPr>
          <w:rFonts w:asciiTheme="majorBidi" w:hAnsiTheme="majorBidi" w:cstheme="majorBidi"/>
        </w:rPr>
        <w:t xml:space="preserve">). Note that AIMS and </w:t>
      </w:r>
      <w:proofErr w:type="spellStart"/>
      <w:r w:rsidRPr="00502435">
        <w:rPr>
          <w:rFonts w:asciiTheme="majorBidi" w:hAnsiTheme="majorBidi" w:cstheme="majorBidi"/>
        </w:rPr>
        <w:t>miniABS</w:t>
      </w:r>
      <w:proofErr w:type="spellEnd"/>
      <w:r w:rsidRPr="00502435">
        <w:rPr>
          <w:rFonts w:asciiTheme="majorBidi" w:hAnsiTheme="majorBidi" w:cstheme="majorBidi"/>
        </w:rPr>
        <w:t xml:space="preserve"> are trained to classify predefined subtypes, while our classifiers use the labels derived from our BIGCLAM clusters.</w:t>
      </w:r>
    </w:p>
    <w:p w14:paraId="02E6B6EB" w14:textId="17C8003B" w:rsidR="004E3C11" w:rsidRPr="00AC5B13" w:rsidRDefault="00502435" w:rsidP="00502435">
      <w:pPr>
        <w:jc w:val="both"/>
        <w:rPr>
          <w:rFonts w:asciiTheme="majorBidi" w:hAnsiTheme="majorBidi" w:cstheme="majorBidi"/>
        </w:rPr>
      </w:pPr>
      <w:r w:rsidRPr="00502435">
        <w:rPr>
          <w:rFonts w:asciiTheme="majorBidi" w:hAnsiTheme="majorBidi" w:cstheme="majorBidi"/>
        </w:rPr>
        <w:t>Our method achieves higher classification accuracy across all clusters, suggesting that the discovered subtypes are more distinguishable and consistent than PAM50 categories. This indicates that BIGCLAM-based clustering captures alternative biological signals that may be more predictive of disease outcomes.</w:t>
      </w:r>
    </w:p>
    <w:p w14:paraId="55CCCE91" w14:textId="225A761E" w:rsidR="00F855AB" w:rsidRPr="00930882" w:rsidRDefault="00F855AB" w:rsidP="00AE3F0A">
      <w:pPr>
        <w:rPr>
          <w:rFonts w:asciiTheme="majorBidi" w:hAnsiTheme="majorBidi" w:cstheme="majorBidi"/>
        </w:rPr>
      </w:pPr>
      <w:bookmarkStart w:id="0" w:name="_Hlk177356537"/>
      <w:r w:rsidRPr="00930882">
        <w:rPr>
          <w:rFonts w:asciiTheme="majorBidi" w:hAnsiTheme="majorBidi" w:cstheme="majorBidi"/>
          <w:b/>
          <w:bCs/>
          <w:color w:val="000000" w:themeColor="text1"/>
        </w:rPr>
        <w:t xml:space="preserve">Table </w:t>
      </w:r>
      <w:r w:rsidR="00151C07">
        <w:rPr>
          <w:rFonts w:asciiTheme="majorBidi" w:hAnsiTheme="majorBidi" w:cstheme="majorBidi"/>
          <w:b/>
          <w:bCs/>
          <w:color w:val="000000" w:themeColor="text1"/>
        </w:rPr>
        <w:t>6</w:t>
      </w:r>
      <w:r w:rsidRPr="00930882">
        <w:rPr>
          <w:rFonts w:asciiTheme="majorBidi" w:hAnsiTheme="majorBidi" w:cstheme="majorBidi"/>
          <w:b/>
          <w:bCs/>
          <w:color w:val="000000" w:themeColor="text1"/>
        </w:rPr>
        <w:t>:</w:t>
      </w:r>
      <w:r w:rsidRPr="00930882">
        <w:rPr>
          <w:rFonts w:asciiTheme="majorBidi" w:eastAsiaTheme="majorEastAsia" w:hAnsiTheme="majorBidi" w:cstheme="majorBidi"/>
          <w:b/>
          <w:bCs/>
          <w:color w:val="000000" w:themeColor="text1"/>
          <w:kern w:val="0"/>
          <w14:ligatures w14:val="none"/>
        </w:rPr>
        <w:t xml:space="preserve"> </w:t>
      </w:r>
      <w:r w:rsidR="00502435" w:rsidRPr="00502435">
        <w:rPr>
          <w:rFonts w:asciiTheme="majorBidi" w:hAnsiTheme="majorBidi" w:cstheme="majorBidi"/>
          <w:color w:val="000000" w:themeColor="text1"/>
        </w:rPr>
        <w:t>Comparison of Downstream Classification Accuracy Using Our Discovered Subtypes vs. PAM50 Subtypes</w:t>
      </w:r>
      <w:r w:rsidR="00AE3F0A">
        <w:rPr>
          <w:rFonts w:asciiTheme="majorBidi" w:hAnsiTheme="majorBidi" w:cstheme="majorBidi"/>
          <w:color w:val="000000" w:themeColor="text1"/>
        </w:rPr>
        <w:t>(</w:t>
      </w:r>
      <w:r w:rsidR="00AE3F0A" w:rsidRPr="00AE3F0A">
        <w:rPr>
          <w:rFonts w:asciiTheme="majorBidi" w:hAnsiTheme="majorBidi" w:cstheme="majorBidi"/>
        </w:rPr>
        <w:t>Each cluster is matched to its closest PAM50 subtype for approximate comparison</w:t>
      </w:r>
      <w:r w:rsidR="00AE3F0A">
        <w:rPr>
          <w:rFonts w:asciiTheme="majorBidi" w:hAnsiTheme="majorBidi" w:cstheme="majorBidi"/>
        </w:rPr>
        <w:t>)</w:t>
      </w:r>
      <w:r w:rsidR="00502435">
        <w:rPr>
          <w:rFonts w:asciiTheme="majorBidi" w:hAnsiTheme="majorBidi" w:cstheme="majorBidi"/>
          <w:color w:val="000000" w:themeColor="text1"/>
        </w:rPr>
        <w:t>.</w:t>
      </w:r>
    </w:p>
    <w:tbl>
      <w:tblPr>
        <w:tblStyle w:val="TableGrid"/>
        <w:tblW w:w="0" w:type="auto"/>
        <w:tblLook w:val="04A0" w:firstRow="1" w:lastRow="0" w:firstColumn="1" w:lastColumn="0" w:noHBand="0" w:noVBand="1"/>
      </w:tblPr>
      <w:tblGrid>
        <w:gridCol w:w="1744"/>
        <w:gridCol w:w="2126"/>
        <w:gridCol w:w="1983"/>
        <w:gridCol w:w="1753"/>
        <w:gridCol w:w="1754"/>
      </w:tblGrid>
      <w:tr w:rsidR="00F855AB" w:rsidRPr="00AC5B13" w14:paraId="7CA306A0" w14:textId="77777777" w:rsidTr="00151C07">
        <w:tc>
          <w:tcPr>
            <w:tcW w:w="1744" w:type="dxa"/>
            <w:tcBorders>
              <w:top w:val="single" w:sz="18" w:space="0" w:color="auto"/>
              <w:left w:val="nil"/>
              <w:bottom w:val="single" w:sz="18" w:space="0" w:color="auto"/>
              <w:right w:val="nil"/>
            </w:tcBorders>
            <w:vAlign w:val="center"/>
          </w:tcPr>
          <w:p w14:paraId="2D1D77DB" w14:textId="77777777" w:rsidR="00F855AB" w:rsidRPr="00AC5B13" w:rsidRDefault="00F855AB" w:rsidP="00F84EA7">
            <w:pPr>
              <w:jc w:val="center"/>
              <w:rPr>
                <w:rFonts w:asciiTheme="majorBidi" w:hAnsiTheme="majorBidi" w:cstheme="majorBidi"/>
              </w:rPr>
            </w:pPr>
            <w:r w:rsidRPr="00AC5B13">
              <w:rPr>
                <w:rFonts w:asciiTheme="majorBidi" w:hAnsiTheme="majorBidi" w:cstheme="majorBidi"/>
              </w:rPr>
              <w:t>Class</w:t>
            </w:r>
          </w:p>
        </w:tc>
        <w:tc>
          <w:tcPr>
            <w:tcW w:w="2126" w:type="dxa"/>
            <w:tcBorders>
              <w:top w:val="single" w:sz="18" w:space="0" w:color="auto"/>
              <w:left w:val="nil"/>
              <w:bottom w:val="single" w:sz="18" w:space="0" w:color="auto"/>
              <w:right w:val="nil"/>
            </w:tcBorders>
            <w:vAlign w:val="center"/>
          </w:tcPr>
          <w:p w14:paraId="5E8BC49A" w14:textId="115FC4AD" w:rsidR="00151C07" w:rsidRPr="00AC5B13" w:rsidRDefault="00F855AB" w:rsidP="00151C07">
            <w:pPr>
              <w:jc w:val="center"/>
              <w:rPr>
                <w:rFonts w:asciiTheme="majorBidi" w:hAnsiTheme="majorBidi" w:cstheme="majorBidi"/>
              </w:rPr>
            </w:pPr>
            <w:r w:rsidRPr="00AC5B13">
              <w:rPr>
                <w:rFonts w:asciiTheme="majorBidi" w:hAnsiTheme="majorBidi" w:cstheme="majorBidi"/>
              </w:rPr>
              <w:t>MLP Accuracy</w:t>
            </w:r>
            <w:r w:rsidR="00151C07">
              <w:rPr>
                <w:rFonts w:asciiTheme="majorBidi" w:hAnsiTheme="majorBidi" w:cstheme="majorBidi"/>
              </w:rPr>
              <w:t>(%)</w:t>
            </w:r>
          </w:p>
        </w:tc>
        <w:tc>
          <w:tcPr>
            <w:tcW w:w="1983" w:type="dxa"/>
            <w:tcBorders>
              <w:top w:val="single" w:sz="18" w:space="0" w:color="auto"/>
              <w:left w:val="nil"/>
              <w:bottom w:val="single" w:sz="18" w:space="0" w:color="auto"/>
              <w:right w:val="nil"/>
            </w:tcBorders>
            <w:vAlign w:val="center"/>
          </w:tcPr>
          <w:p w14:paraId="3302430E" w14:textId="68CD10F7" w:rsidR="00F855AB" w:rsidRPr="00AC5B13" w:rsidRDefault="00F855AB" w:rsidP="00F84EA7">
            <w:pPr>
              <w:jc w:val="center"/>
              <w:rPr>
                <w:rFonts w:asciiTheme="majorBidi" w:hAnsiTheme="majorBidi" w:cstheme="majorBidi"/>
              </w:rPr>
            </w:pPr>
            <w:r w:rsidRPr="00AC5B13">
              <w:rPr>
                <w:rFonts w:asciiTheme="majorBidi" w:hAnsiTheme="majorBidi" w:cstheme="majorBidi"/>
              </w:rPr>
              <w:t>SVM Accuracy (</w:t>
            </w:r>
            <w:r w:rsidR="00151C07">
              <w:rPr>
                <w:rFonts w:asciiTheme="majorBidi" w:hAnsiTheme="majorBidi" w:cstheme="majorBidi"/>
              </w:rPr>
              <w:t>%</w:t>
            </w:r>
            <w:r w:rsidRPr="00AC5B13">
              <w:rPr>
                <w:rFonts w:asciiTheme="majorBidi" w:hAnsiTheme="majorBidi" w:cstheme="majorBidi"/>
              </w:rPr>
              <w:t>)</w:t>
            </w:r>
          </w:p>
        </w:tc>
        <w:tc>
          <w:tcPr>
            <w:tcW w:w="1753" w:type="dxa"/>
            <w:tcBorders>
              <w:top w:val="single" w:sz="18" w:space="0" w:color="auto"/>
              <w:left w:val="nil"/>
              <w:bottom w:val="single" w:sz="18" w:space="0" w:color="auto"/>
              <w:right w:val="nil"/>
            </w:tcBorders>
            <w:vAlign w:val="center"/>
          </w:tcPr>
          <w:p w14:paraId="78D33444" w14:textId="2BFA8385" w:rsidR="00F855AB" w:rsidRPr="00AC5B13" w:rsidRDefault="00F855AB" w:rsidP="00F84EA7">
            <w:pPr>
              <w:jc w:val="center"/>
              <w:rPr>
                <w:rFonts w:asciiTheme="majorBidi" w:hAnsiTheme="majorBidi" w:cstheme="majorBidi"/>
              </w:rPr>
            </w:pPr>
            <w:r w:rsidRPr="00AC5B13">
              <w:rPr>
                <w:rFonts w:asciiTheme="majorBidi" w:hAnsiTheme="majorBidi" w:cstheme="majorBidi"/>
              </w:rPr>
              <w:t>miniABS</w:t>
            </w:r>
            <w:r w:rsidR="0018736E">
              <w:rPr>
                <w:rFonts w:asciiTheme="majorBidi" w:hAnsiTheme="majorBidi" w:cstheme="majorBidi"/>
              </w:rPr>
              <w:fldChar w:fldCharType="begin" w:fldLock="1"/>
            </w:r>
            <w:r w:rsidR="000565A3">
              <w:rPr>
                <w:rFonts w:asciiTheme="majorBidi" w:hAnsiTheme="majorBidi" w:cstheme="majorBidi"/>
              </w:rPr>
              <w:instrText>ADDIN CSL_CITATION {"citationItems":[{"id":"ITEM-1","itemData":{"DOI":"10.3390/CANCERS12123506","ISSN":"2072-6694","abstract":"While intrinsic molecular subtypes provide important biological classification of breast cancer, the subtype assignment of individuals is influenced by assay technology and study cohort composition. We sought to develop a platform-independent absolute single-sample subtype classifier based on a minimal number of genes. Pairwise ratios for subtype-specific differentially expressed genes from un-normalized expression data from 432 breast cancer (BC) samples of The Cancer Genome Atlas (TCGA) were used as inputs for machine learning. The subtype classifier with the fewest number of genes and maximal classification power was selected during cross-validation. The final model was evaluated on 5816 samples from 10 independent studies profiled with four different assay platforms. Upon cross-validation within the TCGA cohort, a random forest classifier (MiniABS) with 11 genes achieved the best accuracy of 88.2%. Applying MiniABS to five validation sets of RNA-seq and microarray data showed an average accuracy of 85.15% (vs. 77.72% for Absolute Intrinsic Molecular Subtype (AIMS)). Only MiniABS could be applied to five low-throughput datasets, showing an average accuracy of 87.93%. The MiniABS can absolutely subtype BC using the raw expression levels of only 11 genes, regardless of assay platform, with higher accuracy than existing methods.","author":[{"dropping-particle":"","family":"Seo","given":"Mi Kyoung","non-dropping-particle":"","parse-names":false,"suffix":""},{"dropping-particle":"","family":"Paik","given":"Soonmyung","non-dropping-particle":"","parse-names":false,"suffix":""},{"dropping-particle":"","family":"Kim","given":"Sangwoo","non-dropping-particle":"","parse-names":false,"suffix":""}],"container-title":"Cancers 2020, Vol. 12, Page 3506","id":"ITEM-1","issue":"12","issued":{"date-parts":[["2020","11","25"]]},"page":"3506","publisher":"Multidisciplinary Digital Publishing Institute","title":"An Improved, Assay Platform Agnostic, Absolute Single Sample Breast Cancer Subtype Classifier","type":"article-journal","volume":"12"},"uris":["http://www.mendeley.com/documents/?uuid=3f41ffb1-2557-3609-b1f5-0cc6f59681f5"]}],"mendeley":{"formattedCitation":"&lt;sup&gt;25&lt;/sup&gt;","plainTextFormattedCitation":"25","previouslyFormattedCitation":"&lt;sup&gt;24&lt;/sup&gt;"},"properties":{"noteIndex":0},"schema":"https://github.com/citation-style-language/schema/raw/master/csl-citation.json"}</w:instrText>
            </w:r>
            <w:r w:rsidR="0018736E">
              <w:rPr>
                <w:rFonts w:asciiTheme="majorBidi" w:hAnsiTheme="majorBidi" w:cstheme="majorBidi"/>
              </w:rPr>
              <w:fldChar w:fldCharType="separate"/>
            </w:r>
            <w:r w:rsidR="000565A3" w:rsidRPr="000565A3">
              <w:rPr>
                <w:rFonts w:asciiTheme="majorBidi" w:hAnsiTheme="majorBidi" w:cstheme="majorBidi"/>
                <w:noProof/>
                <w:vertAlign w:val="superscript"/>
              </w:rPr>
              <w:t>25</w:t>
            </w:r>
            <w:r w:rsidR="0018736E">
              <w:rPr>
                <w:rFonts w:asciiTheme="majorBidi" w:hAnsiTheme="majorBidi" w:cstheme="majorBidi"/>
              </w:rPr>
              <w:fldChar w:fldCharType="end"/>
            </w:r>
            <w:r w:rsidRPr="00AC5B13">
              <w:rPr>
                <w:rFonts w:asciiTheme="majorBidi" w:hAnsiTheme="majorBidi" w:cstheme="majorBidi"/>
              </w:rPr>
              <w:t xml:space="preserve"> Accuracy (%)</w:t>
            </w:r>
          </w:p>
        </w:tc>
        <w:tc>
          <w:tcPr>
            <w:tcW w:w="1754" w:type="dxa"/>
            <w:tcBorders>
              <w:top w:val="single" w:sz="18" w:space="0" w:color="auto"/>
              <w:left w:val="nil"/>
              <w:bottom w:val="single" w:sz="18" w:space="0" w:color="auto"/>
              <w:right w:val="nil"/>
            </w:tcBorders>
            <w:vAlign w:val="center"/>
          </w:tcPr>
          <w:p w14:paraId="59892025" w14:textId="7D7A7578" w:rsidR="00F855AB" w:rsidRPr="00AC5B13" w:rsidRDefault="00F855AB" w:rsidP="00F84EA7">
            <w:pPr>
              <w:jc w:val="center"/>
              <w:rPr>
                <w:rFonts w:asciiTheme="majorBidi" w:hAnsiTheme="majorBidi" w:cstheme="majorBidi"/>
              </w:rPr>
            </w:pPr>
            <w:r w:rsidRPr="00AC5B13">
              <w:rPr>
                <w:rFonts w:asciiTheme="majorBidi" w:hAnsiTheme="majorBidi" w:cstheme="majorBidi"/>
              </w:rPr>
              <w:t>AIMS</w:t>
            </w:r>
            <w:r w:rsidR="0018736E">
              <w:rPr>
                <w:rFonts w:asciiTheme="majorBidi" w:hAnsiTheme="majorBidi" w:cstheme="majorBidi"/>
              </w:rPr>
              <w:fldChar w:fldCharType="begin" w:fldLock="1"/>
            </w:r>
            <w:r w:rsidR="000565A3">
              <w:rPr>
                <w:rFonts w:asciiTheme="majorBidi" w:hAnsiTheme="majorBidi" w:cstheme="majorBidi"/>
              </w:rPr>
              <w:instrText>ADDIN CSL_CITATION {"citationItems":[{"id":"ITEM-1","itemData":{"DOI":"10.3390/CANCERS12123506","ISSN":"2072-6694","abstract":"While intrinsic molecular subtypes provide important biological classification of breast cancer, the subtype assignment of individuals is influenced by assay technology and study cohort composition. We sought to develop a platform-independent absolute single-sample subtype classifier based on a minimal number of genes. Pairwise ratios for subtype-specific differentially expressed genes from un-normalized expression data from 432 breast cancer (BC) samples of The Cancer Genome Atlas (TCGA) were used as inputs for machine learning. The subtype classifier with the fewest number of genes and maximal classification power was selected during cross-validation. The final model was evaluated on 5816 samples from 10 independent studies profiled with four different assay platforms. Upon cross-validation within the TCGA cohort, a random forest classifier (MiniABS) with 11 genes achieved the best accuracy of 88.2%. Applying MiniABS to five validation sets of RNA-seq and microarray data showed an average accuracy of 85.15% (vs. 77.72% for Absolute Intrinsic Molecular Subtype (AIMS)). Only MiniABS could be applied to five low-throughput datasets, showing an average accuracy of 87.93%. The MiniABS can absolutely subtype BC using the raw expression levels of only 11 genes, regardless of assay platform, with higher accuracy than existing methods.","author":[{"dropping-particle":"","family":"Seo","given":"Mi Kyoung","non-dropping-particle":"","parse-names":false,"suffix":""},{"dropping-particle":"","family":"Paik","given":"Soonmyung","non-dropping-particle":"","parse-names":false,"suffix":""},{"dropping-particle":"","family":"Kim","given":"Sangwoo","non-dropping-particle":"","parse-names":false,"suffix":""}],"container-title":"Cancers 2020, Vol. 12, Page 3506","id":"ITEM-1","issue":"12","issued":{"date-parts":[["2020","11","25"]]},"page":"3506","publisher":"Multidisciplinary Digital Publishing Institute","title":"An Improved, Assay Platform Agnostic, Absolute Single Sample Breast Cancer Subtype Classifier","type":"article-journal","volume":"12"},"uris":["http://www.mendeley.com/documents/?uuid=3f41ffb1-2557-3609-b1f5-0cc6f59681f5"]}],"mendeley":{"formattedCitation":"&lt;sup&gt;25&lt;/sup&gt;","plainTextFormattedCitation":"25","previouslyFormattedCitation":"&lt;sup&gt;24&lt;/sup&gt;"},"properties":{"noteIndex":0},"schema":"https://github.com/citation-style-language/schema/raw/master/csl-citation.json"}</w:instrText>
            </w:r>
            <w:r w:rsidR="0018736E">
              <w:rPr>
                <w:rFonts w:asciiTheme="majorBidi" w:hAnsiTheme="majorBidi" w:cstheme="majorBidi"/>
              </w:rPr>
              <w:fldChar w:fldCharType="separate"/>
            </w:r>
            <w:r w:rsidR="000565A3" w:rsidRPr="000565A3">
              <w:rPr>
                <w:rFonts w:asciiTheme="majorBidi" w:hAnsiTheme="majorBidi" w:cstheme="majorBidi"/>
                <w:noProof/>
                <w:vertAlign w:val="superscript"/>
              </w:rPr>
              <w:t>25</w:t>
            </w:r>
            <w:r w:rsidR="0018736E">
              <w:rPr>
                <w:rFonts w:asciiTheme="majorBidi" w:hAnsiTheme="majorBidi" w:cstheme="majorBidi"/>
              </w:rPr>
              <w:fldChar w:fldCharType="end"/>
            </w:r>
            <w:r w:rsidRPr="00AC5B13">
              <w:rPr>
                <w:rFonts w:asciiTheme="majorBidi" w:hAnsiTheme="majorBidi" w:cstheme="majorBidi"/>
              </w:rPr>
              <w:t xml:space="preserve"> Accuracy (%)</w:t>
            </w:r>
          </w:p>
        </w:tc>
      </w:tr>
      <w:tr w:rsidR="0099235F" w:rsidRPr="00AC5B13" w14:paraId="11E68F0F" w14:textId="77777777" w:rsidTr="00151C07">
        <w:tc>
          <w:tcPr>
            <w:tcW w:w="1744" w:type="dxa"/>
            <w:tcBorders>
              <w:top w:val="single" w:sz="18" w:space="0" w:color="auto"/>
              <w:left w:val="nil"/>
              <w:bottom w:val="nil"/>
              <w:right w:val="nil"/>
            </w:tcBorders>
            <w:vAlign w:val="center"/>
          </w:tcPr>
          <w:p w14:paraId="15422A81" w14:textId="77777777" w:rsidR="0099235F" w:rsidRPr="00AC5B13" w:rsidRDefault="0099235F" w:rsidP="00F84EA7">
            <w:pPr>
              <w:jc w:val="center"/>
              <w:rPr>
                <w:rFonts w:asciiTheme="majorBidi" w:hAnsiTheme="majorBidi" w:cstheme="majorBidi"/>
              </w:rPr>
            </w:pPr>
            <w:r w:rsidRPr="00AC5B13">
              <w:rPr>
                <w:rFonts w:asciiTheme="majorBidi" w:hAnsiTheme="majorBidi" w:cstheme="majorBidi"/>
              </w:rPr>
              <w:t>0</w:t>
            </w:r>
          </w:p>
        </w:tc>
        <w:tc>
          <w:tcPr>
            <w:tcW w:w="2126" w:type="dxa"/>
            <w:tcBorders>
              <w:top w:val="single" w:sz="18" w:space="0" w:color="auto"/>
              <w:left w:val="nil"/>
              <w:bottom w:val="nil"/>
              <w:right w:val="nil"/>
            </w:tcBorders>
            <w:vAlign w:val="center"/>
          </w:tcPr>
          <w:p w14:paraId="26654C70" w14:textId="4609ED8B" w:rsidR="0099235F" w:rsidRPr="00AC5B13" w:rsidRDefault="00F84EA7" w:rsidP="00F84EA7">
            <w:pPr>
              <w:jc w:val="center"/>
              <w:rPr>
                <w:rFonts w:asciiTheme="majorBidi" w:hAnsiTheme="majorBidi" w:cstheme="majorBidi"/>
              </w:rPr>
            </w:pPr>
            <w:proofErr w:type="spellStart"/>
            <w:r>
              <w:rPr>
                <w:rFonts w:asciiTheme="majorBidi" w:hAnsiTheme="majorBidi" w:cstheme="majorBidi"/>
              </w:rPr>
              <w:t>NaN</w:t>
            </w:r>
            <w:proofErr w:type="spellEnd"/>
          </w:p>
        </w:tc>
        <w:tc>
          <w:tcPr>
            <w:tcW w:w="1983" w:type="dxa"/>
            <w:tcBorders>
              <w:top w:val="single" w:sz="18" w:space="0" w:color="auto"/>
              <w:left w:val="nil"/>
              <w:bottom w:val="nil"/>
              <w:right w:val="nil"/>
            </w:tcBorders>
            <w:vAlign w:val="center"/>
          </w:tcPr>
          <w:p w14:paraId="173239A9" w14:textId="357B40F3" w:rsidR="0099235F" w:rsidRPr="00AC5B13" w:rsidRDefault="00F84EA7" w:rsidP="00F84EA7">
            <w:pPr>
              <w:jc w:val="center"/>
              <w:rPr>
                <w:rFonts w:asciiTheme="majorBidi" w:hAnsiTheme="majorBidi" w:cstheme="majorBidi"/>
              </w:rPr>
            </w:pPr>
            <w:proofErr w:type="spellStart"/>
            <w:r>
              <w:rPr>
                <w:rFonts w:asciiTheme="majorBidi" w:hAnsiTheme="majorBidi" w:cstheme="majorBidi"/>
              </w:rPr>
              <w:t>NaN</w:t>
            </w:r>
            <w:proofErr w:type="spellEnd"/>
          </w:p>
        </w:tc>
        <w:tc>
          <w:tcPr>
            <w:tcW w:w="1753" w:type="dxa"/>
            <w:tcBorders>
              <w:top w:val="single" w:sz="18" w:space="0" w:color="auto"/>
              <w:left w:val="nil"/>
              <w:bottom w:val="nil"/>
              <w:right w:val="nil"/>
            </w:tcBorders>
            <w:vAlign w:val="center"/>
          </w:tcPr>
          <w:p w14:paraId="7CDABB1E" w14:textId="25496374" w:rsidR="0099235F" w:rsidRPr="00AC5B13" w:rsidRDefault="0018736E" w:rsidP="00F84EA7">
            <w:pPr>
              <w:jc w:val="center"/>
              <w:rPr>
                <w:rFonts w:asciiTheme="majorBidi" w:hAnsiTheme="majorBidi" w:cstheme="majorBidi"/>
              </w:rPr>
            </w:pPr>
            <w:proofErr w:type="spellStart"/>
            <w:r>
              <w:rPr>
                <w:rFonts w:asciiTheme="majorBidi" w:hAnsiTheme="majorBidi" w:cstheme="majorBidi"/>
              </w:rPr>
              <w:t>NaN</w:t>
            </w:r>
            <w:proofErr w:type="spellEnd"/>
          </w:p>
        </w:tc>
        <w:tc>
          <w:tcPr>
            <w:tcW w:w="1754" w:type="dxa"/>
            <w:tcBorders>
              <w:top w:val="single" w:sz="18" w:space="0" w:color="auto"/>
              <w:left w:val="nil"/>
              <w:bottom w:val="nil"/>
              <w:right w:val="nil"/>
            </w:tcBorders>
            <w:vAlign w:val="center"/>
          </w:tcPr>
          <w:p w14:paraId="6E496CF9" w14:textId="77777777" w:rsidR="0099235F" w:rsidRPr="00AC5B13" w:rsidRDefault="0099235F" w:rsidP="00F84EA7">
            <w:pPr>
              <w:jc w:val="center"/>
              <w:rPr>
                <w:rFonts w:asciiTheme="majorBidi" w:hAnsiTheme="majorBidi" w:cstheme="majorBidi"/>
              </w:rPr>
            </w:pPr>
            <w:r w:rsidRPr="00AC5B13">
              <w:rPr>
                <w:rFonts w:asciiTheme="majorBidi" w:hAnsiTheme="majorBidi" w:cstheme="majorBidi"/>
              </w:rPr>
              <w:t>0%</w:t>
            </w:r>
          </w:p>
        </w:tc>
      </w:tr>
      <w:tr w:rsidR="00F84EA7" w:rsidRPr="00AC5B13" w14:paraId="286B681A" w14:textId="77777777" w:rsidTr="00151C07">
        <w:tc>
          <w:tcPr>
            <w:tcW w:w="1744" w:type="dxa"/>
            <w:tcBorders>
              <w:top w:val="nil"/>
              <w:left w:val="nil"/>
              <w:bottom w:val="nil"/>
              <w:right w:val="nil"/>
            </w:tcBorders>
            <w:vAlign w:val="center"/>
          </w:tcPr>
          <w:p w14:paraId="550AFD00" w14:textId="7CBDBFEF" w:rsidR="00F84EA7" w:rsidRPr="00AC5B13" w:rsidRDefault="00F84EA7" w:rsidP="00F84EA7">
            <w:pPr>
              <w:jc w:val="center"/>
              <w:rPr>
                <w:rFonts w:asciiTheme="majorBidi" w:hAnsiTheme="majorBidi" w:cstheme="majorBidi"/>
              </w:rPr>
            </w:pPr>
            <w:r w:rsidRPr="00AC5B13">
              <w:rPr>
                <w:rFonts w:asciiTheme="majorBidi" w:hAnsiTheme="majorBidi" w:cstheme="majorBidi"/>
              </w:rPr>
              <w:t>1</w:t>
            </w:r>
            <w:r w:rsidR="001B2ABA">
              <w:rPr>
                <w:rFonts w:asciiTheme="majorBidi" w:hAnsiTheme="majorBidi" w:cstheme="majorBidi"/>
              </w:rPr>
              <w:t xml:space="preserve"> vs. </w:t>
            </w:r>
            <w:proofErr w:type="spellStart"/>
            <w:r w:rsidR="001B2ABA">
              <w:rPr>
                <w:rFonts w:asciiTheme="majorBidi" w:hAnsiTheme="majorBidi" w:cstheme="majorBidi"/>
              </w:rPr>
              <w:t>LumA</w:t>
            </w:r>
            <w:proofErr w:type="spellEnd"/>
          </w:p>
        </w:tc>
        <w:tc>
          <w:tcPr>
            <w:tcW w:w="2126" w:type="dxa"/>
            <w:tcBorders>
              <w:top w:val="nil"/>
              <w:left w:val="nil"/>
              <w:bottom w:val="nil"/>
              <w:right w:val="nil"/>
            </w:tcBorders>
            <w:vAlign w:val="center"/>
          </w:tcPr>
          <w:p w14:paraId="2198DEF0" w14:textId="12C486CD" w:rsidR="00F84EA7" w:rsidRPr="00AC5B13" w:rsidRDefault="00151C07" w:rsidP="00F84EA7">
            <w:pPr>
              <w:jc w:val="center"/>
              <w:rPr>
                <w:rFonts w:asciiTheme="majorBidi" w:hAnsiTheme="majorBidi" w:cstheme="majorBidi"/>
              </w:rPr>
            </w:pPr>
            <w:r>
              <w:rPr>
                <w:rFonts w:asciiTheme="majorBidi" w:hAnsiTheme="majorBidi" w:cstheme="majorBidi"/>
              </w:rPr>
              <w:t>95.27</w:t>
            </w:r>
            <w:r w:rsidR="00F84EA7" w:rsidRPr="00AC5B13">
              <w:rPr>
                <w:rFonts w:asciiTheme="majorBidi" w:hAnsiTheme="majorBidi" w:cstheme="majorBidi"/>
              </w:rPr>
              <w:t>%</w:t>
            </w:r>
          </w:p>
        </w:tc>
        <w:tc>
          <w:tcPr>
            <w:tcW w:w="1983" w:type="dxa"/>
            <w:tcBorders>
              <w:top w:val="nil"/>
              <w:left w:val="nil"/>
              <w:bottom w:val="nil"/>
              <w:right w:val="nil"/>
            </w:tcBorders>
            <w:vAlign w:val="center"/>
          </w:tcPr>
          <w:p w14:paraId="00AD7349" w14:textId="37E9086B" w:rsidR="00F84EA7" w:rsidRPr="00AC5B13" w:rsidRDefault="00151C07" w:rsidP="00F84EA7">
            <w:pPr>
              <w:jc w:val="center"/>
              <w:rPr>
                <w:rFonts w:asciiTheme="majorBidi" w:hAnsiTheme="majorBidi" w:cstheme="majorBidi"/>
              </w:rPr>
            </w:pPr>
            <w:r>
              <w:rPr>
                <w:rFonts w:asciiTheme="majorBidi" w:hAnsiTheme="majorBidi" w:cstheme="majorBidi"/>
              </w:rPr>
              <w:t>88.11</w:t>
            </w:r>
            <w:r w:rsidR="00F84EA7">
              <w:rPr>
                <w:rFonts w:asciiTheme="majorBidi" w:hAnsiTheme="majorBidi" w:cstheme="majorBidi"/>
              </w:rPr>
              <w:t>%</w:t>
            </w:r>
          </w:p>
        </w:tc>
        <w:tc>
          <w:tcPr>
            <w:tcW w:w="1753" w:type="dxa"/>
            <w:tcBorders>
              <w:top w:val="nil"/>
              <w:left w:val="nil"/>
              <w:bottom w:val="nil"/>
              <w:right w:val="nil"/>
            </w:tcBorders>
            <w:vAlign w:val="center"/>
          </w:tcPr>
          <w:p w14:paraId="192C5FAF" w14:textId="496DFB77" w:rsidR="00F84EA7" w:rsidRPr="00AC5B13" w:rsidRDefault="00F84EA7" w:rsidP="00F84EA7">
            <w:pPr>
              <w:jc w:val="center"/>
              <w:rPr>
                <w:rFonts w:asciiTheme="majorBidi" w:hAnsiTheme="majorBidi" w:cstheme="majorBidi"/>
              </w:rPr>
            </w:pPr>
            <w:r>
              <w:rPr>
                <w:rFonts w:asciiTheme="majorBidi" w:hAnsiTheme="majorBidi" w:cstheme="majorBidi"/>
              </w:rPr>
              <w:t>80.95</w:t>
            </w:r>
            <w:r w:rsidRPr="00AC5B13">
              <w:rPr>
                <w:rFonts w:asciiTheme="majorBidi" w:hAnsiTheme="majorBidi" w:cstheme="majorBidi"/>
              </w:rPr>
              <w:t>%</w:t>
            </w:r>
          </w:p>
        </w:tc>
        <w:tc>
          <w:tcPr>
            <w:tcW w:w="1754" w:type="dxa"/>
            <w:tcBorders>
              <w:top w:val="nil"/>
              <w:left w:val="nil"/>
              <w:bottom w:val="nil"/>
              <w:right w:val="nil"/>
            </w:tcBorders>
            <w:vAlign w:val="center"/>
          </w:tcPr>
          <w:p w14:paraId="565F7DD6" w14:textId="18F61BA3" w:rsidR="00F84EA7" w:rsidRPr="00AC5B13" w:rsidRDefault="00F84EA7" w:rsidP="00F84EA7">
            <w:pPr>
              <w:jc w:val="center"/>
              <w:rPr>
                <w:rFonts w:asciiTheme="majorBidi" w:hAnsiTheme="majorBidi" w:cstheme="majorBidi"/>
              </w:rPr>
            </w:pPr>
            <w:r>
              <w:rPr>
                <w:rFonts w:asciiTheme="majorBidi" w:hAnsiTheme="majorBidi" w:cstheme="majorBidi"/>
              </w:rPr>
              <w:t>62.5</w:t>
            </w:r>
            <w:r w:rsidRPr="00AC5B13">
              <w:rPr>
                <w:rFonts w:asciiTheme="majorBidi" w:hAnsiTheme="majorBidi" w:cstheme="majorBidi"/>
              </w:rPr>
              <w:t>%</w:t>
            </w:r>
          </w:p>
        </w:tc>
      </w:tr>
      <w:tr w:rsidR="00F84EA7" w:rsidRPr="00AC5B13" w14:paraId="1ADAC195" w14:textId="77777777" w:rsidTr="00151C07">
        <w:tc>
          <w:tcPr>
            <w:tcW w:w="1744" w:type="dxa"/>
            <w:tcBorders>
              <w:top w:val="nil"/>
              <w:left w:val="nil"/>
              <w:bottom w:val="nil"/>
              <w:right w:val="nil"/>
            </w:tcBorders>
            <w:vAlign w:val="center"/>
          </w:tcPr>
          <w:p w14:paraId="3B857813" w14:textId="20FC576C" w:rsidR="00F84EA7" w:rsidRPr="00AC5B13" w:rsidRDefault="00F84EA7" w:rsidP="00F84EA7">
            <w:pPr>
              <w:jc w:val="center"/>
              <w:rPr>
                <w:rFonts w:asciiTheme="majorBidi" w:hAnsiTheme="majorBidi" w:cstheme="majorBidi"/>
              </w:rPr>
            </w:pPr>
            <w:r w:rsidRPr="00AC5B13">
              <w:rPr>
                <w:rFonts w:asciiTheme="majorBidi" w:hAnsiTheme="majorBidi" w:cstheme="majorBidi"/>
              </w:rPr>
              <w:t>2</w:t>
            </w:r>
            <w:r w:rsidR="001B2ABA">
              <w:rPr>
                <w:rFonts w:asciiTheme="majorBidi" w:hAnsiTheme="majorBidi" w:cstheme="majorBidi"/>
              </w:rPr>
              <w:t xml:space="preserve"> vs. LumB</w:t>
            </w:r>
          </w:p>
        </w:tc>
        <w:tc>
          <w:tcPr>
            <w:tcW w:w="2126" w:type="dxa"/>
            <w:tcBorders>
              <w:top w:val="nil"/>
              <w:left w:val="nil"/>
              <w:bottom w:val="nil"/>
              <w:right w:val="nil"/>
            </w:tcBorders>
            <w:vAlign w:val="center"/>
          </w:tcPr>
          <w:p w14:paraId="0A5C4773" w14:textId="6ADF1057" w:rsidR="00F84EA7" w:rsidRPr="00AC5B13" w:rsidRDefault="00151C07" w:rsidP="00F84EA7">
            <w:pPr>
              <w:jc w:val="center"/>
              <w:rPr>
                <w:rFonts w:asciiTheme="majorBidi" w:hAnsiTheme="majorBidi" w:cstheme="majorBidi"/>
              </w:rPr>
            </w:pPr>
            <w:r>
              <w:rPr>
                <w:rFonts w:asciiTheme="majorBidi" w:hAnsiTheme="majorBidi" w:cstheme="majorBidi"/>
              </w:rPr>
              <w:t>100.0</w:t>
            </w:r>
            <w:r w:rsidR="00F84EA7" w:rsidRPr="00AC5B13">
              <w:rPr>
                <w:rFonts w:asciiTheme="majorBidi" w:hAnsiTheme="majorBidi" w:cstheme="majorBidi"/>
              </w:rPr>
              <w:t>%</w:t>
            </w:r>
          </w:p>
        </w:tc>
        <w:tc>
          <w:tcPr>
            <w:tcW w:w="1983" w:type="dxa"/>
            <w:tcBorders>
              <w:top w:val="nil"/>
              <w:left w:val="nil"/>
              <w:bottom w:val="nil"/>
              <w:right w:val="nil"/>
            </w:tcBorders>
            <w:vAlign w:val="center"/>
          </w:tcPr>
          <w:p w14:paraId="112DB264" w14:textId="2FB92037" w:rsidR="00F84EA7" w:rsidRPr="00AC5B13" w:rsidRDefault="00F84EA7" w:rsidP="00F84EA7">
            <w:pPr>
              <w:jc w:val="center"/>
              <w:rPr>
                <w:rFonts w:asciiTheme="majorBidi" w:hAnsiTheme="majorBidi" w:cstheme="majorBidi"/>
              </w:rPr>
            </w:pPr>
            <w:r w:rsidRPr="00AC5B13">
              <w:rPr>
                <w:rFonts w:asciiTheme="majorBidi" w:hAnsiTheme="majorBidi" w:cstheme="majorBidi"/>
              </w:rPr>
              <w:t>100.00%</w:t>
            </w:r>
          </w:p>
        </w:tc>
        <w:tc>
          <w:tcPr>
            <w:tcW w:w="1753" w:type="dxa"/>
            <w:tcBorders>
              <w:top w:val="nil"/>
              <w:left w:val="nil"/>
              <w:bottom w:val="nil"/>
              <w:right w:val="nil"/>
            </w:tcBorders>
            <w:vAlign w:val="center"/>
          </w:tcPr>
          <w:p w14:paraId="21214EDE" w14:textId="07339BD5" w:rsidR="00F84EA7" w:rsidRPr="00AC5B13" w:rsidRDefault="00F84EA7" w:rsidP="00F84EA7">
            <w:pPr>
              <w:jc w:val="center"/>
              <w:rPr>
                <w:rFonts w:asciiTheme="majorBidi" w:hAnsiTheme="majorBidi" w:cstheme="majorBidi"/>
              </w:rPr>
            </w:pPr>
            <w:r w:rsidRPr="00AC5B13">
              <w:rPr>
                <w:rFonts w:asciiTheme="majorBidi" w:hAnsiTheme="majorBidi" w:cstheme="majorBidi"/>
              </w:rPr>
              <w:t>9</w:t>
            </w:r>
            <w:r>
              <w:rPr>
                <w:rFonts w:asciiTheme="majorBidi" w:hAnsiTheme="majorBidi" w:cstheme="majorBidi"/>
              </w:rPr>
              <w:t>2.10</w:t>
            </w:r>
            <w:r w:rsidRPr="00AC5B13">
              <w:rPr>
                <w:rFonts w:asciiTheme="majorBidi" w:hAnsiTheme="majorBidi" w:cstheme="majorBidi"/>
              </w:rPr>
              <w:t>%</w:t>
            </w:r>
          </w:p>
        </w:tc>
        <w:tc>
          <w:tcPr>
            <w:tcW w:w="1754" w:type="dxa"/>
            <w:tcBorders>
              <w:top w:val="nil"/>
              <w:left w:val="nil"/>
              <w:bottom w:val="nil"/>
              <w:right w:val="nil"/>
            </w:tcBorders>
            <w:vAlign w:val="center"/>
          </w:tcPr>
          <w:p w14:paraId="15DB5864" w14:textId="77777777" w:rsidR="00F84EA7" w:rsidRPr="00AC5B13" w:rsidRDefault="00F84EA7" w:rsidP="00F84EA7">
            <w:pPr>
              <w:jc w:val="center"/>
              <w:rPr>
                <w:rFonts w:asciiTheme="majorBidi" w:hAnsiTheme="majorBidi" w:cstheme="majorBidi"/>
              </w:rPr>
            </w:pPr>
            <w:r w:rsidRPr="00AC5B13">
              <w:rPr>
                <w:rFonts w:asciiTheme="majorBidi" w:hAnsiTheme="majorBidi" w:cstheme="majorBidi"/>
              </w:rPr>
              <w:t>96.15%</w:t>
            </w:r>
          </w:p>
        </w:tc>
      </w:tr>
      <w:tr w:rsidR="00F84EA7" w:rsidRPr="00AC5B13" w14:paraId="2D6D007F" w14:textId="77777777" w:rsidTr="00151C07">
        <w:tc>
          <w:tcPr>
            <w:tcW w:w="1744" w:type="dxa"/>
            <w:tcBorders>
              <w:top w:val="nil"/>
              <w:left w:val="nil"/>
              <w:bottom w:val="nil"/>
              <w:right w:val="nil"/>
            </w:tcBorders>
            <w:vAlign w:val="center"/>
          </w:tcPr>
          <w:p w14:paraId="55412F05" w14:textId="0343E9EE" w:rsidR="00F84EA7" w:rsidRPr="00AC5B13" w:rsidRDefault="00F84EA7" w:rsidP="00F84EA7">
            <w:pPr>
              <w:jc w:val="center"/>
              <w:rPr>
                <w:rFonts w:asciiTheme="majorBidi" w:hAnsiTheme="majorBidi" w:cstheme="majorBidi"/>
              </w:rPr>
            </w:pPr>
            <w:r w:rsidRPr="00AC5B13">
              <w:rPr>
                <w:rFonts w:asciiTheme="majorBidi" w:hAnsiTheme="majorBidi" w:cstheme="majorBidi"/>
              </w:rPr>
              <w:t>3</w:t>
            </w:r>
            <w:r w:rsidR="001B2ABA">
              <w:rPr>
                <w:rFonts w:asciiTheme="majorBidi" w:hAnsiTheme="majorBidi" w:cstheme="majorBidi"/>
              </w:rPr>
              <w:t xml:space="preserve"> vs. Her2</w:t>
            </w:r>
          </w:p>
        </w:tc>
        <w:tc>
          <w:tcPr>
            <w:tcW w:w="2126" w:type="dxa"/>
            <w:tcBorders>
              <w:top w:val="nil"/>
              <w:left w:val="nil"/>
              <w:bottom w:val="nil"/>
              <w:right w:val="nil"/>
            </w:tcBorders>
            <w:vAlign w:val="center"/>
          </w:tcPr>
          <w:p w14:paraId="40B5AE01" w14:textId="6A056542" w:rsidR="00F84EA7" w:rsidRPr="00AC5B13" w:rsidRDefault="00F84EA7" w:rsidP="00F84EA7">
            <w:pPr>
              <w:jc w:val="center"/>
              <w:rPr>
                <w:rFonts w:asciiTheme="majorBidi" w:hAnsiTheme="majorBidi" w:cstheme="majorBidi"/>
              </w:rPr>
            </w:pPr>
            <w:r w:rsidRPr="00AC5B13">
              <w:rPr>
                <w:rFonts w:asciiTheme="majorBidi" w:hAnsiTheme="majorBidi" w:cstheme="majorBidi"/>
              </w:rPr>
              <w:t xml:space="preserve">100.0% </w:t>
            </w:r>
          </w:p>
        </w:tc>
        <w:tc>
          <w:tcPr>
            <w:tcW w:w="1983" w:type="dxa"/>
            <w:tcBorders>
              <w:top w:val="nil"/>
              <w:left w:val="nil"/>
              <w:bottom w:val="nil"/>
              <w:right w:val="nil"/>
            </w:tcBorders>
            <w:vAlign w:val="center"/>
          </w:tcPr>
          <w:p w14:paraId="14E13861" w14:textId="6C15A3D0" w:rsidR="00F84EA7" w:rsidRPr="00AC5B13" w:rsidRDefault="00F84EA7" w:rsidP="00F84EA7">
            <w:pPr>
              <w:jc w:val="center"/>
              <w:rPr>
                <w:rFonts w:asciiTheme="majorBidi" w:hAnsiTheme="majorBidi" w:cstheme="majorBidi"/>
              </w:rPr>
            </w:pPr>
            <w:r w:rsidRPr="00AC5B13">
              <w:rPr>
                <w:rFonts w:asciiTheme="majorBidi" w:hAnsiTheme="majorBidi" w:cstheme="majorBidi"/>
              </w:rPr>
              <w:t>100.00%</w:t>
            </w:r>
          </w:p>
        </w:tc>
        <w:tc>
          <w:tcPr>
            <w:tcW w:w="1753" w:type="dxa"/>
            <w:tcBorders>
              <w:top w:val="nil"/>
              <w:left w:val="nil"/>
              <w:bottom w:val="nil"/>
              <w:right w:val="nil"/>
            </w:tcBorders>
            <w:vAlign w:val="center"/>
          </w:tcPr>
          <w:p w14:paraId="1F3C96D0" w14:textId="4E0B06DE" w:rsidR="00F84EA7" w:rsidRPr="00AC5B13" w:rsidRDefault="00F84EA7" w:rsidP="00F84EA7">
            <w:pPr>
              <w:jc w:val="center"/>
              <w:rPr>
                <w:rFonts w:asciiTheme="majorBidi" w:hAnsiTheme="majorBidi" w:cstheme="majorBidi"/>
              </w:rPr>
            </w:pPr>
            <w:r>
              <w:rPr>
                <w:rFonts w:asciiTheme="majorBidi" w:hAnsiTheme="majorBidi" w:cstheme="majorBidi"/>
              </w:rPr>
              <w:t>75.00</w:t>
            </w:r>
            <w:r w:rsidRPr="00AC5B13">
              <w:rPr>
                <w:rFonts w:asciiTheme="majorBidi" w:hAnsiTheme="majorBidi" w:cstheme="majorBidi"/>
              </w:rPr>
              <w:t>%</w:t>
            </w:r>
          </w:p>
        </w:tc>
        <w:tc>
          <w:tcPr>
            <w:tcW w:w="1754" w:type="dxa"/>
            <w:tcBorders>
              <w:top w:val="nil"/>
              <w:left w:val="nil"/>
              <w:bottom w:val="nil"/>
              <w:right w:val="nil"/>
            </w:tcBorders>
            <w:vAlign w:val="center"/>
          </w:tcPr>
          <w:p w14:paraId="72727E87" w14:textId="6866E543" w:rsidR="00F84EA7" w:rsidRPr="00AC5B13" w:rsidRDefault="00F84EA7" w:rsidP="00F84EA7">
            <w:pPr>
              <w:jc w:val="center"/>
              <w:rPr>
                <w:rFonts w:asciiTheme="majorBidi" w:hAnsiTheme="majorBidi" w:cstheme="majorBidi"/>
              </w:rPr>
            </w:pPr>
            <w:r>
              <w:rPr>
                <w:rFonts w:asciiTheme="majorBidi" w:hAnsiTheme="majorBidi" w:cstheme="majorBidi"/>
              </w:rPr>
              <w:t>47.05</w:t>
            </w:r>
            <w:r w:rsidRPr="00AC5B13">
              <w:rPr>
                <w:rFonts w:asciiTheme="majorBidi" w:hAnsiTheme="majorBidi" w:cstheme="majorBidi"/>
              </w:rPr>
              <w:t>%</w:t>
            </w:r>
          </w:p>
        </w:tc>
      </w:tr>
      <w:tr w:rsidR="00F84EA7" w:rsidRPr="00AC5B13" w14:paraId="2CDA3910" w14:textId="77777777" w:rsidTr="00151C07">
        <w:tc>
          <w:tcPr>
            <w:tcW w:w="1744" w:type="dxa"/>
            <w:tcBorders>
              <w:top w:val="nil"/>
              <w:left w:val="nil"/>
              <w:bottom w:val="nil"/>
              <w:right w:val="nil"/>
            </w:tcBorders>
            <w:vAlign w:val="center"/>
          </w:tcPr>
          <w:p w14:paraId="00C0256A" w14:textId="197283EA" w:rsidR="00F84EA7" w:rsidRPr="00AC5B13" w:rsidRDefault="00F84EA7" w:rsidP="00F84EA7">
            <w:pPr>
              <w:jc w:val="center"/>
              <w:rPr>
                <w:rFonts w:asciiTheme="majorBidi" w:hAnsiTheme="majorBidi" w:cstheme="majorBidi"/>
              </w:rPr>
            </w:pPr>
            <w:r>
              <w:rPr>
                <w:rFonts w:asciiTheme="majorBidi" w:hAnsiTheme="majorBidi" w:cstheme="majorBidi"/>
              </w:rPr>
              <w:t>4</w:t>
            </w:r>
            <w:r w:rsidR="001B2ABA">
              <w:rPr>
                <w:rFonts w:asciiTheme="majorBidi" w:hAnsiTheme="majorBidi" w:cstheme="majorBidi"/>
              </w:rPr>
              <w:t xml:space="preserve"> vs. Basal</w:t>
            </w:r>
          </w:p>
        </w:tc>
        <w:tc>
          <w:tcPr>
            <w:tcW w:w="2126" w:type="dxa"/>
            <w:tcBorders>
              <w:top w:val="nil"/>
              <w:left w:val="nil"/>
              <w:bottom w:val="nil"/>
              <w:right w:val="nil"/>
            </w:tcBorders>
            <w:vAlign w:val="center"/>
          </w:tcPr>
          <w:p w14:paraId="6667F79F" w14:textId="7EC5C175" w:rsidR="00F84EA7" w:rsidRPr="00AC5B13" w:rsidRDefault="00151C07" w:rsidP="00F84EA7">
            <w:pPr>
              <w:jc w:val="center"/>
              <w:rPr>
                <w:rFonts w:asciiTheme="majorBidi" w:hAnsiTheme="majorBidi" w:cstheme="majorBidi"/>
              </w:rPr>
            </w:pPr>
            <w:r w:rsidRPr="00AC5B13">
              <w:rPr>
                <w:rFonts w:asciiTheme="majorBidi" w:hAnsiTheme="majorBidi" w:cstheme="majorBidi"/>
              </w:rPr>
              <w:t>100.0%</w:t>
            </w:r>
          </w:p>
        </w:tc>
        <w:tc>
          <w:tcPr>
            <w:tcW w:w="1983" w:type="dxa"/>
            <w:tcBorders>
              <w:top w:val="nil"/>
              <w:left w:val="nil"/>
              <w:bottom w:val="nil"/>
              <w:right w:val="nil"/>
            </w:tcBorders>
            <w:vAlign w:val="center"/>
          </w:tcPr>
          <w:p w14:paraId="3D937DBB" w14:textId="354D92D4" w:rsidR="00F84EA7" w:rsidRPr="00AC5B13" w:rsidRDefault="00151C07" w:rsidP="00F84EA7">
            <w:pPr>
              <w:jc w:val="center"/>
              <w:rPr>
                <w:rFonts w:asciiTheme="majorBidi" w:hAnsiTheme="majorBidi" w:cstheme="majorBidi"/>
              </w:rPr>
            </w:pPr>
            <w:r>
              <w:rPr>
                <w:rFonts w:asciiTheme="majorBidi" w:hAnsiTheme="majorBidi" w:cstheme="majorBidi"/>
              </w:rPr>
              <w:t>99.12</w:t>
            </w:r>
            <w:r w:rsidR="00F84EA7" w:rsidRPr="00AC5B13">
              <w:rPr>
                <w:rFonts w:asciiTheme="majorBidi" w:hAnsiTheme="majorBidi" w:cstheme="majorBidi"/>
              </w:rPr>
              <w:t>%</w:t>
            </w:r>
          </w:p>
        </w:tc>
        <w:tc>
          <w:tcPr>
            <w:tcW w:w="1753" w:type="dxa"/>
            <w:tcBorders>
              <w:top w:val="nil"/>
              <w:left w:val="nil"/>
              <w:bottom w:val="nil"/>
              <w:right w:val="nil"/>
            </w:tcBorders>
            <w:vAlign w:val="center"/>
          </w:tcPr>
          <w:p w14:paraId="5E4B549C" w14:textId="3775A891" w:rsidR="00F84EA7" w:rsidRPr="00AC5B13" w:rsidRDefault="00F84EA7" w:rsidP="00F84EA7">
            <w:pPr>
              <w:jc w:val="center"/>
              <w:rPr>
                <w:rFonts w:asciiTheme="majorBidi" w:hAnsiTheme="majorBidi" w:cstheme="majorBidi"/>
              </w:rPr>
            </w:pPr>
            <w:r>
              <w:rPr>
                <w:rFonts w:asciiTheme="majorBidi" w:hAnsiTheme="majorBidi" w:cstheme="majorBidi"/>
              </w:rPr>
              <w:t>100.00%</w:t>
            </w:r>
          </w:p>
        </w:tc>
        <w:tc>
          <w:tcPr>
            <w:tcW w:w="1754" w:type="dxa"/>
            <w:tcBorders>
              <w:top w:val="nil"/>
              <w:left w:val="nil"/>
              <w:bottom w:val="nil"/>
              <w:right w:val="nil"/>
            </w:tcBorders>
            <w:vAlign w:val="center"/>
          </w:tcPr>
          <w:p w14:paraId="0AF9D12C" w14:textId="18134CCA" w:rsidR="00F84EA7" w:rsidRPr="00AC5B13" w:rsidRDefault="00F84EA7" w:rsidP="00F84EA7">
            <w:pPr>
              <w:jc w:val="center"/>
              <w:rPr>
                <w:rFonts w:asciiTheme="majorBidi" w:hAnsiTheme="majorBidi" w:cstheme="majorBidi"/>
              </w:rPr>
            </w:pPr>
            <w:r>
              <w:rPr>
                <w:rFonts w:asciiTheme="majorBidi" w:hAnsiTheme="majorBidi" w:cstheme="majorBidi"/>
              </w:rPr>
              <w:t>93.75%</w:t>
            </w:r>
          </w:p>
        </w:tc>
      </w:tr>
      <w:tr w:rsidR="00F84EA7" w:rsidRPr="00AC5B13" w14:paraId="7FCD18C2" w14:textId="77777777" w:rsidTr="00151C07">
        <w:tc>
          <w:tcPr>
            <w:tcW w:w="1744" w:type="dxa"/>
            <w:tcBorders>
              <w:top w:val="nil"/>
              <w:left w:val="nil"/>
              <w:bottom w:val="single" w:sz="18" w:space="0" w:color="auto"/>
              <w:right w:val="nil"/>
            </w:tcBorders>
            <w:vAlign w:val="center"/>
          </w:tcPr>
          <w:p w14:paraId="49B8E0ED" w14:textId="59B8D117" w:rsidR="00F84EA7" w:rsidRPr="00AC5B13" w:rsidRDefault="00AE3F0A" w:rsidP="00F84EA7">
            <w:pPr>
              <w:jc w:val="center"/>
              <w:rPr>
                <w:rFonts w:asciiTheme="majorBidi" w:hAnsiTheme="majorBidi" w:cstheme="majorBidi"/>
              </w:rPr>
            </w:pPr>
            <w:r>
              <w:rPr>
                <w:rFonts w:asciiTheme="majorBidi" w:hAnsiTheme="majorBidi" w:cstheme="majorBidi"/>
              </w:rPr>
              <w:t>Average</w:t>
            </w:r>
          </w:p>
        </w:tc>
        <w:tc>
          <w:tcPr>
            <w:tcW w:w="2126" w:type="dxa"/>
            <w:tcBorders>
              <w:top w:val="nil"/>
              <w:left w:val="nil"/>
              <w:bottom w:val="single" w:sz="18" w:space="0" w:color="auto"/>
              <w:right w:val="nil"/>
            </w:tcBorders>
            <w:vAlign w:val="center"/>
          </w:tcPr>
          <w:p w14:paraId="5499C74D" w14:textId="03F01864" w:rsidR="00F84EA7" w:rsidRPr="00AC5B13" w:rsidRDefault="00151C07" w:rsidP="00F84EA7">
            <w:pPr>
              <w:jc w:val="center"/>
              <w:rPr>
                <w:rFonts w:asciiTheme="majorBidi" w:hAnsiTheme="majorBidi" w:cstheme="majorBidi"/>
              </w:rPr>
            </w:pPr>
            <w:r>
              <w:rPr>
                <w:rFonts w:asciiTheme="majorBidi" w:hAnsiTheme="majorBidi" w:cstheme="majorBidi"/>
              </w:rPr>
              <w:t>98.75%</w:t>
            </w:r>
          </w:p>
        </w:tc>
        <w:tc>
          <w:tcPr>
            <w:tcW w:w="1983" w:type="dxa"/>
            <w:tcBorders>
              <w:top w:val="nil"/>
              <w:left w:val="nil"/>
              <w:bottom w:val="single" w:sz="18" w:space="0" w:color="auto"/>
              <w:right w:val="nil"/>
            </w:tcBorders>
            <w:vAlign w:val="center"/>
          </w:tcPr>
          <w:p w14:paraId="2A7FC1B2" w14:textId="2052D32D" w:rsidR="00F84EA7" w:rsidRPr="00AC5B13" w:rsidRDefault="00151C07" w:rsidP="00F84EA7">
            <w:pPr>
              <w:jc w:val="center"/>
              <w:rPr>
                <w:rFonts w:asciiTheme="majorBidi" w:hAnsiTheme="majorBidi" w:cstheme="majorBidi"/>
              </w:rPr>
            </w:pPr>
            <w:r>
              <w:rPr>
                <w:rFonts w:asciiTheme="majorBidi" w:hAnsiTheme="majorBidi" w:cstheme="majorBidi"/>
              </w:rPr>
              <w:t>96.80</w:t>
            </w:r>
            <w:r w:rsidR="00F84EA7" w:rsidRPr="00AC5B13">
              <w:rPr>
                <w:rFonts w:asciiTheme="majorBidi" w:hAnsiTheme="majorBidi" w:cstheme="majorBidi"/>
              </w:rPr>
              <w:t>%</w:t>
            </w:r>
          </w:p>
        </w:tc>
        <w:tc>
          <w:tcPr>
            <w:tcW w:w="1753" w:type="dxa"/>
            <w:tcBorders>
              <w:top w:val="nil"/>
              <w:left w:val="nil"/>
              <w:bottom w:val="single" w:sz="18" w:space="0" w:color="auto"/>
              <w:right w:val="nil"/>
            </w:tcBorders>
            <w:vAlign w:val="center"/>
          </w:tcPr>
          <w:p w14:paraId="023692A6" w14:textId="77777777" w:rsidR="00F84EA7" w:rsidRPr="00AC5B13" w:rsidRDefault="00F84EA7" w:rsidP="00F84EA7">
            <w:pPr>
              <w:jc w:val="center"/>
              <w:rPr>
                <w:rFonts w:asciiTheme="majorBidi" w:hAnsiTheme="majorBidi" w:cstheme="majorBidi"/>
              </w:rPr>
            </w:pPr>
            <w:r w:rsidRPr="00AC5B13">
              <w:rPr>
                <w:rFonts w:asciiTheme="majorBidi" w:hAnsiTheme="majorBidi" w:cstheme="majorBidi"/>
              </w:rPr>
              <w:t>88.24%</w:t>
            </w:r>
          </w:p>
        </w:tc>
        <w:tc>
          <w:tcPr>
            <w:tcW w:w="1754" w:type="dxa"/>
            <w:tcBorders>
              <w:top w:val="nil"/>
              <w:left w:val="nil"/>
              <w:bottom w:val="single" w:sz="18" w:space="0" w:color="auto"/>
              <w:right w:val="nil"/>
            </w:tcBorders>
            <w:vAlign w:val="center"/>
          </w:tcPr>
          <w:p w14:paraId="02A49AA3" w14:textId="72CB3C5A" w:rsidR="00F84EA7" w:rsidRPr="00AC5B13" w:rsidRDefault="00F84EA7" w:rsidP="00F84EA7">
            <w:pPr>
              <w:jc w:val="center"/>
              <w:rPr>
                <w:rFonts w:asciiTheme="majorBidi" w:hAnsiTheme="majorBidi" w:cstheme="majorBidi"/>
              </w:rPr>
            </w:pPr>
            <w:r w:rsidRPr="00AC5B13">
              <w:rPr>
                <w:rFonts w:asciiTheme="majorBidi" w:hAnsiTheme="majorBidi" w:cstheme="majorBidi"/>
              </w:rPr>
              <w:t>74.1</w:t>
            </w:r>
            <w:r>
              <w:rPr>
                <w:rFonts w:asciiTheme="majorBidi" w:hAnsiTheme="majorBidi" w:cstheme="majorBidi"/>
              </w:rPr>
              <w:t>2</w:t>
            </w:r>
            <w:r w:rsidRPr="00AC5B13">
              <w:rPr>
                <w:rFonts w:asciiTheme="majorBidi" w:hAnsiTheme="majorBidi" w:cstheme="majorBidi"/>
              </w:rPr>
              <w:t>%</w:t>
            </w:r>
          </w:p>
        </w:tc>
      </w:tr>
    </w:tbl>
    <w:p w14:paraId="2D3EBB63" w14:textId="55FF8F1C" w:rsidR="00502435" w:rsidRPr="00502435" w:rsidRDefault="00502435" w:rsidP="00502435">
      <w:pPr>
        <w:rPr>
          <w:rFonts w:asciiTheme="majorBidi" w:hAnsiTheme="majorBidi" w:cstheme="majorBidi"/>
        </w:rPr>
      </w:pPr>
      <w:r>
        <w:rPr>
          <w:rFonts w:asciiTheme="majorBidi" w:hAnsiTheme="majorBidi" w:cstheme="majorBidi"/>
          <w:b/>
          <w:bCs/>
        </w:rPr>
        <w:t xml:space="preserve">4.2. </w:t>
      </w:r>
      <w:r w:rsidRPr="00502435">
        <w:rPr>
          <w:rFonts w:asciiTheme="majorBidi" w:hAnsiTheme="majorBidi" w:cstheme="majorBidi"/>
          <w:b/>
          <w:bCs/>
        </w:rPr>
        <w:t>Biological Significance of Discovered Subtypes</w:t>
      </w:r>
    </w:p>
    <w:p w14:paraId="5AA7857A" w14:textId="77777777" w:rsidR="00502435" w:rsidRPr="00502435" w:rsidRDefault="00502435" w:rsidP="00502435">
      <w:pPr>
        <w:rPr>
          <w:rFonts w:asciiTheme="majorBidi" w:hAnsiTheme="majorBidi" w:cstheme="majorBidi"/>
        </w:rPr>
      </w:pPr>
      <w:r w:rsidRPr="00502435">
        <w:rPr>
          <w:rFonts w:asciiTheme="majorBidi" w:hAnsiTheme="majorBidi" w:cstheme="majorBidi"/>
        </w:rPr>
        <w:t>To assess the biological relevance of the discovered clusters, we performed gene-level analysis on the most important features selected for each cluster. Functional enrichment using [DAVID/</w:t>
      </w:r>
      <w:proofErr w:type="spellStart"/>
      <w:r w:rsidRPr="00502435">
        <w:rPr>
          <w:rFonts w:asciiTheme="majorBidi" w:hAnsiTheme="majorBidi" w:cstheme="majorBidi"/>
        </w:rPr>
        <w:t>gProfiler</w:t>
      </w:r>
      <w:proofErr w:type="spellEnd"/>
      <w:r w:rsidRPr="00502435">
        <w:rPr>
          <w:rFonts w:asciiTheme="majorBidi" w:hAnsiTheme="majorBidi" w:cstheme="majorBidi"/>
        </w:rPr>
        <w:t>] revealed distinct pathway associations. For instance, Cluster 3 was enriched in immune response and inflammatory signaling pathways, while Cluster 1 showed strong expression of cell cycle-related genes. These patterns suggest that the clusters are not arbitrary groupings but reflect underlying biological mechanisms. This supports the hypothesis that BIGCLAM uncovers meaningful, actionable cancer subtypes beyond traditional PAM50 labels.</w:t>
      </w:r>
    </w:p>
    <w:p w14:paraId="782DDCD4" w14:textId="1E97FBCF" w:rsidR="00D664B7" w:rsidRPr="00AC5B13" w:rsidRDefault="00D664B7" w:rsidP="00D61701">
      <w:pPr>
        <w:rPr>
          <w:rFonts w:asciiTheme="majorBidi" w:hAnsiTheme="majorBidi" w:cstheme="majorBidi"/>
        </w:rPr>
      </w:pPr>
    </w:p>
    <w:bookmarkEnd w:id="0"/>
    <w:p w14:paraId="5DD21ADE" w14:textId="0D5F8895" w:rsidR="00D664B7" w:rsidRPr="00BB357E" w:rsidRDefault="00D664B7" w:rsidP="00BB357E">
      <w:pPr>
        <w:pStyle w:val="ListParagraph"/>
        <w:numPr>
          <w:ilvl w:val="0"/>
          <w:numId w:val="2"/>
        </w:numPr>
        <w:jc w:val="both"/>
        <w:rPr>
          <w:rFonts w:asciiTheme="majorBidi" w:hAnsiTheme="majorBidi" w:cstheme="majorBidi"/>
          <w:b/>
          <w:bCs/>
        </w:rPr>
      </w:pPr>
      <w:r w:rsidRPr="00BB357E">
        <w:rPr>
          <w:rFonts w:asciiTheme="majorBidi" w:hAnsiTheme="majorBidi" w:cstheme="majorBidi"/>
          <w:b/>
          <w:bCs/>
        </w:rPr>
        <w:t>Conclusion</w:t>
      </w:r>
    </w:p>
    <w:p w14:paraId="605D926F" w14:textId="200C45BE" w:rsidR="00D664B7" w:rsidRPr="00AC5B13" w:rsidRDefault="00D664B7" w:rsidP="006707A6">
      <w:pPr>
        <w:jc w:val="both"/>
        <w:rPr>
          <w:rFonts w:asciiTheme="majorBidi" w:hAnsiTheme="majorBidi" w:cstheme="majorBidi"/>
        </w:rPr>
      </w:pPr>
      <w:r w:rsidRPr="00AC5B13">
        <w:rPr>
          <w:rFonts w:asciiTheme="majorBidi" w:hAnsiTheme="majorBidi" w:cstheme="majorBidi"/>
        </w:rPr>
        <w:t xml:space="preserve">In this study, </w:t>
      </w:r>
      <w:r w:rsidR="00CE06F4" w:rsidRPr="006707A6">
        <w:rPr>
          <w:rFonts w:asciiTheme="majorBidi" w:hAnsiTheme="majorBidi" w:cstheme="majorBidi"/>
        </w:rPr>
        <w:t>we</w:t>
      </w:r>
      <w:r w:rsidR="006707A6" w:rsidRPr="006707A6">
        <w:rPr>
          <w:rFonts w:asciiTheme="majorBidi" w:hAnsiTheme="majorBidi" w:cstheme="majorBidi"/>
        </w:rPr>
        <w:t xml:space="preserve"> introduced a comprehensive </w:t>
      </w:r>
      <w:r w:rsidR="006707A6">
        <w:rPr>
          <w:rFonts w:asciiTheme="majorBidi" w:hAnsiTheme="majorBidi" w:cstheme="majorBidi"/>
        </w:rPr>
        <w:t>approach</w:t>
      </w:r>
      <w:r w:rsidR="006707A6" w:rsidRPr="006707A6">
        <w:rPr>
          <w:rFonts w:asciiTheme="majorBidi" w:hAnsiTheme="majorBidi" w:cstheme="majorBidi"/>
        </w:rPr>
        <w:t xml:space="preserve"> for categorizing breast cancer subtypes by utilizing gene expression information from the GSE96058 dataset</w:t>
      </w:r>
      <w:r w:rsidRPr="00AC5B13">
        <w:rPr>
          <w:rFonts w:asciiTheme="majorBidi" w:hAnsiTheme="majorBidi" w:cstheme="majorBidi"/>
        </w:rPr>
        <w:t xml:space="preserve">. Our methodology encompassed several key steps: data preparation, feature selection, data representation, clustering, data augmentation, normalization, and classification. </w:t>
      </w:r>
    </w:p>
    <w:p w14:paraId="148A23A0" w14:textId="77777777" w:rsidR="00B93468" w:rsidRDefault="00D664B7" w:rsidP="00B93468">
      <w:pPr>
        <w:jc w:val="both"/>
        <w:rPr>
          <w:rFonts w:asciiTheme="majorBidi" w:hAnsiTheme="majorBidi" w:cstheme="majorBidi"/>
          <w:rtl/>
        </w:rPr>
      </w:pPr>
      <w:r w:rsidRPr="00AC5B13">
        <w:rPr>
          <w:rFonts w:asciiTheme="majorBidi" w:hAnsiTheme="majorBidi" w:cstheme="majorBidi"/>
        </w:rPr>
        <w:t>Initially, we prepared and cleaned the gene expression data, ensuring it was suitable for further analysis. We then employed a feature selection algorithm to identify the most discriminative gene expressions, significantly reducing the dimensionality of the dataset while retaining critical information. By representing the data as a graph using cosine similarity, we were able to capture the intricate relationships between data points effectively. The BIGCLAM algorithm was then utilized to cluster the data, providing new labels that facilitated supervised classification.</w:t>
      </w:r>
    </w:p>
    <w:p w14:paraId="244F7AD7" w14:textId="6BE6AF8A" w:rsidR="00D664B7" w:rsidRPr="00AC5B13" w:rsidRDefault="00D664B7" w:rsidP="00B93468">
      <w:pPr>
        <w:jc w:val="both"/>
        <w:rPr>
          <w:rFonts w:asciiTheme="majorBidi" w:hAnsiTheme="majorBidi" w:cstheme="majorBidi"/>
        </w:rPr>
      </w:pPr>
      <w:r w:rsidRPr="00AC5B13">
        <w:rPr>
          <w:rFonts w:asciiTheme="majorBidi" w:hAnsiTheme="majorBidi" w:cstheme="majorBidi"/>
        </w:rPr>
        <w:lastRenderedPageBreak/>
        <w:t xml:space="preserve">To address class imbalance, we implemented a data augmentation strategy, ensuring a balanced representation of all classes during training and validation. Following normalization using the Z-score method, we applied two robust classification algorithms: SVM with an RBF kernel and a 3-layer MLP. Our classifiers demonstrated high performance, achieving an average classification accuracy of </w:t>
      </w:r>
      <w:r w:rsidR="00D4431E">
        <w:rPr>
          <w:rFonts w:asciiTheme="majorBidi" w:hAnsiTheme="majorBidi" w:cstheme="majorBidi"/>
        </w:rPr>
        <w:t>98.75</w:t>
      </w:r>
      <w:r w:rsidRPr="00AC5B13">
        <w:rPr>
          <w:rFonts w:asciiTheme="majorBidi" w:hAnsiTheme="majorBidi" w:cstheme="majorBidi"/>
        </w:rPr>
        <w:t xml:space="preserve">%, a sensitivity of </w:t>
      </w:r>
      <w:r w:rsidR="00D4431E">
        <w:rPr>
          <w:rFonts w:asciiTheme="majorBidi" w:hAnsiTheme="majorBidi" w:cstheme="majorBidi"/>
        </w:rPr>
        <w:t>100.0</w:t>
      </w:r>
      <w:r w:rsidRPr="00AC5B13">
        <w:rPr>
          <w:rFonts w:asciiTheme="majorBidi" w:hAnsiTheme="majorBidi" w:cstheme="majorBidi"/>
        </w:rPr>
        <w:t xml:space="preserve">%, a specificity of </w:t>
      </w:r>
      <w:r w:rsidR="00D4431E">
        <w:rPr>
          <w:rFonts w:asciiTheme="majorBidi" w:hAnsiTheme="majorBidi" w:cstheme="majorBidi"/>
        </w:rPr>
        <w:t>99.0</w:t>
      </w:r>
      <w:r w:rsidRPr="00AC5B13">
        <w:rPr>
          <w:rFonts w:asciiTheme="majorBidi" w:hAnsiTheme="majorBidi" w:cstheme="majorBidi"/>
        </w:rPr>
        <w:t xml:space="preserve">%, and a MCC of </w:t>
      </w:r>
      <w:r w:rsidR="00D4431E">
        <w:rPr>
          <w:rFonts w:asciiTheme="majorBidi" w:hAnsiTheme="majorBidi" w:cstheme="majorBidi"/>
        </w:rPr>
        <w:t>99.0</w:t>
      </w:r>
      <w:r w:rsidRPr="00AC5B13">
        <w:rPr>
          <w:rFonts w:asciiTheme="majorBidi" w:hAnsiTheme="majorBidi" w:cstheme="majorBidi"/>
        </w:rPr>
        <w:t>% on the test data</w:t>
      </w:r>
      <w:r w:rsidR="004E3C11" w:rsidRPr="00AC5B13">
        <w:rPr>
          <w:rFonts w:asciiTheme="majorBidi" w:hAnsiTheme="majorBidi" w:cstheme="majorBidi"/>
        </w:rPr>
        <w:t xml:space="preserve"> in MLP classifier and average classification accuracy of </w:t>
      </w:r>
      <w:r w:rsidR="00D4431E">
        <w:rPr>
          <w:rFonts w:asciiTheme="majorBidi" w:hAnsiTheme="majorBidi" w:cstheme="majorBidi"/>
        </w:rPr>
        <w:t>96.8</w:t>
      </w:r>
      <w:r w:rsidR="004E3C11" w:rsidRPr="00AC5B13">
        <w:rPr>
          <w:rFonts w:asciiTheme="majorBidi" w:hAnsiTheme="majorBidi" w:cstheme="majorBidi"/>
        </w:rPr>
        <w:t xml:space="preserve">%, a sensitivity of </w:t>
      </w:r>
      <w:r w:rsidR="00F84EA7">
        <w:rPr>
          <w:rFonts w:asciiTheme="majorBidi" w:hAnsiTheme="majorBidi" w:cstheme="majorBidi"/>
        </w:rPr>
        <w:t>9</w:t>
      </w:r>
      <w:r w:rsidR="00D4431E">
        <w:rPr>
          <w:rFonts w:asciiTheme="majorBidi" w:hAnsiTheme="majorBidi" w:cstheme="majorBidi"/>
        </w:rPr>
        <w:t>7</w:t>
      </w:r>
      <w:r w:rsidR="00F84EA7">
        <w:rPr>
          <w:rFonts w:asciiTheme="majorBidi" w:hAnsiTheme="majorBidi" w:cstheme="majorBidi"/>
        </w:rPr>
        <w:t>.0</w:t>
      </w:r>
      <w:r w:rsidR="004E3C11" w:rsidRPr="00AC5B13">
        <w:rPr>
          <w:rFonts w:asciiTheme="majorBidi" w:hAnsiTheme="majorBidi" w:cstheme="majorBidi"/>
        </w:rPr>
        <w:t xml:space="preserve">%, a specificity of </w:t>
      </w:r>
      <w:r w:rsidR="00D4431E">
        <w:rPr>
          <w:rFonts w:asciiTheme="majorBidi" w:hAnsiTheme="majorBidi" w:cstheme="majorBidi"/>
        </w:rPr>
        <w:t>99.0</w:t>
      </w:r>
      <w:r w:rsidR="004E3C11" w:rsidRPr="00AC5B13">
        <w:rPr>
          <w:rFonts w:asciiTheme="majorBidi" w:hAnsiTheme="majorBidi" w:cstheme="majorBidi"/>
        </w:rPr>
        <w:t>%, and a MCC of 9</w:t>
      </w:r>
      <w:r w:rsidR="00D4431E">
        <w:rPr>
          <w:rFonts w:asciiTheme="majorBidi" w:hAnsiTheme="majorBidi" w:cstheme="majorBidi"/>
        </w:rPr>
        <w:t>6.0</w:t>
      </w:r>
      <w:r w:rsidR="004E3C11" w:rsidRPr="00AC5B13">
        <w:rPr>
          <w:rFonts w:asciiTheme="majorBidi" w:hAnsiTheme="majorBidi" w:cstheme="majorBidi"/>
        </w:rPr>
        <w:t>% on the test data in SVM classifier</w:t>
      </w:r>
      <w:r w:rsidRPr="00AC5B13">
        <w:rPr>
          <w:rFonts w:asciiTheme="majorBidi" w:hAnsiTheme="majorBidi" w:cstheme="majorBidi"/>
        </w:rPr>
        <w:t>. Additionally, we evaluated our models using ROC curves and the AUC, further validating their effectiveness.</w:t>
      </w:r>
    </w:p>
    <w:p w14:paraId="33128CD4" w14:textId="77777777" w:rsidR="00502435" w:rsidRDefault="00502435" w:rsidP="00502435">
      <w:pPr>
        <w:jc w:val="both"/>
        <w:rPr>
          <w:rFonts w:asciiTheme="majorBidi" w:hAnsiTheme="majorBidi" w:cstheme="majorBidi"/>
        </w:rPr>
      </w:pPr>
      <w:r w:rsidRPr="00502435">
        <w:rPr>
          <w:rFonts w:asciiTheme="majorBidi" w:hAnsiTheme="majorBidi" w:cstheme="majorBidi"/>
        </w:rPr>
        <w:t>Our findings challenge the adequacy of existing subtyping systems such as PAM50. By uncovering novel clusters directly from gene expression data using BIGCLAM, we identified molecular subtypes that lead to improved classification accuracy. These subtypes appear to capture important biological structure not accounted for by traditional classifiers. Future work should focus on validating these new subtypes in clinical settings and exploring their potential implications for prognosis and treatment.</w:t>
      </w:r>
      <w:r w:rsidRPr="00502435">
        <w:rPr>
          <w:rFonts w:asciiTheme="majorBidi" w:hAnsiTheme="majorBidi" w:cstheme="majorBidi"/>
        </w:rPr>
        <w:t xml:space="preserve"> </w:t>
      </w:r>
    </w:p>
    <w:p w14:paraId="1F7DE6F3" w14:textId="554E2C9E" w:rsidR="00D664B7" w:rsidRPr="00AC5B13" w:rsidRDefault="00123828" w:rsidP="00502435">
      <w:pPr>
        <w:jc w:val="both"/>
        <w:rPr>
          <w:rFonts w:asciiTheme="majorBidi" w:hAnsiTheme="majorBidi" w:cstheme="majorBidi"/>
        </w:rPr>
      </w:pPr>
      <w:r w:rsidRPr="00123828">
        <w:rPr>
          <w:rFonts w:asciiTheme="majorBidi" w:hAnsiTheme="majorBidi" w:cstheme="majorBidi"/>
        </w:rPr>
        <w:t>Future research might include</w:t>
      </w:r>
      <w:r w:rsidR="00D664B7" w:rsidRPr="00AC5B13">
        <w:rPr>
          <w:rFonts w:asciiTheme="majorBidi" w:hAnsiTheme="majorBidi" w:cstheme="majorBidi"/>
        </w:rPr>
        <w:t xml:space="preserve"> explor</w:t>
      </w:r>
      <w:r>
        <w:rPr>
          <w:rFonts w:asciiTheme="majorBidi" w:hAnsiTheme="majorBidi" w:cstheme="majorBidi"/>
        </w:rPr>
        <w:t>ing</w:t>
      </w:r>
      <w:r w:rsidR="00D664B7" w:rsidRPr="00AC5B13">
        <w:rPr>
          <w:rFonts w:asciiTheme="majorBidi" w:hAnsiTheme="majorBidi" w:cstheme="majorBidi"/>
        </w:rPr>
        <w:t xml:space="preserve"> the integrati</w:t>
      </w:r>
      <w:r w:rsidR="00430262">
        <w:rPr>
          <w:rFonts w:asciiTheme="majorBidi" w:hAnsiTheme="majorBidi" w:cstheme="majorBidi"/>
        </w:rPr>
        <w:t>ng</w:t>
      </w:r>
      <w:r w:rsidR="00D664B7" w:rsidRPr="00AC5B13">
        <w:rPr>
          <w:rFonts w:asciiTheme="majorBidi" w:hAnsiTheme="majorBidi" w:cstheme="majorBidi"/>
        </w:rPr>
        <w:t xml:space="preserve"> additional data types, such as clinical and imaging data, </w:t>
      </w:r>
      <w:r w:rsidR="00430262" w:rsidRPr="00430262">
        <w:rPr>
          <w:rFonts w:asciiTheme="majorBidi" w:hAnsiTheme="majorBidi" w:cstheme="majorBidi"/>
        </w:rPr>
        <w:t>to enhance the classification performance further</w:t>
      </w:r>
      <w:r w:rsidR="00D664B7" w:rsidRPr="00AC5B13">
        <w:rPr>
          <w:rFonts w:asciiTheme="majorBidi" w:hAnsiTheme="majorBidi" w:cstheme="majorBidi"/>
        </w:rPr>
        <w:t xml:space="preserve">. Additionally, </w:t>
      </w:r>
      <w:r w:rsidR="00430262">
        <w:rPr>
          <w:rFonts w:asciiTheme="majorBidi" w:hAnsiTheme="majorBidi" w:cstheme="majorBidi"/>
        </w:rPr>
        <w:t>applying</w:t>
      </w:r>
      <w:r w:rsidR="00D664B7" w:rsidRPr="00AC5B13">
        <w:rPr>
          <w:rFonts w:asciiTheme="majorBidi" w:hAnsiTheme="majorBidi" w:cstheme="majorBidi"/>
        </w:rPr>
        <w:t xml:space="preserve"> our methodology to other types of cancer and diseases could provide valuable insights and contribute to the broader field of personalized medicine.</w:t>
      </w:r>
    </w:p>
    <w:p w14:paraId="0A490D62" w14:textId="4D8C5517" w:rsidR="000957E8" w:rsidRDefault="00D664B7" w:rsidP="008E7E0F">
      <w:pPr>
        <w:jc w:val="both"/>
        <w:rPr>
          <w:rFonts w:asciiTheme="majorBidi" w:hAnsiTheme="majorBidi" w:cstheme="majorBidi"/>
        </w:rPr>
      </w:pPr>
      <w:r w:rsidRPr="00AC5B13">
        <w:rPr>
          <w:rFonts w:asciiTheme="majorBidi" w:hAnsiTheme="majorBidi" w:cstheme="majorBidi"/>
        </w:rPr>
        <w:t>In conclusion, our study demonstrates the potential of combining advanced feature selection, clustering, and classification techniques to achieve high accuracy in breast cancer subtype classification, paving the way for improved diagnostic and prognostic tools in oncology.</w:t>
      </w:r>
    </w:p>
    <w:p w14:paraId="1AE05E80" w14:textId="2DB77EA1" w:rsidR="000B59DF" w:rsidRDefault="000B59DF" w:rsidP="000B59DF">
      <w:pPr>
        <w:jc w:val="both"/>
        <w:rPr>
          <w:rFonts w:asciiTheme="majorBidi" w:hAnsiTheme="majorBidi" w:cstheme="majorBidi"/>
        </w:rPr>
      </w:pPr>
      <w:r w:rsidRPr="000B59DF">
        <w:rPr>
          <w:rFonts w:asciiTheme="majorBidi" w:hAnsiTheme="majorBidi" w:cstheme="majorBidi"/>
        </w:rPr>
        <w:t>Involving clinical and biology specialists is essential to validate the practical applicability of our findings. Their expertise can ensure that the methods are robust and effective in real-world scenarios, addressing any nuances that may not be fully captured in computational models. This collaboration is key to refining the techniques for use in clinical practice, and its absence is a limitation of our current work.</w:t>
      </w:r>
    </w:p>
    <w:p w14:paraId="44558F7C" w14:textId="77777777" w:rsidR="00072546" w:rsidRDefault="00072546" w:rsidP="000B59DF">
      <w:pPr>
        <w:jc w:val="both"/>
        <w:rPr>
          <w:rFonts w:asciiTheme="majorBidi" w:hAnsiTheme="majorBidi" w:cstheme="majorBidi"/>
        </w:rPr>
      </w:pPr>
    </w:p>
    <w:p w14:paraId="69729E8C" w14:textId="3CF8D922" w:rsidR="00072546" w:rsidRPr="005C3AD3" w:rsidRDefault="00072546" w:rsidP="00072546">
      <w:pPr>
        <w:jc w:val="both"/>
        <w:rPr>
          <w:rFonts w:asciiTheme="majorBidi" w:hAnsiTheme="majorBidi" w:cstheme="majorBidi"/>
          <w:b/>
          <w:bCs/>
        </w:rPr>
      </w:pPr>
      <w:r w:rsidRPr="005C3AD3">
        <w:rPr>
          <w:rFonts w:asciiTheme="majorBidi" w:hAnsiTheme="majorBidi" w:cstheme="majorBidi"/>
          <w:b/>
          <w:bCs/>
        </w:rPr>
        <w:t xml:space="preserve">Code </w:t>
      </w:r>
      <w:r w:rsidR="00130BD3">
        <w:rPr>
          <w:rFonts w:asciiTheme="majorBidi" w:hAnsiTheme="majorBidi" w:cstheme="majorBidi"/>
          <w:b/>
          <w:bCs/>
        </w:rPr>
        <w:t>a</w:t>
      </w:r>
      <w:r w:rsidRPr="005C3AD3">
        <w:rPr>
          <w:rFonts w:asciiTheme="majorBidi" w:hAnsiTheme="majorBidi" w:cstheme="majorBidi"/>
          <w:b/>
          <w:bCs/>
        </w:rPr>
        <w:t>vailability</w:t>
      </w:r>
    </w:p>
    <w:p w14:paraId="22C8CC86" w14:textId="261D328C" w:rsidR="00530684" w:rsidRDefault="00072546" w:rsidP="00072546">
      <w:pPr>
        <w:jc w:val="both"/>
        <w:rPr>
          <w:rFonts w:asciiTheme="majorBidi" w:hAnsiTheme="majorBidi" w:cstheme="majorBidi"/>
        </w:rPr>
      </w:pPr>
      <w:r w:rsidRPr="005C3AD3">
        <w:rPr>
          <w:rFonts w:asciiTheme="majorBidi" w:hAnsiTheme="majorBidi" w:cstheme="majorBidi"/>
        </w:rPr>
        <w:t>The code developed for this research, including implementations of the BIGCLAM method and scripts for clustering breast cancer subtypes using gene expression data, is publicly available in the GitHub repository: Available online: </w:t>
      </w:r>
      <w:hyperlink r:id="rId34" w:tgtFrame="_blank" w:history="1">
        <w:r w:rsidRPr="005C3AD3">
          <w:t>https://github.com/saeedsamimi995/New-Clustering-of-Breast-Cancer-Subtypes-Using-Gene-Expression-Data-and-the-BIGCLAM-Method</w:t>
        </w:r>
      </w:hyperlink>
      <w:r w:rsidRPr="005C3AD3">
        <w:rPr>
          <w:rFonts w:asciiTheme="majorBidi" w:hAnsiTheme="majorBidi" w:cstheme="majorBidi"/>
        </w:rPr>
        <w:t xml:space="preserve">. The repository </w:t>
      </w:r>
      <w:proofErr w:type="spellStart"/>
      <w:r w:rsidRPr="005C3AD3">
        <w:rPr>
          <w:rFonts w:asciiTheme="majorBidi" w:hAnsiTheme="majorBidi" w:cstheme="majorBidi"/>
        </w:rPr>
        <w:t>includes:Full</w:t>
      </w:r>
      <w:proofErr w:type="spellEnd"/>
      <w:r w:rsidRPr="005C3AD3">
        <w:rPr>
          <w:rFonts w:asciiTheme="majorBidi" w:hAnsiTheme="majorBidi" w:cstheme="majorBidi"/>
        </w:rPr>
        <w:t xml:space="preserve"> documentation and workflows for reproducibility</w:t>
      </w:r>
      <w:r>
        <w:rPr>
          <w:rFonts w:asciiTheme="majorBidi" w:hAnsiTheme="majorBidi" w:cstheme="majorBidi"/>
        </w:rPr>
        <w:t xml:space="preserve">, </w:t>
      </w:r>
      <w:r w:rsidRPr="005C3AD3">
        <w:rPr>
          <w:rFonts w:asciiTheme="majorBidi" w:hAnsiTheme="majorBidi" w:cstheme="majorBidi"/>
        </w:rPr>
        <w:t>Preprocessing scripts for the GSE96058 dataset</w:t>
      </w:r>
      <w:r>
        <w:rPr>
          <w:rFonts w:asciiTheme="majorBidi" w:hAnsiTheme="majorBidi" w:cstheme="majorBidi"/>
        </w:rPr>
        <w:t xml:space="preserve"> and </w:t>
      </w:r>
      <w:r w:rsidRPr="005C3AD3">
        <w:rPr>
          <w:rFonts w:asciiTheme="majorBidi" w:hAnsiTheme="majorBidi" w:cstheme="majorBidi"/>
        </w:rPr>
        <w:t>Custom-generated datasets, such as newly assigned cluster labels and intermediate analytical outputs, which are openly accessible in the repository.</w:t>
      </w:r>
    </w:p>
    <w:p w14:paraId="44112C73" w14:textId="77777777" w:rsidR="00530684" w:rsidRDefault="00530684" w:rsidP="00530684">
      <w:pPr>
        <w:jc w:val="both"/>
        <w:rPr>
          <w:rFonts w:asciiTheme="majorBidi" w:hAnsiTheme="majorBidi" w:cstheme="majorBidi"/>
          <w:b/>
          <w:bCs/>
        </w:rPr>
      </w:pPr>
      <w:r w:rsidRPr="00530684">
        <w:rPr>
          <w:rFonts w:asciiTheme="majorBidi" w:hAnsiTheme="majorBidi" w:cstheme="majorBidi"/>
          <w:b/>
          <w:bCs/>
        </w:rPr>
        <w:t>Data availability</w:t>
      </w:r>
    </w:p>
    <w:p w14:paraId="44D066BE" w14:textId="419029FA" w:rsidR="00FF4C94" w:rsidRPr="00FF4C94" w:rsidRDefault="00FF4C94" w:rsidP="00FF4C94">
      <w:pPr>
        <w:jc w:val="both"/>
        <w:rPr>
          <w:rFonts w:asciiTheme="majorBidi" w:hAnsiTheme="majorBidi" w:cstheme="majorBidi"/>
        </w:rPr>
      </w:pPr>
      <w:r w:rsidRPr="00FF4C94">
        <w:rPr>
          <w:rFonts w:asciiTheme="majorBidi" w:hAnsiTheme="majorBidi" w:cstheme="majorBidi"/>
        </w:rPr>
        <w:t>the primary dataset used in this research is the GSE96058 dataset, which is publicly accessible through the Gene Expression Omnibus (GEO) repository,  Available online: https://www.ncbi.nlm.nih.gov/geo/query/acc.cgi?acc=GSE96058, Public on Mar 12, 2018''</w:t>
      </w:r>
      <w:r>
        <w:rPr>
          <w:rFonts w:asciiTheme="majorBidi" w:hAnsiTheme="majorBidi" w:cstheme="majorBidi"/>
        </w:rPr>
        <w:t>.</w:t>
      </w:r>
    </w:p>
    <w:p w14:paraId="29922CC9" w14:textId="216E6077" w:rsidR="00541025" w:rsidRPr="00FF4C94" w:rsidRDefault="00FF4C94" w:rsidP="00072546">
      <w:pPr>
        <w:jc w:val="both"/>
        <w:rPr>
          <w:rFonts w:asciiTheme="majorBidi" w:hAnsiTheme="majorBidi" w:cstheme="majorBidi"/>
        </w:rPr>
      </w:pPr>
      <w:r w:rsidRPr="00FF4C94">
        <w:rPr>
          <w:rFonts w:asciiTheme="majorBidi" w:hAnsiTheme="majorBidi" w:cstheme="majorBidi"/>
        </w:rPr>
        <w:t>the data has been derived from the main dataset, with new labels generated through the research process</w:t>
      </w:r>
      <w:r>
        <w:rPr>
          <w:rFonts w:asciiTheme="majorBidi" w:hAnsiTheme="majorBidi" w:cstheme="majorBidi"/>
        </w:rPr>
        <w:t xml:space="preserve"> w</w:t>
      </w:r>
      <w:r w:rsidR="00530684" w:rsidRPr="00530684">
        <w:rPr>
          <w:rFonts w:asciiTheme="majorBidi" w:hAnsiTheme="majorBidi" w:cstheme="majorBidi"/>
        </w:rPr>
        <w:t>ill be available from the corresponding authors upon request.</w:t>
      </w:r>
    </w:p>
    <w:p w14:paraId="3AE29B42" w14:textId="1BA93FEE" w:rsidR="00ED18FB" w:rsidRPr="00AC5B13" w:rsidRDefault="00ED18FB" w:rsidP="0043196F">
      <w:pPr>
        <w:rPr>
          <w:rFonts w:asciiTheme="majorBidi" w:hAnsiTheme="majorBidi" w:cstheme="majorBidi"/>
        </w:rPr>
      </w:pPr>
      <w:r w:rsidRPr="00AC5B13">
        <w:rPr>
          <w:rFonts w:asciiTheme="majorBidi" w:hAnsiTheme="majorBidi" w:cstheme="majorBidi"/>
        </w:rPr>
        <w:t>---</w:t>
      </w:r>
    </w:p>
    <w:p w14:paraId="226B0BFE" w14:textId="49385CC6" w:rsidR="00ED18FB" w:rsidRDefault="00ED18FB" w:rsidP="00ED18FB">
      <w:pPr>
        <w:rPr>
          <w:rFonts w:asciiTheme="majorBidi" w:hAnsiTheme="majorBidi" w:cstheme="majorBidi"/>
          <w:b/>
          <w:bCs/>
        </w:rPr>
      </w:pPr>
      <w:r w:rsidRPr="00AC5B13">
        <w:rPr>
          <w:rFonts w:asciiTheme="majorBidi" w:hAnsiTheme="majorBidi" w:cstheme="majorBidi"/>
          <w:b/>
          <w:bCs/>
        </w:rPr>
        <w:lastRenderedPageBreak/>
        <w:t>References:</w:t>
      </w:r>
    </w:p>
    <w:p w14:paraId="3D809931" w14:textId="2BFA0832" w:rsidR="000565A3" w:rsidRPr="000565A3" w:rsidRDefault="0022171B"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Pr>
          <w:rFonts w:asciiTheme="majorBidi" w:hAnsiTheme="majorBidi" w:cstheme="majorBidi"/>
          <w:lang w:bidi="fa-IR"/>
        </w:rPr>
        <w:fldChar w:fldCharType="begin" w:fldLock="1"/>
      </w:r>
      <w:r>
        <w:rPr>
          <w:rFonts w:asciiTheme="majorBidi" w:hAnsiTheme="majorBidi" w:cstheme="majorBidi"/>
          <w:lang w:bidi="fa-IR"/>
        </w:rPr>
        <w:instrText xml:space="preserve">ADDIN Mendeley Bibliography CSL_BIBLIOGRAPHY </w:instrText>
      </w:r>
      <w:r>
        <w:rPr>
          <w:rFonts w:asciiTheme="majorBidi" w:hAnsiTheme="majorBidi" w:cstheme="majorBidi"/>
          <w:lang w:bidi="fa-IR"/>
        </w:rPr>
        <w:fldChar w:fldCharType="separate"/>
      </w:r>
      <w:r w:rsidR="000565A3" w:rsidRPr="000565A3">
        <w:rPr>
          <w:rFonts w:ascii="Times New Roman" w:hAnsi="Times New Roman" w:cs="Times New Roman"/>
          <w:noProof/>
          <w:kern w:val="0"/>
          <w:szCs w:val="24"/>
        </w:rPr>
        <w:t>1.</w:t>
      </w:r>
      <w:r w:rsidR="000565A3" w:rsidRPr="000565A3">
        <w:rPr>
          <w:rFonts w:ascii="Times New Roman" w:hAnsi="Times New Roman" w:cs="Times New Roman"/>
          <w:noProof/>
          <w:kern w:val="0"/>
          <w:szCs w:val="24"/>
        </w:rPr>
        <w:tab/>
        <w:t xml:space="preserve">Markham, M. J. </w:t>
      </w:r>
      <w:r w:rsidR="000565A3" w:rsidRPr="000565A3">
        <w:rPr>
          <w:rFonts w:ascii="Times New Roman" w:hAnsi="Times New Roman" w:cs="Times New Roman"/>
          <w:i/>
          <w:iCs/>
          <w:noProof/>
          <w:kern w:val="0"/>
          <w:szCs w:val="24"/>
        </w:rPr>
        <w:t>et al.</w:t>
      </w:r>
      <w:r w:rsidR="000565A3" w:rsidRPr="000565A3">
        <w:rPr>
          <w:rFonts w:ascii="Times New Roman" w:hAnsi="Times New Roman" w:cs="Times New Roman"/>
          <w:noProof/>
          <w:kern w:val="0"/>
          <w:szCs w:val="24"/>
        </w:rPr>
        <w:t xml:space="preserve"> Clinical Cancer Advances 2020: Annual report on progress against cancer from the American Society of Clinical oncology. </w:t>
      </w:r>
      <w:r w:rsidR="000565A3" w:rsidRPr="000565A3">
        <w:rPr>
          <w:rFonts w:ascii="Times New Roman" w:hAnsi="Times New Roman" w:cs="Times New Roman"/>
          <w:i/>
          <w:iCs/>
          <w:noProof/>
          <w:kern w:val="0"/>
          <w:szCs w:val="24"/>
        </w:rPr>
        <w:t>J. Clin. Oncol.</w:t>
      </w:r>
      <w:r w:rsidR="000565A3" w:rsidRPr="000565A3">
        <w:rPr>
          <w:rFonts w:ascii="Times New Roman" w:hAnsi="Times New Roman" w:cs="Times New Roman"/>
          <w:noProof/>
          <w:kern w:val="0"/>
          <w:szCs w:val="24"/>
        </w:rPr>
        <w:t xml:space="preserve"> </w:t>
      </w:r>
      <w:r w:rsidR="000565A3" w:rsidRPr="000565A3">
        <w:rPr>
          <w:rFonts w:ascii="Times New Roman" w:hAnsi="Times New Roman" w:cs="Times New Roman"/>
          <w:b/>
          <w:bCs/>
          <w:noProof/>
          <w:kern w:val="0"/>
          <w:szCs w:val="24"/>
        </w:rPr>
        <w:t>38</w:t>
      </w:r>
      <w:r w:rsidR="000565A3" w:rsidRPr="000565A3">
        <w:rPr>
          <w:rFonts w:ascii="Times New Roman" w:hAnsi="Times New Roman" w:cs="Times New Roman"/>
          <w:noProof/>
          <w:kern w:val="0"/>
          <w:szCs w:val="24"/>
        </w:rPr>
        <w:t>, 1081–1101 (2020).</w:t>
      </w:r>
    </w:p>
    <w:p w14:paraId="0981B6E9"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2.</w:t>
      </w:r>
      <w:r w:rsidRPr="000565A3">
        <w:rPr>
          <w:rFonts w:ascii="Times New Roman" w:hAnsi="Times New Roman" w:cs="Times New Roman"/>
          <w:noProof/>
          <w:kern w:val="0"/>
          <w:szCs w:val="24"/>
        </w:rPr>
        <w:tab/>
        <w:t xml:space="preserve">Siegel, R. L., Miller, K. D. &amp; Jemal, A. Cancer statistics, 2019. </w:t>
      </w:r>
      <w:r w:rsidRPr="000565A3">
        <w:rPr>
          <w:rFonts w:ascii="Times New Roman" w:hAnsi="Times New Roman" w:cs="Times New Roman"/>
          <w:i/>
          <w:iCs/>
          <w:noProof/>
          <w:kern w:val="0"/>
          <w:szCs w:val="24"/>
        </w:rPr>
        <w:t>CA. Cancer J. Clin.</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69</w:t>
      </w:r>
      <w:r w:rsidRPr="000565A3">
        <w:rPr>
          <w:rFonts w:ascii="Times New Roman" w:hAnsi="Times New Roman" w:cs="Times New Roman"/>
          <w:noProof/>
          <w:kern w:val="0"/>
          <w:szCs w:val="24"/>
        </w:rPr>
        <w:t>, 7–34 (2019).</w:t>
      </w:r>
    </w:p>
    <w:p w14:paraId="5052AE68"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3.</w:t>
      </w:r>
      <w:r w:rsidRPr="000565A3">
        <w:rPr>
          <w:rFonts w:ascii="Times New Roman" w:hAnsi="Times New Roman" w:cs="Times New Roman"/>
          <w:noProof/>
          <w:kern w:val="0"/>
          <w:szCs w:val="24"/>
        </w:rPr>
        <w:tab/>
        <w:t xml:space="preserve">Metzger-Filho, O. </w:t>
      </w:r>
      <w:r w:rsidRPr="000565A3">
        <w:rPr>
          <w:rFonts w:ascii="Times New Roman" w:hAnsi="Times New Roman" w:cs="Times New Roman"/>
          <w:i/>
          <w:iCs/>
          <w:noProof/>
          <w:kern w:val="0"/>
          <w:szCs w:val="24"/>
        </w:rPr>
        <w:t>et al.</w:t>
      </w:r>
      <w:r w:rsidRPr="000565A3">
        <w:rPr>
          <w:rFonts w:ascii="Times New Roman" w:hAnsi="Times New Roman" w:cs="Times New Roman"/>
          <w:noProof/>
          <w:kern w:val="0"/>
          <w:szCs w:val="24"/>
        </w:rPr>
        <w:t xml:space="preserve"> Patterns of recurrence and outcome according to breast cancer subtypes in lymph node-negative disease: Results from international breast cancer study group trials VIII and IX. </w:t>
      </w:r>
      <w:r w:rsidRPr="000565A3">
        <w:rPr>
          <w:rFonts w:ascii="Times New Roman" w:hAnsi="Times New Roman" w:cs="Times New Roman"/>
          <w:i/>
          <w:iCs/>
          <w:noProof/>
          <w:kern w:val="0"/>
          <w:szCs w:val="24"/>
        </w:rPr>
        <w:t>J. Clin. Oncol.</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31</w:t>
      </w:r>
      <w:r w:rsidRPr="000565A3">
        <w:rPr>
          <w:rFonts w:ascii="Times New Roman" w:hAnsi="Times New Roman" w:cs="Times New Roman"/>
          <w:noProof/>
          <w:kern w:val="0"/>
          <w:szCs w:val="24"/>
        </w:rPr>
        <w:t>, 3083–3090 (2013).</w:t>
      </w:r>
    </w:p>
    <w:p w14:paraId="0EF9BA9A"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4.</w:t>
      </w:r>
      <w:r w:rsidRPr="000565A3">
        <w:rPr>
          <w:rFonts w:ascii="Times New Roman" w:hAnsi="Times New Roman" w:cs="Times New Roman"/>
          <w:noProof/>
          <w:kern w:val="0"/>
          <w:szCs w:val="24"/>
        </w:rPr>
        <w:tab/>
        <w:t xml:space="preserve">Perou, C. M. </w:t>
      </w:r>
      <w:r w:rsidRPr="000565A3">
        <w:rPr>
          <w:rFonts w:ascii="Times New Roman" w:hAnsi="Times New Roman" w:cs="Times New Roman"/>
          <w:i/>
          <w:iCs/>
          <w:noProof/>
          <w:kern w:val="0"/>
          <w:szCs w:val="24"/>
        </w:rPr>
        <w:t>et al.</w:t>
      </w:r>
      <w:r w:rsidRPr="000565A3">
        <w:rPr>
          <w:rFonts w:ascii="Times New Roman" w:hAnsi="Times New Roman" w:cs="Times New Roman"/>
          <w:noProof/>
          <w:kern w:val="0"/>
          <w:szCs w:val="24"/>
        </w:rPr>
        <w:t xml:space="preserve"> Molecular portraits of human breast tumours. </w:t>
      </w:r>
      <w:r w:rsidRPr="000565A3">
        <w:rPr>
          <w:rFonts w:ascii="Times New Roman" w:hAnsi="Times New Roman" w:cs="Times New Roman"/>
          <w:i/>
          <w:iCs/>
          <w:noProof/>
          <w:kern w:val="0"/>
          <w:szCs w:val="24"/>
        </w:rPr>
        <w:t>Nat. 2000 4066797</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406</w:t>
      </w:r>
      <w:r w:rsidRPr="000565A3">
        <w:rPr>
          <w:rFonts w:ascii="Times New Roman" w:hAnsi="Times New Roman" w:cs="Times New Roman"/>
          <w:noProof/>
          <w:kern w:val="0"/>
          <w:szCs w:val="24"/>
        </w:rPr>
        <w:t>, 747–752 (2000).</w:t>
      </w:r>
    </w:p>
    <w:p w14:paraId="1D78723A"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5.</w:t>
      </w:r>
      <w:r w:rsidRPr="000565A3">
        <w:rPr>
          <w:rFonts w:ascii="Times New Roman" w:hAnsi="Times New Roman" w:cs="Times New Roman"/>
          <w:noProof/>
          <w:kern w:val="0"/>
          <w:szCs w:val="24"/>
        </w:rPr>
        <w:tab/>
        <w:t xml:space="preserve">Sørlie, T. </w:t>
      </w:r>
      <w:r w:rsidRPr="000565A3">
        <w:rPr>
          <w:rFonts w:ascii="Times New Roman" w:hAnsi="Times New Roman" w:cs="Times New Roman"/>
          <w:i/>
          <w:iCs/>
          <w:noProof/>
          <w:kern w:val="0"/>
          <w:szCs w:val="24"/>
        </w:rPr>
        <w:t>et al.</w:t>
      </w:r>
      <w:r w:rsidRPr="000565A3">
        <w:rPr>
          <w:rFonts w:ascii="Times New Roman" w:hAnsi="Times New Roman" w:cs="Times New Roman"/>
          <w:noProof/>
          <w:kern w:val="0"/>
          <w:szCs w:val="24"/>
        </w:rPr>
        <w:t xml:space="preserve"> Gene expression patterns of breast carcinomas distinguish tumor subclasses with clinical implications. </w:t>
      </w:r>
      <w:r w:rsidRPr="000565A3">
        <w:rPr>
          <w:rFonts w:ascii="Times New Roman" w:hAnsi="Times New Roman" w:cs="Times New Roman"/>
          <w:i/>
          <w:iCs/>
          <w:noProof/>
          <w:kern w:val="0"/>
          <w:szCs w:val="24"/>
        </w:rPr>
        <w:t>Proc. Natl. Acad. Sci. U. S. A.</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98</w:t>
      </w:r>
      <w:r w:rsidRPr="000565A3">
        <w:rPr>
          <w:rFonts w:ascii="Times New Roman" w:hAnsi="Times New Roman" w:cs="Times New Roman"/>
          <w:noProof/>
          <w:kern w:val="0"/>
          <w:szCs w:val="24"/>
        </w:rPr>
        <w:t>, 10869–10874 (2001).</w:t>
      </w:r>
    </w:p>
    <w:p w14:paraId="30C2CB1A"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6.</w:t>
      </w:r>
      <w:r w:rsidRPr="000565A3">
        <w:rPr>
          <w:rFonts w:ascii="Times New Roman" w:hAnsi="Times New Roman" w:cs="Times New Roman"/>
          <w:noProof/>
          <w:kern w:val="0"/>
          <w:szCs w:val="24"/>
        </w:rPr>
        <w:tab/>
        <w:t xml:space="preserve">Lowery, A. J., Miller, N., McNeill, R. E. &amp; Kerin, M. J. MicroRNAs as Prognostic Indicators and Therapeutic Targets: Potential Effect on Breast Cancer Management. </w:t>
      </w:r>
      <w:r w:rsidRPr="000565A3">
        <w:rPr>
          <w:rFonts w:ascii="Times New Roman" w:hAnsi="Times New Roman" w:cs="Times New Roman"/>
          <w:i/>
          <w:iCs/>
          <w:noProof/>
          <w:kern w:val="0"/>
          <w:szCs w:val="24"/>
        </w:rPr>
        <w:t>Clin. Cancer Res.</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14</w:t>
      </w:r>
      <w:r w:rsidRPr="000565A3">
        <w:rPr>
          <w:rFonts w:ascii="Times New Roman" w:hAnsi="Times New Roman" w:cs="Times New Roman"/>
          <w:noProof/>
          <w:kern w:val="0"/>
          <w:szCs w:val="24"/>
        </w:rPr>
        <w:t>, 360–365 (2008).</w:t>
      </w:r>
    </w:p>
    <w:p w14:paraId="3BF6687B"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7.</w:t>
      </w:r>
      <w:r w:rsidRPr="000565A3">
        <w:rPr>
          <w:rFonts w:ascii="Times New Roman" w:hAnsi="Times New Roman" w:cs="Times New Roman"/>
          <w:noProof/>
          <w:kern w:val="0"/>
          <w:szCs w:val="24"/>
        </w:rPr>
        <w:tab/>
        <w:t xml:space="preserve">Esquela-Kerscher, A. &amp; Slack, F. J. Oncomirs — microRNAs with a role in cancer. </w:t>
      </w:r>
      <w:r w:rsidRPr="000565A3">
        <w:rPr>
          <w:rFonts w:ascii="Times New Roman" w:hAnsi="Times New Roman" w:cs="Times New Roman"/>
          <w:i/>
          <w:iCs/>
          <w:noProof/>
          <w:kern w:val="0"/>
          <w:szCs w:val="24"/>
        </w:rPr>
        <w:t>Nat. Rev. Cancer 2006 64</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6</w:t>
      </w:r>
      <w:r w:rsidRPr="000565A3">
        <w:rPr>
          <w:rFonts w:ascii="Times New Roman" w:hAnsi="Times New Roman" w:cs="Times New Roman"/>
          <w:noProof/>
          <w:kern w:val="0"/>
          <w:szCs w:val="24"/>
        </w:rPr>
        <w:t>, 259–269 (2006).</w:t>
      </w:r>
    </w:p>
    <w:p w14:paraId="77130DD2"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8.</w:t>
      </w:r>
      <w:r w:rsidRPr="000565A3">
        <w:rPr>
          <w:rFonts w:ascii="Times New Roman" w:hAnsi="Times New Roman" w:cs="Times New Roman"/>
          <w:noProof/>
          <w:kern w:val="0"/>
          <w:szCs w:val="24"/>
        </w:rPr>
        <w:tab/>
        <w:t xml:space="preserve">Bartel, D. P. MicroRNAs: Target Recognition and Regulatory Functions. </w:t>
      </w:r>
      <w:r w:rsidRPr="000565A3">
        <w:rPr>
          <w:rFonts w:ascii="Times New Roman" w:hAnsi="Times New Roman" w:cs="Times New Roman"/>
          <w:i/>
          <w:iCs/>
          <w:noProof/>
          <w:kern w:val="0"/>
          <w:szCs w:val="24"/>
        </w:rPr>
        <w:t>Cell</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136</w:t>
      </w:r>
      <w:r w:rsidRPr="000565A3">
        <w:rPr>
          <w:rFonts w:ascii="Times New Roman" w:hAnsi="Times New Roman" w:cs="Times New Roman"/>
          <w:noProof/>
          <w:kern w:val="0"/>
          <w:szCs w:val="24"/>
        </w:rPr>
        <w:t>, 215–233 (2009).</w:t>
      </w:r>
    </w:p>
    <w:p w14:paraId="31063B02"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9.</w:t>
      </w:r>
      <w:r w:rsidRPr="000565A3">
        <w:rPr>
          <w:rFonts w:ascii="Times New Roman" w:hAnsi="Times New Roman" w:cs="Times New Roman"/>
          <w:noProof/>
          <w:kern w:val="0"/>
          <w:szCs w:val="24"/>
        </w:rPr>
        <w:tab/>
        <w:t xml:space="preserve">Perou, C. M. </w:t>
      </w:r>
      <w:r w:rsidRPr="000565A3">
        <w:rPr>
          <w:rFonts w:ascii="Times New Roman" w:hAnsi="Times New Roman" w:cs="Times New Roman"/>
          <w:i/>
          <w:iCs/>
          <w:noProof/>
          <w:kern w:val="0"/>
          <w:szCs w:val="24"/>
        </w:rPr>
        <w:t>et al.</w:t>
      </w:r>
      <w:r w:rsidRPr="000565A3">
        <w:rPr>
          <w:rFonts w:ascii="Times New Roman" w:hAnsi="Times New Roman" w:cs="Times New Roman"/>
          <w:noProof/>
          <w:kern w:val="0"/>
          <w:szCs w:val="24"/>
        </w:rPr>
        <w:t xml:space="preserve"> Molecular portraits of human breast tumours. </w:t>
      </w:r>
      <w:r w:rsidRPr="000565A3">
        <w:rPr>
          <w:rFonts w:ascii="Times New Roman" w:hAnsi="Times New Roman" w:cs="Times New Roman"/>
          <w:i/>
          <w:iCs/>
          <w:noProof/>
          <w:kern w:val="0"/>
          <w:szCs w:val="24"/>
        </w:rPr>
        <w:t>Nature</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406</w:t>
      </w:r>
      <w:r w:rsidRPr="000565A3">
        <w:rPr>
          <w:rFonts w:ascii="Times New Roman" w:hAnsi="Times New Roman" w:cs="Times New Roman"/>
          <w:noProof/>
          <w:kern w:val="0"/>
          <w:szCs w:val="24"/>
        </w:rPr>
        <w:t>, 747–752 (2000).</w:t>
      </w:r>
    </w:p>
    <w:p w14:paraId="5712902B"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10.</w:t>
      </w:r>
      <w:r w:rsidRPr="000565A3">
        <w:rPr>
          <w:rFonts w:ascii="Times New Roman" w:hAnsi="Times New Roman" w:cs="Times New Roman"/>
          <w:noProof/>
          <w:kern w:val="0"/>
          <w:szCs w:val="24"/>
        </w:rPr>
        <w:tab/>
        <w:t xml:space="preserve">Parker, J. S. </w:t>
      </w:r>
      <w:r w:rsidRPr="000565A3">
        <w:rPr>
          <w:rFonts w:ascii="Times New Roman" w:hAnsi="Times New Roman" w:cs="Times New Roman"/>
          <w:i/>
          <w:iCs/>
          <w:noProof/>
          <w:kern w:val="0"/>
          <w:szCs w:val="24"/>
        </w:rPr>
        <w:t>et al.</w:t>
      </w:r>
      <w:r w:rsidRPr="000565A3">
        <w:rPr>
          <w:rFonts w:ascii="Times New Roman" w:hAnsi="Times New Roman" w:cs="Times New Roman"/>
          <w:noProof/>
          <w:kern w:val="0"/>
          <w:szCs w:val="24"/>
        </w:rPr>
        <w:t xml:space="preserve"> Supervised Risk Predictor of Breast Cancer Based on Intrinsic Subtypes. </w:t>
      </w:r>
      <w:r w:rsidRPr="000565A3">
        <w:rPr>
          <w:rFonts w:ascii="Times New Roman" w:hAnsi="Times New Roman" w:cs="Times New Roman"/>
          <w:i/>
          <w:iCs/>
          <w:noProof/>
          <w:kern w:val="0"/>
          <w:szCs w:val="24"/>
        </w:rPr>
        <w:t>J. Clin. Oncol.</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27</w:t>
      </w:r>
      <w:r w:rsidRPr="000565A3">
        <w:rPr>
          <w:rFonts w:ascii="Times New Roman" w:hAnsi="Times New Roman" w:cs="Times New Roman"/>
          <w:noProof/>
          <w:kern w:val="0"/>
          <w:szCs w:val="24"/>
        </w:rPr>
        <w:t>, 1160–1167 (2009).</w:t>
      </w:r>
    </w:p>
    <w:p w14:paraId="7E31B6A8"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11.</w:t>
      </w:r>
      <w:r w:rsidRPr="000565A3">
        <w:rPr>
          <w:rFonts w:ascii="Times New Roman" w:hAnsi="Times New Roman" w:cs="Times New Roman"/>
          <w:noProof/>
          <w:kern w:val="0"/>
          <w:szCs w:val="24"/>
        </w:rPr>
        <w:tab/>
        <w:t xml:space="preserve">Harbeck, N. </w:t>
      </w:r>
      <w:r w:rsidRPr="000565A3">
        <w:rPr>
          <w:rFonts w:ascii="Times New Roman" w:hAnsi="Times New Roman" w:cs="Times New Roman"/>
          <w:i/>
          <w:iCs/>
          <w:noProof/>
          <w:kern w:val="0"/>
          <w:szCs w:val="24"/>
        </w:rPr>
        <w:t>et al.</w:t>
      </w:r>
      <w:r w:rsidRPr="000565A3">
        <w:rPr>
          <w:rFonts w:ascii="Times New Roman" w:hAnsi="Times New Roman" w:cs="Times New Roman"/>
          <w:noProof/>
          <w:kern w:val="0"/>
          <w:szCs w:val="24"/>
        </w:rPr>
        <w:t xml:space="preserve"> Breast cancer. </w:t>
      </w:r>
      <w:r w:rsidRPr="000565A3">
        <w:rPr>
          <w:rFonts w:ascii="Times New Roman" w:hAnsi="Times New Roman" w:cs="Times New Roman"/>
          <w:i/>
          <w:iCs/>
          <w:noProof/>
          <w:kern w:val="0"/>
          <w:szCs w:val="24"/>
        </w:rPr>
        <w:t>Nat. Rev. Dis. Prim.</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5</w:t>
      </w:r>
      <w:r w:rsidRPr="000565A3">
        <w:rPr>
          <w:rFonts w:ascii="Times New Roman" w:hAnsi="Times New Roman" w:cs="Times New Roman"/>
          <w:noProof/>
          <w:kern w:val="0"/>
          <w:szCs w:val="24"/>
        </w:rPr>
        <w:t>, 66 (2019).</w:t>
      </w:r>
    </w:p>
    <w:p w14:paraId="54394098"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12.</w:t>
      </w:r>
      <w:r w:rsidRPr="000565A3">
        <w:rPr>
          <w:rFonts w:ascii="Times New Roman" w:hAnsi="Times New Roman" w:cs="Times New Roman"/>
          <w:noProof/>
          <w:kern w:val="0"/>
          <w:szCs w:val="24"/>
        </w:rPr>
        <w:tab/>
        <w:t xml:space="preserve">Paquet, E. R. &amp; Hallett, M. T. Absolute Assignment of Breast Cancer Intrinsic Molecular Subtype. </w:t>
      </w:r>
      <w:r w:rsidRPr="000565A3">
        <w:rPr>
          <w:rFonts w:ascii="Times New Roman" w:hAnsi="Times New Roman" w:cs="Times New Roman"/>
          <w:i/>
          <w:iCs/>
          <w:noProof/>
          <w:kern w:val="0"/>
          <w:szCs w:val="24"/>
        </w:rPr>
        <w:t>JNCI J. Natl. Cancer Inst.</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107</w:t>
      </w:r>
      <w:r w:rsidRPr="000565A3">
        <w:rPr>
          <w:rFonts w:ascii="Times New Roman" w:hAnsi="Times New Roman" w:cs="Times New Roman"/>
          <w:noProof/>
          <w:kern w:val="0"/>
          <w:szCs w:val="24"/>
        </w:rPr>
        <w:t>, (2015).</w:t>
      </w:r>
    </w:p>
    <w:p w14:paraId="336FE0E9"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13.</w:t>
      </w:r>
      <w:r w:rsidRPr="000565A3">
        <w:rPr>
          <w:rFonts w:ascii="Times New Roman" w:hAnsi="Times New Roman" w:cs="Times New Roman"/>
          <w:noProof/>
          <w:kern w:val="0"/>
          <w:szCs w:val="24"/>
        </w:rPr>
        <w:tab/>
        <w:t xml:space="preserve">Seo, M., Paik, S. &amp; Kim, S. An Improved, Assay Platform Agnostic, Absolute Single Sample Breast Cancer Subtype Classifier. </w:t>
      </w:r>
      <w:r w:rsidRPr="000565A3">
        <w:rPr>
          <w:rFonts w:ascii="Times New Roman" w:hAnsi="Times New Roman" w:cs="Times New Roman"/>
          <w:i/>
          <w:iCs/>
          <w:noProof/>
          <w:kern w:val="0"/>
          <w:szCs w:val="24"/>
        </w:rPr>
        <w:t>Cancers (Basel).</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12</w:t>
      </w:r>
      <w:r w:rsidRPr="000565A3">
        <w:rPr>
          <w:rFonts w:ascii="Times New Roman" w:hAnsi="Times New Roman" w:cs="Times New Roman"/>
          <w:noProof/>
          <w:kern w:val="0"/>
          <w:szCs w:val="24"/>
        </w:rPr>
        <w:t>, 3506 (2020).</w:t>
      </w:r>
    </w:p>
    <w:p w14:paraId="66140E61" w14:textId="16B7FFC0"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14.</w:t>
      </w:r>
      <w:r w:rsidRPr="000565A3">
        <w:rPr>
          <w:rFonts w:ascii="Times New Roman" w:hAnsi="Times New Roman" w:cs="Times New Roman"/>
          <w:noProof/>
          <w:kern w:val="0"/>
          <w:szCs w:val="24"/>
        </w:rPr>
        <w:tab/>
      </w:r>
      <w:r w:rsidRPr="008B5D7D">
        <w:rPr>
          <w:rFonts w:ascii="Times New Roman" w:hAnsi="Times New Roman" w:cs="Times New Roman"/>
          <w:noProof/>
          <w:kern w:val="0"/>
          <w:szCs w:val="24"/>
        </w:rPr>
        <w:t>National Center for Biotechnology Information Gene Expression Omnibus (NCBI GEO),</w:t>
      </w:r>
      <w:r w:rsidRPr="000565A3">
        <w:rPr>
          <w:rFonts w:ascii="Times New Roman" w:hAnsi="Times New Roman" w:cs="Times New Roman"/>
          <w:noProof/>
          <w:kern w:val="0"/>
          <w:szCs w:val="24"/>
        </w:rPr>
        <w:t xml:space="preserve"> "GSE96058: Gene expression dataset," Available online: </w:t>
      </w:r>
      <w:hyperlink r:id="rId35" w:tgtFrame="_new" w:history="1">
        <w:r w:rsidRPr="000565A3">
          <w:rPr>
            <w:rStyle w:val="Hyperlink"/>
            <w:rFonts w:ascii="Times New Roman" w:hAnsi="Times New Roman" w:cs="Times New Roman"/>
            <w:noProof/>
            <w:kern w:val="0"/>
            <w:szCs w:val="24"/>
          </w:rPr>
          <w:t>https://www.ncbi.nlm.nih.gov/geo/query/acc.cgi?acc=GSE96058</w:t>
        </w:r>
      </w:hyperlink>
      <w:r w:rsidRPr="000565A3">
        <w:rPr>
          <w:rFonts w:ascii="Times New Roman" w:hAnsi="Times New Roman" w:cs="Times New Roman"/>
          <w:noProof/>
          <w:kern w:val="0"/>
          <w:szCs w:val="24"/>
        </w:rPr>
        <w:t>, Publi</w:t>
      </w:r>
      <w:r w:rsidR="00072546">
        <w:rPr>
          <w:rFonts w:ascii="Times New Roman" w:hAnsi="Times New Roman" w:cs="Times New Roman"/>
          <w:noProof/>
          <w:kern w:val="0"/>
          <w:szCs w:val="24"/>
        </w:rPr>
        <w:t>shed</w:t>
      </w:r>
      <w:r w:rsidRPr="000565A3">
        <w:rPr>
          <w:rFonts w:ascii="Times New Roman" w:hAnsi="Times New Roman" w:cs="Times New Roman"/>
          <w:noProof/>
          <w:kern w:val="0"/>
          <w:szCs w:val="24"/>
        </w:rPr>
        <w:t xml:space="preserve"> on Mar 12, 2018.</w:t>
      </w:r>
    </w:p>
    <w:p w14:paraId="2A7880DF"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15.</w:t>
      </w:r>
      <w:r w:rsidRPr="000565A3">
        <w:rPr>
          <w:rFonts w:ascii="Times New Roman" w:hAnsi="Times New Roman" w:cs="Times New Roman"/>
          <w:noProof/>
          <w:kern w:val="0"/>
          <w:szCs w:val="24"/>
        </w:rPr>
        <w:tab/>
        <w:t xml:space="preserve">Brueffer, C. </w:t>
      </w:r>
      <w:r w:rsidRPr="000565A3">
        <w:rPr>
          <w:rFonts w:ascii="Times New Roman" w:hAnsi="Times New Roman" w:cs="Times New Roman"/>
          <w:i/>
          <w:iCs/>
          <w:noProof/>
          <w:kern w:val="0"/>
          <w:szCs w:val="24"/>
        </w:rPr>
        <w:t>et al.</w:t>
      </w:r>
      <w:r w:rsidRPr="000565A3">
        <w:rPr>
          <w:rFonts w:ascii="Times New Roman" w:hAnsi="Times New Roman" w:cs="Times New Roman"/>
          <w:noProof/>
          <w:kern w:val="0"/>
          <w:szCs w:val="24"/>
        </w:rPr>
        <w:t xml:space="preserve"> Clinical Value of RNA Sequencing–Based Classifiers for Prediction of the Five Conventional Breast Cancer Biomarkers: A Report From the Population-Based Multicenter Sweden Cancerome Analysis Network—Breast Initiative. </w:t>
      </w:r>
      <w:r w:rsidRPr="000565A3">
        <w:rPr>
          <w:rFonts w:ascii="Times New Roman" w:hAnsi="Times New Roman" w:cs="Times New Roman"/>
          <w:i/>
          <w:iCs/>
          <w:noProof/>
          <w:kern w:val="0"/>
          <w:szCs w:val="24"/>
        </w:rPr>
        <w:t>JCO Precis. Oncol.</w:t>
      </w:r>
      <w:r w:rsidRPr="000565A3">
        <w:rPr>
          <w:rFonts w:ascii="Times New Roman" w:hAnsi="Times New Roman" w:cs="Times New Roman"/>
          <w:noProof/>
          <w:kern w:val="0"/>
          <w:szCs w:val="24"/>
        </w:rPr>
        <w:t xml:space="preserve"> 1–18 (2018) doi:10.1200/PO.17.00135.</w:t>
      </w:r>
    </w:p>
    <w:p w14:paraId="6BF4B87C"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16.</w:t>
      </w:r>
      <w:r w:rsidRPr="000565A3">
        <w:rPr>
          <w:rFonts w:ascii="Times New Roman" w:hAnsi="Times New Roman" w:cs="Times New Roman"/>
          <w:noProof/>
          <w:kern w:val="0"/>
          <w:szCs w:val="24"/>
        </w:rPr>
        <w:tab/>
      </w:r>
      <w:r w:rsidRPr="000565A3">
        <w:rPr>
          <w:rFonts w:ascii="Times New Roman" w:hAnsi="Times New Roman" w:cs="Times New Roman"/>
          <w:i/>
          <w:iCs/>
          <w:noProof/>
          <w:kern w:val="0"/>
          <w:szCs w:val="24"/>
        </w:rPr>
        <w:t>Feature Extraction</w:t>
      </w:r>
      <w:r w:rsidRPr="000565A3">
        <w:rPr>
          <w:rFonts w:ascii="Times New Roman" w:hAnsi="Times New Roman" w:cs="Times New Roman"/>
          <w:noProof/>
          <w:kern w:val="0"/>
          <w:szCs w:val="24"/>
        </w:rPr>
        <w:t>. vol. 207 (Springer Berlin Heidelberg, Berlin, Heidelberg, 2006).</w:t>
      </w:r>
    </w:p>
    <w:p w14:paraId="26566635"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17.</w:t>
      </w:r>
      <w:r w:rsidRPr="000565A3">
        <w:rPr>
          <w:rFonts w:ascii="Times New Roman" w:hAnsi="Times New Roman" w:cs="Times New Roman"/>
          <w:noProof/>
          <w:kern w:val="0"/>
          <w:szCs w:val="24"/>
        </w:rPr>
        <w:tab/>
        <w:t xml:space="preserve">Pedregosa FABIANPEDREGOSA, F. </w:t>
      </w:r>
      <w:r w:rsidRPr="000565A3">
        <w:rPr>
          <w:rFonts w:ascii="Times New Roman" w:hAnsi="Times New Roman" w:cs="Times New Roman"/>
          <w:i/>
          <w:iCs/>
          <w:noProof/>
          <w:kern w:val="0"/>
          <w:szCs w:val="24"/>
        </w:rPr>
        <w:t>et al.</w:t>
      </w:r>
      <w:r w:rsidRPr="000565A3">
        <w:rPr>
          <w:rFonts w:ascii="Times New Roman" w:hAnsi="Times New Roman" w:cs="Times New Roman"/>
          <w:noProof/>
          <w:kern w:val="0"/>
          <w:szCs w:val="24"/>
        </w:rPr>
        <w:t xml:space="preserve"> Scikit-learn: Machine Learning in Python Gaël Varoquaux Bertrand Thirion Vincent Dubourg Alexandre Passos PEDREGOSA, VAROQUAUX, GRAMFORT ET AL. Matthieu Perrot. </w:t>
      </w:r>
      <w:r w:rsidRPr="000565A3">
        <w:rPr>
          <w:rFonts w:ascii="Times New Roman" w:hAnsi="Times New Roman" w:cs="Times New Roman"/>
          <w:i/>
          <w:iCs/>
          <w:noProof/>
          <w:kern w:val="0"/>
          <w:szCs w:val="24"/>
        </w:rPr>
        <w:t>J. Mach. Learn. Res.</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12</w:t>
      </w:r>
      <w:r w:rsidRPr="000565A3">
        <w:rPr>
          <w:rFonts w:ascii="Times New Roman" w:hAnsi="Times New Roman" w:cs="Times New Roman"/>
          <w:noProof/>
          <w:kern w:val="0"/>
          <w:szCs w:val="24"/>
        </w:rPr>
        <w:t>, 2825–2830 (2011).</w:t>
      </w:r>
    </w:p>
    <w:p w14:paraId="5B9BCE27"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18.</w:t>
      </w:r>
      <w:r w:rsidRPr="000565A3">
        <w:rPr>
          <w:rFonts w:ascii="Times New Roman" w:hAnsi="Times New Roman" w:cs="Times New Roman"/>
          <w:noProof/>
          <w:kern w:val="0"/>
          <w:szCs w:val="24"/>
        </w:rPr>
        <w:tab/>
        <w:t xml:space="preserve">Virtanen, P. </w:t>
      </w:r>
      <w:r w:rsidRPr="000565A3">
        <w:rPr>
          <w:rFonts w:ascii="Times New Roman" w:hAnsi="Times New Roman" w:cs="Times New Roman"/>
          <w:i/>
          <w:iCs/>
          <w:noProof/>
          <w:kern w:val="0"/>
          <w:szCs w:val="24"/>
        </w:rPr>
        <w:t>et al.</w:t>
      </w:r>
      <w:r w:rsidRPr="000565A3">
        <w:rPr>
          <w:rFonts w:ascii="Times New Roman" w:hAnsi="Times New Roman" w:cs="Times New Roman"/>
          <w:noProof/>
          <w:kern w:val="0"/>
          <w:szCs w:val="24"/>
        </w:rPr>
        <w:t xml:space="preserve"> SciPy 1.0: fundamental algorithms for scientific computing in Python. </w:t>
      </w:r>
      <w:r w:rsidRPr="000565A3">
        <w:rPr>
          <w:rFonts w:ascii="Times New Roman" w:hAnsi="Times New Roman" w:cs="Times New Roman"/>
          <w:i/>
          <w:iCs/>
          <w:noProof/>
          <w:kern w:val="0"/>
          <w:szCs w:val="24"/>
        </w:rPr>
        <w:t xml:space="preserve">Nat. </w:t>
      </w:r>
      <w:r w:rsidRPr="000565A3">
        <w:rPr>
          <w:rFonts w:ascii="Times New Roman" w:hAnsi="Times New Roman" w:cs="Times New Roman"/>
          <w:i/>
          <w:iCs/>
          <w:noProof/>
          <w:kern w:val="0"/>
          <w:szCs w:val="24"/>
        </w:rPr>
        <w:lastRenderedPageBreak/>
        <w:t>Methods</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17</w:t>
      </w:r>
      <w:r w:rsidRPr="000565A3">
        <w:rPr>
          <w:rFonts w:ascii="Times New Roman" w:hAnsi="Times New Roman" w:cs="Times New Roman"/>
          <w:noProof/>
          <w:kern w:val="0"/>
          <w:szCs w:val="24"/>
        </w:rPr>
        <w:t>, 261–272 (2020).</w:t>
      </w:r>
    </w:p>
    <w:p w14:paraId="03409247"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19.</w:t>
      </w:r>
      <w:r w:rsidRPr="000565A3">
        <w:rPr>
          <w:rFonts w:ascii="Times New Roman" w:hAnsi="Times New Roman" w:cs="Times New Roman"/>
          <w:noProof/>
          <w:kern w:val="0"/>
          <w:szCs w:val="24"/>
        </w:rPr>
        <w:tab/>
        <w:t xml:space="preserve">Yang, J. &amp; Leskovec, J. Community-affiliation graph model for overlapping network community detection. </w:t>
      </w:r>
      <w:r w:rsidRPr="000565A3">
        <w:rPr>
          <w:rFonts w:ascii="Times New Roman" w:hAnsi="Times New Roman" w:cs="Times New Roman"/>
          <w:i/>
          <w:iCs/>
          <w:noProof/>
          <w:kern w:val="0"/>
          <w:szCs w:val="24"/>
        </w:rPr>
        <w:t>Proc. - IEEE Int. Conf. Data Mining, ICDM</w:t>
      </w:r>
      <w:r w:rsidRPr="000565A3">
        <w:rPr>
          <w:rFonts w:ascii="Times New Roman" w:hAnsi="Times New Roman" w:cs="Times New Roman"/>
          <w:noProof/>
          <w:kern w:val="0"/>
          <w:szCs w:val="24"/>
        </w:rPr>
        <w:t xml:space="preserve"> 1170–1175 (2012) doi:10.1109/ICDM.2012.139.</w:t>
      </w:r>
    </w:p>
    <w:p w14:paraId="5F3854AE"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20.</w:t>
      </w:r>
      <w:r w:rsidRPr="000565A3">
        <w:rPr>
          <w:rFonts w:ascii="Times New Roman" w:hAnsi="Times New Roman" w:cs="Times New Roman"/>
          <w:noProof/>
          <w:kern w:val="0"/>
          <w:szCs w:val="24"/>
        </w:rPr>
        <w:tab/>
        <w:t xml:space="preserve">Yang, J. &amp; Leskovec, J. Overlapping community detection at scale: A nonnegative matrix factorization approach. </w:t>
      </w:r>
      <w:r w:rsidRPr="000565A3">
        <w:rPr>
          <w:rFonts w:ascii="Times New Roman" w:hAnsi="Times New Roman" w:cs="Times New Roman"/>
          <w:i/>
          <w:iCs/>
          <w:noProof/>
          <w:kern w:val="0"/>
          <w:szCs w:val="24"/>
        </w:rPr>
        <w:t>WSDM 2013 - Proc. 6th ACM Int. Conf. Web Search Data Min.</w:t>
      </w:r>
      <w:r w:rsidRPr="000565A3">
        <w:rPr>
          <w:rFonts w:ascii="Times New Roman" w:hAnsi="Times New Roman" w:cs="Times New Roman"/>
          <w:noProof/>
          <w:kern w:val="0"/>
          <w:szCs w:val="24"/>
        </w:rPr>
        <w:t xml:space="preserve"> 587–596 (2013) doi:10.1145/2433396.2433471.</w:t>
      </w:r>
    </w:p>
    <w:p w14:paraId="0F157B78"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21.</w:t>
      </w:r>
      <w:r w:rsidRPr="000565A3">
        <w:rPr>
          <w:rFonts w:ascii="Times New Roman" w:hAnsi="Times New Roman" w:cs="Times New Roman"/>
          <w:noProof/>
          <w:kern w:val="0"/>
          <w:szCs w:val="24"/>
        </w:rPr>
        <w:tab/>
        <w:t xml:space="preserve">Cortes, C. &amp; Vapnik, V. Support-vector networks. </w:t>
      </w:r>
      <w:r w:rsidRPr="000565A3">
        <w:rPr>
          <w:rFonts w:ascii="Times New Roman" w:hAnsi="Times New Roman" w:cs="Times New Roman"/>
          <w:i/>
          <w:iCs/>
          <w:noProof/>
          <w:kern w:val="0"/>
          <w:szCs w:val="24"/>
        </w:rPr>
        <w:t>Mach. Learn. 1995 203</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20</w:t>
      </w:r>
      <w:r w:rsidRPr="000565A3">
        <w:rPr>
          <w:rFonts w:ascii="Times New Roman" w:hAnsi="Times New Roman" w:cs="Times New Roman"/>
          <w:noProof/>
          <w:kern w:val="0"/>
          <w:szCs w:val="24"/>
        </w:rPr>
        <w:t>, 273–297 (1995).</w:t>
      </w:r>
    </w:p>
    <w:p w14:paraId="462E766C"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22.</w:t>
      </w:r>
      <w:r w:rsidRPr="000565A3">
        <w:rPr>
          <w:rFonts w:ascii="Times New Roman" w:hAnsi="Times New Roman" w:cs="Times New Roman"/>
          <w:noProof/>
          <w:kern w:val="0"/>
          <w:szCs w:val="24"/>
        </w:rPr>
        <w:tab/>
        <w:t xml:space="preserve">Rumelhart, D. E., Hinton, G. E. &amp; Williams, R. J. Learning representations by back-propagating errors. </w:t>
      </w:r>
      <w:r w:rsidRPr="000565A3">
        <w:rPr>
          <w:rFonts w:ascii="Times New Roman" w:hAnsi="Times New Roman" w:cs="Times New Roman"/>
          <w:i/>
          <w:iCs/>
          <w:noProof/>
          <w:kern w:val="0"/>
          <w:szCs w:val="24"/>
        </w:rPr>
        <w:t>Nat. 1986 3236088</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323</w:t>
      </w:r>
      <w:r w:rsidRPr="000565A3">
        <w:rPr>
          <w:rFonts w:ascii="Times New Roman" w:hAnsi="Times New Roman" w:cs="Times New Roman"/>
          <w:noProof/>
          <w:kern w:val="0"/>
          <w:szCs w:val="24"/>
        </w:rPr>
        <w:t>, 533–536 (1986).</w:t>
      </w:r>
    </w:p>
    <w:p w14:paraId="7F81E02D"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23.</w:t>
      </w:r>
      <w:r w:rsidRPr="000565A3">
        <w:rPr>
          <w:rFonts w:ascii="Times New Roman" w:hAnsi="Times New Roman" w:cs="Times New Roman"/>
          <w:noProof/>
          <w:kern w:val="0"/>
          <w:szCs w:val="24"/>
        </w:rPr>
        <w:tab/>
        <w:t xml:space="preserve">Cichosz, P. Assessing the quality of classification models: Performance measures and evaluation procedures. </w:t>
      </w:r>
      <w:r w:rsidRPr="000565A3">
        <w:rPr>
          <w:rFonts w:ascii="Times New Roman" w:hAnsi="Times New Roman" w:cs="Times New Roman"/>
          <w:i/>
          <w:iCs/>
          <w:noProof/>
          <w:kern w:val="0"/>
          <w:szCs w:val="24"/>
        </w:rPr>
        <w:t>Open Eng.</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1</w:t>
      </w:r>
      <w:r w:rsidRPr="000565A3">
        <w:rPr>
          <w:rFonts w:ascii="Times New Roman" w:hAnsi="Times New Roman" w:cs="Times New Roman"/>
          <w:noProof/>
          <w:kern w:val="0"/>
          <w:szCs w:val="24"/>
        </w:rPr>
        <w:t>, 132–158 (2011).</w:t>
      </w:r>
    </w:p>
    <w:p w14:paraId="34822179"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kern w:val="0"/>
          <w:szCs w:val="24"/>
        </w:rPr>
      </w:pPr>
      <w:r w:rsidRPr="000565A3">
        <w:rPr>
          <w:rFonts w:ascii="Times New Roman" w:hAnsi="Times New Roman" w:cs="Times New Roman"/>
          <w:noProof/>
          <w:kern w:val="0"/>
          <w:szCs w:val="24"/>
        </w:rPr>
        <w:t>24.</w:t>
      </w:r>
      <w:r w:rsidRPr="000565A3">
        <w:rPr>
          <w:rFonts w:ascii="Times New Roman" w:hAnsi="Times New Roman" w:cs="Times New Roman"/>
          <w:noProof/>
          <w:kern w:val="0"/>
          <w:szCs w:val="24"/>
        </w:rPr>
        <w:tab/>
        <w:t xml:space="preserve">Janssens, A. C. J. W. &amp; Martens, F. K. Reflection on modern methods: Revisiting the area under the ROC Curve. </w:t>
      </w:r>
      <w:r w:rsidRPr="000565A3">
        <w:rPr>
          <w:rFonts w:ascii="Times New Roman" w:hAnsi="Times New Roman" w:cs="Times New Roman"/>
          <w:i/>
          <w:iCs/>
          <w:noProof/>
          <w:kern w:val="0"/>
          <w:szCs w:val="24"/>
        </w:rPr>
        <w:t>Int. J. Epidemiol.</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49</w:t>
      </w:r>
      <w:r w:rsidRPr="000565A3">
        <w:rPr>
          <w:rFonts w:ascii="Times New Roman" w:hAnsi="Times New Roman" w:cs="Times New Roman"/>
          <w:noProof/>
          <w:kern w:val="0"/>
          <w:szCs w:val="24"/>
        </w:rPr>
        <w:t>, 1397–1403 (2020).</w:t>
      </w:r>
    </w:p>
    <w:p w14:paraId="7F4AF3FF" w14:textId="77777777" w:rsidR="000565A3" w:rsidRPr="000565A3" w:rsidRDefault="000565A3" w:rsidP="000565A3">
      <w:pPr>
        <w:widowControl w:val="0"/>
        <w:autoSpaceDE w:val="0"/>
        <w:autoSpaceDN w:val="0"/>
        <w:adjustRightInd w:val="0"/>
        <w:spacing w:line="240" w:lineRule="auto"/>
        <w:ind w:left="640" w:hanging="640"/>
        <w:rPr>
          <w:rFonts w:ascii="Times New Roman" w:hAnsi="Times New Roman" w:cs="Times New Roman"/>
          <w:noProof/>
        </w:rPr>
      </w:pPr>
      <w:r w:rsidRPr="000565A3">
        <w:rPr>
          <w:rFonts w:ascii="Times New Roman" w:hAnsi="Times New Roman" w:cs="Times New Roman"/>
          <w:noProof/>
          <w:kern w:val="0"/>
          <w:szCs w:val="24"/>
        </w:rPr>
        <w:t>25.</w:t>
      </w:r>
      <w:r w:rsidRPr="000565A3">
        <w:rPr>
          <w:rFonts w:ascii="Times New Roman" w:hAnsi="Times New Roman" w:cs="Times New Roman"/>
          <w:noProof/>
          <w:kern w:val="0"/>
          <w:szCs w:val="24"/>
        </w:rPr>
        <w:tab/>
        <w:t xml:space="preserve">Seo, M. K., Paik, S. &amp; Kim, S. An Improved, Assay Platform Agnostic, Absolute Single Sample Breast Cancer Subtype Classifier. </w:t>
      </w:r>
      <w:r w:rsidRPr="000565A3">
        <w:rPr>
          <w:rFonts w:ascii="Times New Roman" w:hAnsi="Times New Roman" w:cs="Times New Roman"/>
          <w:i/>
          <w:iCs/>
          <w:noProof/>
          <w:kern w:val="0"/>
          <w:szCs w:val="24"/>
        </w:rPr>
        <w:t>Cancers 2020, Vol. 12, Page 3506</w:t>
      </w:r>
      <w:r w:rsidRPr="000565A3">
        <w:rPr>
          <w:rFonts w:ascii="Times New Roman" w:hAnsi="Times New Roman" w:cs="Times New Roman"/>
          <w:noProof/>
          <w:kern w:val="0"/>
          <w:szCs w:val="24"/>
        </w:rPr>
        <w:t xml:space="preserve"> </w:t>
      </w:r>
      <w:r w:rsidRPr="000565A3">
        <w:rPr>
          <w:rFonts w:ascii="Times New Roman" w:hAnsi="Times New Roman" w:cs="Times New Roman"/>
          <w:b/>
          <w:bCs/>
          <w:noProof/>
          <w:kern w:val="0"/>
          <w:szCs w:val="24"/>
        </w:rPr>
        <w:t>12</w:t>
      </w:r>
      <w:r w:rsidRPr="000565A3">
        <w:rPr>
          <w:rFonts w:ascii="Times New Roman" w:hAnsi="Times New Roman" w:cs="Times New Roman"/>
          <w:noProof/>
          <w:kern w:val="0"/>
          <w:szCs w:val="24"/>
        </w:rPr>
        <w:t>, 3506 (2020).</w:t>
      </w:r>
    </w:p>
    <w:p w14:paraId="2381916E" w14:textId="0B3610F8" w:rsidR="009E66F6" w:rsidRDefault="0022171B" w:rsidP="0043196F">
      <w:pPr>
        <w:rPr>
          <w:rFonts w:asciiTheme="majorBidi" w:hAnsiTheme="majorBidi" w:cstheme="majorBidi"/>
          <w:lang w:bidi="fa-IR"/>
        </w:rPr>
      </w:pPr>
      <w:r>
        <w:rPr>
          <w:rFonts w:asciiTheme="majorBidi" w:hAnsiTheme="majorBidi" w:cstheme="majorBidi"/>
          <w:lang w:bidi="fa-IR"/>
        </w:rPr>
        <w:fldChar w:fldCharType="end"/>
      </w:r>
    </w:p>
    <w:p w14:paraId="2AA71C4D" w14:textId="77777777" w:rsidR="00997272" w:rsidRPr="00997272" w:rsidRDefault="00997272" w:rsidP="00997272">
      <w:pPr>
        <w:rPr>
          <w:rFonts w:asciiTheme="majorBidi" w:hAnsiTheme="majorBidi" w:cstheme="majorBidi"/>
          <w:b/>
          <w:bCs/>
          <w:lang w:bidi="fa-IR"/>
        </w:rPr>
      </w:pPr>
      <w:r w:rsidRPr="00997272">
        <w:rPr>
          <w:rFonts w:asciiTheme="majorBidi" w:hAnsiTheme="majorBidi" w:cstheme="majorBidi"/>
          <w:b/>
          <w:bCs/>
          <w:lang w:bidi="fa-IR"/>
        </w:rPr>
        <w:t>Funding sources</w:t>
      </w:r>
    </w:p>
    <w:p w14:paraId="36D18874" w14:textId="77777777" w:rsidR="005C526C" w:rsidRPr="005C526C" w:rsidRDefault="005C526C" w:rsidP="005C526C">
      <w:pPr>
        <w:rPr>
          <w:rFonts w:asciiTheme="majorBidi" w:hAnsiTheme="majorBidi" w:cstheme="majorBidi"/>
          <w:lang w:bidi="fa-IR"/>
        </w:rPr>
      </w:pPr>
      <w:r w:rsidRPr="005C526C">
        <w:rPr>
          <w:rFonts w:asciiTheme="majorBidi" w:hAnsiTheme="majorBidi" w:cstheme="majorBidi"/>
          <w:lang w:bidi="fa-IR"/>
        </w:rPr>
        <w:t>This research did not receive any specific grant from funding agencies in the public, commercial, or not-for-profit sectors.</w:t>
      </w:r>
    </w:p>
    <w:p w14:paraId="24AFC8F0" w14:textId="1E0B6940" w:rsidR="00530684" w:rsidRPr="00530684" w:rsidRDefault="00530684" w:rsidP="005C526C">
      <w:pPr>
        <w:rPr>
          <w:rFonts w:asciiTheme="majorBidi" w:hAnsiTheme="majorBidi" w:cstheme="majorBidi"/>
          <w:b/>
          <w:bCs/>
          <w:lang w:bidi="fa-IR"/>
        </w:rPr>
      </w:pPr>
      <w:r w:rsidRPr="00530684">
        <w:rPr>
          <w:rFonts w:asciiTheme="majorBidi" w:hAnsiTheme="majorBidi" w:cstheme="majorBidi"/>
          <w:b/>
          <w:bCs/>
          <w:lang w:bidi="fa-IR"/>
        </w:rPr>
        <w:t xml:space="preserve">Author contributions </w:t>
      </w:r>
    </w:p>
    <w:p w14:paraId="610079EE" w14:textId="43519901" w:rsidR="005C526C" w:rsidRDefault="00530684" w:rsidP="00997272">
      <w:pPr>
        <w:rPr>
          <w:rFonts w:asciiTheme="majorBidi" w:hAnsiTheme="majorBidi" w:cstheme="majorBidi"/>
          <w:lang w:bidi="fa-IR"/>
        </w:rPr>
      </w:pPr>
      <w:r w:rsidRPr="00530684">
        <w:rPr>
          <w:rFonts w:asciiTheme="majorBidi" w:hAnsiTheme="majorBidi" w:cstheme="majorBidi"/>
          <w:lang w:bidi="fa-IR"/>
        </w:rPr>
        <w:t xml:space="preserve">Conception and design study: </w:t>
      </w:r>
      <w:proofErr w:type="spellStart"/>
      <w:r w:rsidRPr="00530684">
        <w:rPr>
          <w:rFonts w:asciiTheme="majorBidi" w:hAnsiTheme="majorBidi" w:cstheme="majorBidi"/>
          <w:lang w:bidi="fa-IR"/>
        </w:rPr>
        <w:t>S.P</w:t>
      </w:r>
      <w:r w:rsidR="00D50BD4">
        <w:rPr>
          <w:rFonts w:asciiTheme="majorBidi" w:hAnsiTheme="majorBidi" w:cstheme="majorBidi"/>
          <w:lang w:bidi="fa-IR"/>
        </w:rPr>
        <w:t>irmoradi</w:t>
      </w:r>
      <w:proofErr w:type="spellEnd"/>
      <w:r w:rsidRPr="00530684">
        <w:rPr>
          <w:rFonts w:asciiTheme="majorBidi" w:hAnsiTheme="majorBidi" w:cstheme="majorBidi"/>
          <w:lang w:bidi="fa-IR"/>
        </w:rPr>
        <w:t xml:space="preserve">; </w:t>
      </w:r>
      <w:r w:rsidR="00997272" w:rsidRPr="00997272">
        <w:rPr>
          <w:rFonts w:asciiTheme="majorBidi" w:hAnsiTheme="majorBidi" w:cstheme="majorBidi"/>
          <w:lang w:bidi="fa-IR"/>
        </w:rPr>
        <w:t>Formal</w:t>
      </w:r>
      <w:r w:rsidRPr="00530684">
        <w:rPr>
          <w:rFonts w:asciiTheme="majorBidi" w:hAnsiTheme="majorBidi" w:cstheme="majorBidi"/>
          <w:lang w:bidi="fa-IR"/>
        </w:rPr>
        <w:t xml:space="preserve"> analysis: </w:t>
      </w:r>
      <w:proofErr w:type="spellStart"/>
      <w:r w:rsidRPr="00530684">
        <w:rPr>
          <w:rFonts w:asciiTheme="majorBidi" w:hAnsiTheme="majorBidi" w:cstheme="majorBidi"/>
          <w:lang w:bidi="fa-IR"/>
        </w:rPr>
        <w:t>S.</w:t>
      </w:r>
      <w:r>
        <w:rPr>
          <w:rFonts w:asciiTheme="majorBidi" w:hAnsiTheme="majorBidi" w:cstheme="majorBidi"/>
          <w:lang w:bidi="fa-IR"/>
        </w:rPr>
        <w:t>S</w:t>
      </w:r>
      <w:r w:rsidR="00D50BD4">
        <w:rPr>
          <w:rFonts w:asciiTheme="majorBidi" w:hAnsiTheme="majorBidi" w:cstheme="majorBidi"/>
          <w:lang w:bidi="fa-IR"/>
        </w:rPr>
        <w:t>amimi</w:t>
      </w:r>
      <w:proofErr w:type="spellEnd"/>
      <w:r w:rsidRPr="00530684">
        <w:rPr>
          <w:rFonts w:asciiTheme="majorBidi" w:hAnsiTheme="majorBidi" w:cstheme="majorBidi"/>
          <w:lang w:bidi="fa-IR"/>
        </w:rPr>
        <w:t>; Writing original draf</w:t>
      </w:r>
      <w:r>
        <w:rPr>
          <w:rFonts w:asciiTheme="majorBidi" w:hAnsiTheme="majorBidi" w:cstheme="majorBidi"/>
          <w:lang w:bidi="fa-IR"/>
        </w:rPr>
        <w:t>t</w:t>
      </w:r>
      <w:r w:rsidRPr="00530684">
        <w:rPr>
          <w:rFonts w:asciiTheme="majorBidi" w:hAnsiTheme="majorBidi" w:cstheme="majorBidi"/>
          <w:lang w:bidi="fa-IR"/>
        </w:rPr>
        <w:t xml:space="preserve">: </w:t>
      </w:r>
      <w:proofErr w:type="spellStart"/>
      <w:r w:rsidRPr="00530684">
        <w:rPr>
          <w:rFonts w:asciiTheme="majorBidi" w:hAnsiTheme="majorBidi" w:cstheme="majorBidi"/>
          <w:lang w:bidi="fa-IR"/>
        </w:rPr>
        <w:t>S.</w:t>
      </w:r>
      <w:r>
        <w:rPr>
          <w:rFonts w:asciiTheme="majorBidi" w:hAnsiTheme="majorBidi" w:cstheme="majorBidi"/>
          <w:lang w:bidi="fa-IR"/>
        </w:rPr>
        <w:t>S</w:t>
      </w:r>
      <w:r w:rsidR="00D50BD4">
        <w:rPr>
          <w:rFonts w:asciiTheme="majorBidi" w:hAnsiTheme="majorBidi" w:cstheme="majorBidi"/>
          <w:lang w:bidi="fa-IR"/>
        </w:rPr>
        <w:t>amimi</w:t>
      </w:r>
      <w:proofErr w:type="spellEnd"/>
      <w:r w:rsidRPr="00530684">
        <w:rPr>
          <w:rFonts w:asciiTheme="majorBidi" w:hAnsiTheme="majorBidi" w:cstheme="majorBidi"/>
          <w:lang w:bidi="fa-IR"/>
        </w:rPr>
        <w:t xml:space="preserve">; Review and editing: all authors, Final Revision: </w:t>
      </w:r>
      <w:proofErr w:type="spellStart"/>
      <w:r>
        <w:rPr>
          <w:rFonts w:asciiTheme="majorBidi" w:hAnsiTheme="majorBidi" w:cstheme="majorBidi"/>
          <w:lang w:bidi="fa-IR"/>
        </w:rPr>
        <w:t>S</w:t>
      </w:r>
      <w:r w:rsidRPr="00530684">
        <w:rPr>
          <w:rFonts w:asciiTheme="majorBidi" w:hAnsiTheme="majorBidi" w:cstheme="majorBidi"/>
          <w:lang w:bidi="fa-IR"/>
        </w:rPr>
        <w:t>.</w:t>
      </w:r>
      <w:r>
        <w:rPr>
          <w:rFonts w:asciiTheme="majorBidi" w:hAnsiTheme="majorBidi" w:cstheme="majorBidi"/>
          <w:lang w:bidi="fa-IR"/>
        </w:rPr>
        <w:t>P</w:t>
      </w:r>
      <w:r w:rsidR="00D50BD4">
        <w:rPr>
          <w:rFonts w:asciiTheme="majorBidi" w:hAnsiTheme="majorBidi" w:cstheme="majorBidi"/>
          <w:lang w:bidi="fa-IR"/>
        </w:rPr>
        <w:t>irmoradi</w:t>
      </w:r>
      <w:proofErr w:type="spellEnd"/>
      <w:r w:rsidRPr="00530684">
        <w:rPr>
          <w:rFonts w:asciiTheme="majorBidi" w:hAnsiTheme="majorBidi" w:cstheme="majorBidi"/>
          <w:lang w:bidi="fa-IR"/>
        </w:rPr>
        <w:t xml:space="preserve">, </w:t>
      </w:r>
      <w:proofErr w:type="spellStart"/>
      <w:r w:rsidRPr="00530684">
        <w:rPr>
          <w:rFonts w:asciiTheme="majorBidi" w:hAnsiTheme="majorBidi" w:cstheme="majorBidi"/>
          <w:lang w:bidi="fa-IR"/>
        </w:rPr>
        <w:t>M.T</w:t>
      </w:r>
      <w:r w:rsidR="00D50BD4">
        <w:rPr>
          <w:rFonts w:asciiTheme="majorBidi" w:hAnsiTheme="majorBidi" w:cstheme="majorBidi"/>
          <w:lang w:bidi="fa-IR"/>
        </w:rPr>
        <w:t>eshnehlab</w:t>
      </w:r>
      <w:proofErr w:type="spellEnd"/>
    </w:p>
    <w:p w14:paraId="0CA7826D" w14:textId="77777777" w:rsidR="00530684" w:rsidRPr="00530684" w:rsidRDefault="00530684" w:rsidP="00530684">
      <w:pPr>
        <w:rPr>
          <w:rFonts w:asciiTheme="majorBidi" w:hAnsiTheme="majorBidi" w:cstheme="majorBidi"/>
          <w:b/>
          <w:bCs/>
          <w:lang w:bidi="fa-IR"/>
        </w:rPr>
      </w:pPr>
      <w:r w:rsidRPr="00530684">
        <w:rPr>
          <w:rFonts w:asciiTheme="majorBidi" w:hAnsiTheme="majorBidi" w:cstheme="majorBidi"/>
          <w:b/>
          <w:bCs/>
          <w:lang w:bidi="fa-IR"/>
        </w:rPr>
        <w:t xml:space="preserve">Competing interests </w:t>
      </w:r>
    </w:p>
    <w:p w14:paraId="5DCBDBB8" w14:textId="114358A8" w:rsidR="00530684" w:rsidRDefault="00530684" w:rsidP="00530684">
      <w:pPr>
        <w:rPr>
          <w:rFonts w:asciiTheme="majorBidi" w:hAnsiTheme="majorBidi" w:cstheme="majorBidi"/>
          <w:lang w:bidi="fa-IR"/>
        </w:rPr>
      </w:pPr>
      <w:r w:rsidRPr="00530684">
        <w:rPr>
          <w:rFonts w:asciiTheme="majorBidi" w:hAnsiTheme="majorBidi" w:cstheme="majorBidi"/>
          <w:lang w:bidi="fa-IR"/>
        </w:rPr>
        <w:t>T</w:t>
      </w:r>
      <w:r>
        <w:rPr>
          <w:rFonts w:asciiTheme="majorBidi" w:hAnsiTheme="majorBidi" w:cstheme="majorBidi"/>
          <w:lang w:bidi="fa-IR"/>
        </w:rPr>
        <w:t>h</w:t>
      </w:r>
      <w:r w:rsidRPr="00530684">
        <w:rPr>
          <w:rFonts w:asciiTheme="majorBidi" w:hAnsiTheme="majorBidi" w:cstheme="majorBidi"/>
          <w:lang w:bidi="fa-IR"/>
        </w:rPr>
        <w:t>e authors declare no competing interests.</w:t>
      </w:r>
    </w:p>
    <w:p w14:paraId="7312C15C" w14:textId="4104D8EB" w:rsidR="005C526C" w:rsidRPr="005C526C" w:rsidRDefault="005C526C" w:rsidP="005C526C">
      <w:pPr>
        <w:rPr>
          <w:rFonts w:asciiTheme="majorBidi" w:hAnsiTheme="majorBidi" w:cstheme="majorBidi"/>
          <w:lang w:bidi="fa-IR"/>
        </w:rPr>
      </w:pPr>
    </w:p>
    <w:sectPr w:rsidR="005C526C" w:rsidRPr="005C5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20684"/>
    <w:multiLevelType w:val="multilevel"/>
    <w:tmpl w:val="84D45F92"/>
    <w:styleLink w:val="CurrentList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6CD33E4"/>
    <w:multiLevelType w:val="multilevel"/>
    <w:tmpl w:val="EBEA0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E827BD"/>
    <w:multiLevelType w:val="multilevel"/>
    <w:tmpl w:val="84D45F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25441637">
    <w:abstractNumId w:val="1"/>
  </w:num>
  <w:num w:numId="2" w16cid:durableId="191260831">
    <w:abstractNumId w:val="2"/>
  </w:num>
  <w:num w:numId="3" w16cid:durableId="957612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601"/>
    <w:rsid w:val="00001D62"/>
    <w:rsid w:val="000036F0"/>
    <w:rsid w:val="00012EB8"/>
    <w:rsid w:val="00017BD4"/>
    <w:rsid w:val="00021C1D"/>
    <w:rsid w:val="000303D8"/>
    <w:rsid w:val="00044114"/>
    <w:rsid w:val="000565A3"/>
    <w:rsid w:val="00072546"/>
    <w:rsid w:val="0007296E"/>
    <w:rsid w:val="000813E8"/>
    <w:rsid w:val="000957E8"/>
    <w:rsid w:val="000B59DF"/>
    <w:rsid w:val="000B63E6"/>
    <w:rsid w:val="000B7BB0"/>
    <w:rsid w:val="000E1BF8"/>
    <w:rsid w:val="000F1794"/>
    <w:rsid w:val="00104735"/>
    <w:rsid w:val="00123598"/>
    <w:rsid w:val="00123828"/>
    <w:rsid w:val="00124A9D"/>
    <w:rsid w:val="00130BD3"/>
    <w:rsid w:val="00151C07"/>
    <w:rsid w:val="001751BE"/>
    <w:rsid w:val="0018736E"/>
    <w:rsid w:val="00194E9E"/>
    <w:rsid w:val="001A1F8E"/>
    <w:rsid w:val="001A395F"/>
    <w:rsid w:val="001B2ABA"/>
    <w:rsid w:val="001C3A26"/>
    <w:rsid w:val="001C7706"/>
    <w:rsid w:val="001D2F34"/>
    <w:rsid w:val="001D6B99"/>
    <w:rsid w:val="001E00BA"/>
    <w:rsid w:val="001E2D46"/>
    <w:rsid w:val="001E74E3"/>
    <w:rsid w:val="001F17AC"/>
    <w:rsid w:val="0022171B"/>
    <w:rsid w:val="00221F89"/>
    <w:rsid w:val="002354FD"/>
    <w:rsid w:val="00277FD0"/>
    <w:rsid w:val="002832F0"/>
    <w:rsid w:val="00284A5D"/>
    <w:rsid w:val="00297C39"/>
    <w:rsid w:val="002A3EF2"/>
    <w:rsid w:val="002C0C01"/>
    <w:rsid w:val="00301220"/>
    <w:rsid w:val="00311707"/>
    <w:rsid w:val="00325CCB"/>
    <w:rsid w:val="0033434B"/>
    <w:rsid w:val="003359E6"/>
    <w:rsid w:val="003519CE"/>
    <w:rsid w:val="00357DEF"/>
    <w:rsid w:val="00366FAD"/>
    <w:rsid w:val="003709B5"/>
    <w:rsid w:val="003902C2"/>
    <w:rsid w:val="003978AA"/>
    <w:rsid w:val="003C709C"/>
    <w:rsid w:val="003C7705"/>
    <w:rsid w:val="003D351E"/>
    <w:rsid w:val="003D4787"/>
    <w:rsid w:val="004019D3"/>
    <w:rsid w:val="00414346"/>
    <w:rsid w:val="00430262"/>
    <w:rsid w:val="0043196F"/>
    <w:rsid w:val="00453679"/>
    <w:rsid w:val="00461420"/>
    <w:rsid w:val="0046320F"/>
    <w:rsid w:val="00463C5B"/>
    <w:rsid w:val="00490167"/>
    <w:rsid w:val="0049647E"/>
    <w:rsid w:val="004C5674"/>
    <w:rsid w:val="004D5374"/>
    <w:rsid w:val="004E3C11"/>
    <w:rsid w:val="00502435"/>
    <w:rsid w:val="00504EF3"/>
    <w:rsid w:val="005136D0"/>
    <w:rsid w:val="00530684"/>
    <w:rsid w:val="00535E65"/>
    <w:rsid w:val="00536022"/>
    <w:rsid w:val="00541025"/>
    <w:rsid w:val="0057071B"/>
    <w:rsid w:val="00570D13"/>
    <w:rsid w:val="00581CD6"/>
    <w:rsid w:val="00585DED"/>
    <w:rsid w:val="00596856"/>
    <w:rsid w:val="005A50BD"/>
    <w:rsid w:val="005A7F4A"/>
    <w:rsid w:val="005B1E76"/>
    <w:rsid w:val="005C526C"/>
    <w:rsid w:val="005C580E"/>
    <w:rsid w:val="005D3842"/>
    <w:rsid w:val="005F2670"/>
    <w:rsid w:val="005F7860"/>
    <w:rsid w:val="006016A5"/>
    <w:rsid w:val="00611407"/>
    <w:rsid w:val="00626E21"/>
    <w:rsid w:val="0064203C"/>
    <w:rsid w:val="00652F5B"/>
    <w:rsid w:val="00653D5C"/>
    <w:rsid w:val="006554C7"/>
    <w:rsid w:val="00661493"/>
    <w:rsid w:val="006707A6"/>
    <w:rsid w:val="0068068E"/>
    <w:rsid w:val="006D0745"/>
    <w:rsid w:val="006D417D"/>
    <w:rsid w:val="006E01A9"/>
    <w:rsid w:val="006E1397"/>
    <w:rsid w:val="006E2761"/>
    <w:rsid w:val="006F1F4E"/>
    <w:rsid w:val="00712C94"/>
    <w:rsid w:val="00725FB2"/>
    <w:rsid w:val="00735E23"/>
    <w:rsid w:val="00753FA8"/>
    <w:rsid w:val="0075593C"/>
    <w:rsid w:val="007618C9"/>
    <w:rsid w:val="00767601"/>
    <w:rsid w:val="007A043C"/>
    <w:rsid w:val="007C1767"/>
    <w:rsid w:val="007F0CF7"/>
    <w:rsid w:val="007F6067"/>
    <w:rsid w:val="00800B6D"/>
    <w:rsid w:val="00815BBC"/>
    <w:rsid w:val="00816978"/>
    <w:rsid w:val="0082392E"/>
    <w:rsid w:val="00840A12"/>
    <w:rsid w:val="00846825"/>
    <w:rsid w:val="008611C2"/>
    <w:rsid w:val="00870825"/>
    <w:rsid w:val="008739A9"/>
    <w:rsid w:val="00873F58"/>
    <w:rsid w:val="008750E3"/>
    <w:rsid w:val="008935B3"/>
    <w:rsid w:val="008B14F1"/>
    <w:rsid w:val="008B5D7D"/>
    <w:rsid w:val="008C198A"/>
    <w:rsid w:val="008C31E6"/>
    <w:rsid w:val="008E7E0F"/>
    <w:rsid w:val="009053DA"/>
    <w:rsid w:val="00905AC7"/>
    <w:rsid w:val="0091221E"/>
    <w:rsid w:val="009124AA"/>
    <w:rsid w:val="00920BED"/>
    <w:rsid w:val="00930882"/>
    <w:rsid w:val="0093205B"/>
    <w:rsid w:val="00932542"/>
    <w:rsid w:val="0094707F"/>
    <w:rsid w:val="0096592E"/>
    <w:rsid w:val="00966373"/>
    <w:rsid w:val="00981F85"/>
    <w:rsid w:val="0098360D"/>
    <w:rsid w:val="00985A58"/>
    <w:rsid w:val="0099235F"/>
    <w:rsid w:val="00995F89"/>
    <w:rsid w:val="00997272"/>
    <w:rsid w:val="009B0457"/>
    <w:rsid w:val="009E66F6"/>
    <w:rsid w:val="009F0B2F"/>
    <w:rsid w:val="009F4F8E"/>
    <w:rsid w:val="00A0741A"/>
    <w:rsid w:val="00A14A54"/>
    <w:rsid w:val="00A20E14"/>
    <w:rsid w:val="00A246B7"/>
    <w:rsid w:val="00A43F43"/>
    <w:rsid w:val="00A67C44"/>
    <w:rsid w:val="00A73736"/>
    <w:rsid w:val="00A76FB2"/>
    <w:rsid w:val="00A800EE"/>
    <w:rsid w:val="00A812C1"/>
    <w:rsid w:val="00A8719C"/>
    <w:rsid w:val="00A90C49"/>
    <w:rsid w:val="00A9375F"/>
    <w:rsid w:val="00A96753"/>
    <w:rsid w:val="00A97D67"/>
    <w:rsid w:val="00AB79CB"/>
    <w:rsid w:val="00AC1F35"/>
    <w:rsid w:val="00AC5B13"/>
    <w:rsid w:val="00AD0AF0"/>
    <w:rsid w:val="00AD1ADD"/>
    <w:rsid w:val="00AD5FB9"/>
    <w:rsid w:val="00AE3F0A"/>
    <w:rsid w:val="00B1612C"/>
    <w:rsid w:val="00B163E2"/>
    <w:rsid w:val="00B213ED"/>
    <w:rsid w:val="00B41C93"/>
    <w:rsid w:val="00B47E72"/>
    <w:rsid w:val="00B874D2"/>
    <w:rsid w:val="00B93468"/>
    <w:rsid w:val="00B979A9"/>
    <w:rsid w:val="00BB2CC6"/>
    <w:rsid w:val="00BB357E"/>
    <w:rsid w:val="00BC5359"/>
    <w:rsid w:val="00BD6E2E"/>
    <w:rsid w:val="00BE4861"/>
    <w:rsid w:val="00BF70D8"/>
    <w:rsid w:val="00C21340"/>
    <w:rsid w:val="00C41696"/>
    <w:rsid w:val="00C465D8"/>
    <w:rsid w:val="00C66A47"/>
    <w:rsid w:val="00C77464"/>
    <w:rsid w:val="00C837BB"/>
    <w:rsid w:val="00C94B4D"/>
    <w:rsid w:val="00C9559E"/>
    <w:rsid w:val="00CA74C7"/>
    <w:rsid w:val="00CD6FD8"/>
    <w:rsid w:val="00CE06F4"/>
    <w:rsid w:val="00CE3775"/>
    <w:rsid w:val="00D01EE8"/>
    <w:rsid w:val="00D0563F"/>
    <w:rsid w:val="00D30F7A"/>
    <w:rsid w:val="00D32EE3"/>
    <w:rsid w:val="00D4431E"/>
    <w:rsid w:val="00D459A3"/>
    <w:rsid w:val="00D47B65"/>
    <w:rsid w:val="00D50BD4"/>
    <w:rsid w:val="00D61701"/>
    <w:rsid w:val="00D664B7"/>
    <w:rsid w:val="00D66B3E"/>
    <w:rsid w:val="00D719D5"/>
    <w:rsid w:val="00D819DF"/>
    <w:rsid w:val="00D86FF1"/>
    <w:rsid w:val="00D90F98"/>
    <w:rsid w:val="00D91691"/>
    <w:rsid w:val="00D91A7F"/>
    <w:rsid w:val="00DA37DB"/>
    <w:rsid w:val="00DA6DB4"/>
    <w:rsid w:val="00DB1555"/>
    <w:rsid w:val="00DC14E1"/>
    <w:rsid w:val="00DC49D5"/>
    <w:rsid w:val="00DD6E30"/>
    <w:rsid w:val="00DE578B"/>
    <w:rsid w:val="00E13B6A"/>
    <w:rsid w:val="00E27998"/>
    <w:rsid w:val="00E35353"/>
    <w:rsid w:val="00E37301"/>
    <w:rsid w:val="00E40043"/>
    <w:rsid w:val="00E446D4"/>
    <w:rsid w:val="00E55CA3"/>
    <w:rsid w:val="00E71CC7"/>
    <w:rsid w:val="00E72C3D"/>
    <w:rsid w:val="00E8298F"/>
    <w:rsid w:val="00E915F2"/>
    <w:rsid w:val="00EA5189"/>
    <w:rsid w:val="00EA746B"/>
    <w:rsid w:val="00EB333B"/>
    <w:rsid w:val="00EB4B20"/>
    <w:rsid w:val="00EC52CD"/>
    <w:rsid w:val="00EC5E6B"/>
    <w:rsid w:val="00EC6118"/>
    <w:rsid w:val="00ED032F"/>
    <w:rsid w:val="00ED08EC"/>
    <w:rsid w:val="00ED18FB"/>
    <w:rsid w:val="00F10FCA"/>
    <w:rsid w:val="00F200BA"/>
    <w:rsid w:val="00F23174"/>
    <w:rsid w:val="00F239D6"/>
    <w:rsid w:val="00F274A7"/>
    <w:rsid w:val="00F40B49"/>
    <w:rsid w:val="00F41E01"/>
    <w:rsid w:val="00F60BBE"/>
    <w:rsid w:val="00F7159F"/>
    <w:rsid w:val="00F75BF8"/>
    <w:rsid w:val="00F807A3"/>
    <w:rsid w:val="00F84EA7"/>
    <w:rsid w:val="00F855AB"/>
    <w:rsid w:val="00F9551E"/>
    <w:rsid w:val="00F9589F"/>
    <w:rsid w:val="00FA049F"/>
    <w:rsid w:val="00FC222D"/>
    <w:rsid w:val="00FC2F08"/>
    <w:rsid w:val="00FC62F9"/>
    <w:rsid w:val="00FC7F64"/>
    <w:rsid w:val="00FD0CF6"/>
    <w:rsid w:val="00FF1DA5"/>
    <w:rsid w:val="00FF4C94"/>
    <w:rsid w:val="00FF7B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8209"/>
  <w15:chartTrackingRefBased/>
  <w15:docId w15:val="{D7F512A3-DD2B-48C8-8C6E-02C363AC1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4E3"/>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paragraph" w:styleId="Heading2">
    <w:name w:val="heading 2"/>
    <w:basedOn w:val="Normal"/>
    <w:next w:val="Normal"/>
    <w:link w:val="Heading2Char"/>
    <w:uiPriority w:val="9"/>
    <w:unhideWhenUsed/>
    <w:qFormat/>
    <w:rsid w:val="001E74E3"/>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14:ligatures w14:val="none"/>
    </w:rPr>
  </w:style>
  <w:style w:type="paragraph" w:styleId="Heading5">
    <w:name w:val="heading 5"/>
    <w:basedOn w:val="Normal"/>
    <w:next w:val="Normal"/>
    <w:link w:val="Heading5Char"/>
    <w:uiPriority w:val="9"/>
    <w:semiHidden/>
    <w:unhideWhenUsed/>
    <w:qFormat/>
    <w:rsid w:val="009972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1A7F"/>
    <w:rPr>
      <w:color w:val="0563C1" w:themeColor="hyperlink"/>
      <w:u w:val="single"/>
    </w:rPr>
  </w:style>
  <w:style w:type="character" w:styleId="UnresolvedMention">
    <w:name w:val="Unresolved Mention"/>
    <w:basedOn w:val="DefaultParagraphFont"/>
    <w:uiPriority w:val="99"/>
    <w:semiHidden/>
    <w:unhideWhenUsed/>
    <w:rsid w:val="00D91A7F"/>
    <w:rPr>
      <w:color w:val="605E5C"/>
      <w:shd w:val="clear" w:color="auto" w:fill="E1DFDD"/>
    </w:rPr>
  </w:style>
  <w:style w:type="paragraph" w:styleId="Caption">
    <w:name w:val="caption"/>
    <w:basedOn w:val="Normal"/>
    <w:next w:val="Normal"/>
    <w:uiPriority w:val="35"/>
    <w:unhideWhenUsed/>
    <w:qFormat/>
    <w:rsid w:val="003519CE"/>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D91691"/>
    <w:rPr>
      <w:color w:val="666666"/>
    </w:rPr>
  </w:style>
  <w:style w:type="character" w:customStyle="1" w:styleId="Heading1Char">
    <w:name w:val="Heading 1 Char"/>
    <w:basedOn w:val="DefaultParagraphFont"/>
    <w:link w:val="Heading1"/>
    <w:uiPriority w:val="9"/>
    <w:rsid w:val="001E74E3"/>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1E74E3"/>
    <w:rPr>
      <w:rFonts w:asciiTheme="majorHAnsi" w:eastAsiaTheme="majorEastAsia" w:hAnsiTheme="majorHAnsi" w:cstheme="majorBidi"/>
      <w:b/>
      <w:bCs/>
      <w:color w:val="4472C4" w:themeColor="accent1"/>
      <w:kern w:val="0"/>
      <w:sz w:val="26"/>
      <w:szCs w:val="26"/>
      <w14:ligatures w14:val="none"/>
    </w:rPr>
  </w:style>
  <w:style w:type="table" w:styleId="TableGrid">
    <w:name w:val="Table Grid"/>
    <w:basedOn w:val="TableNormal"/>
    <w:uiPriority w:val="59"/>
    <w:rsid w:val="007C1767"/>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F23174"/>
  </w:style>
  <w:style w:type="paragraph" w:styleId="ListParagraph">
    <w:name w:val="List Paragraph"/>
    <w:basedOn w:val="Normal"/>
    <w:uiPriority w:val="34"/>
    <w:qFormat/>
    <w:rsid w:val="00BB357E"/>
    <w:pPr>
      <w:ind w:left="720"/>
      <w:contextualSpacing/>
    </w:pPr>
  </w:style>
  <w:style w:type="paragraph" w:styleId="FootnoteText">
    <w:name w:val="footnote text"/>
    <w:basedOn w:val="Normal"/>
    <w:link w:val="FootnoteTextChar"/>
    <w:uiPriority w:val="99"/>
    <w:unhideWhenUsed/>
    <w:rsid w:val="00725FB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rsid w:val="00725FB2"/>
    <w:rPr>
      <w:rFonts w:ascii="Times New Roman" w:eastAsia="Times New Roman" w:hAnsi="Times New Roman" w:cs="Times New Roman"/>
      <w:kern w:val="0"/>
      <w:sz w:val="20"/>
      <w:szCs w:val="20"/>
      <w14:ligatures w14:val="none"/>
    </w:rPr>
  </w:style>
  <w:style w:type="character" w:customStyle="1" w:styleId="Heading5Char">
    <w:name w:val="Heading 5 Char"/>
    <w:basedOn w:val="DefaultParagraphFont"/>
    <w:link w:val="Heading5"/>
    <w:uiPriority w:val="9"/>
    <w:semiHidden/>
    <w:rsid w:val="00997272"/>
    <w:rPr>
      <w:rFonts w:asciiTheme="majorHAnsi" w:eastAsiaTheme="majorEastAsia" w:hAnsiTheme="majorHAnsi" w:cstheme="majorBidi"/>
      <w:color w:val="2F5496" w:themeColor="accent1" w:themeShade="BF"/>
    </w:rPr>
  </w:style>
  <w:style w:type="numbering" w:customStyle="1" w:styleId="CurrentList1">
    <w:name w:val="Current List1"/>
    <w:uiPriority w:val="99"/>
    <w:rsid w:val="00D90F98"/>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9102">
      <w:bodyDiv w:val="1"/>
      <w:marLeft w:val="0"/>
      <w:marRight w:val="0"/>
      <w:marTop w:val="0"/>
      <w:marBottom w:val="0"/>
      <w:divBdr>
        <w:top w:val="none" w:sz="0" w:space="0" w:color="auto"/>
        <w:left w:val="none" w:sz="0" w:space="0" w:color="auto"/>
        <w:bottom w:val="none" w:sz="0" w:space="0" w:color="auto"/>
        <w:right w:val="none" w:sz="0" w:space="0" w:color="auto"/>
      </w:divBdr>
    </w:div>
    <w:div w:id="21247291">
      <w:bodyDiv w:val="1"/>
      <w:marLeft w:val="0"/>
      <w:marRight w:val="0"/>
      <w:marTop w:val="0"/>
      <w:marBottom w:val="0"/>
      <w:divBdr>
        <w:top w:val="none" w:sz="0" w:space="0" w:color="auto"/>
        <w:left w:val="none" w:sz="0" w:space="0" w:color="auto"/>
        <w:bottom w:val="none" w:sz="0" w:space="0" w:color="auto"/>
        <w:right w:val="none" w:sz="0" w:space="0" w:color="auto"/>
      </w:divBdr>
    </w:div>
    <w:div w:id="54933268">
      <w:bodyDiv w:val="1"/>
      <w:marLeft w:val="0"/>
      <w:marRight w:val="0"/>
      <w:marTop w:val="0"/>
      <w:marBottom w:val="0"/>
      <w:divBdr>
        <w:top w:val="none" w:sz="0" w:space="0" w:color="auto"/>
        <w:left w:val="none" w:sz="0" w:space="0" w:color="auto"/>
        <w:bottom w:val="none" w:sz="0" w:space="0" w:color="auto"/>
        <w:right w:val="none" w:sz="0" w:space="0" w:color="auto"/>
      </w:divBdr>
    </w:div>
    <w:div w:id="75054780">
      <w:bodyDiv w:val="1"/>
      <w:marLeft w:val="0"/>
      <w:marRight w:val="0"/>
      <w:marTop w:val="0"/>
      <w:marBottom w:val="0"/>
      <w:divBdr>
        <w:top w:val="none" w:sz="0" w:space="0" w:color="auto"/>
        <w:left w:val="none" w:sz="0" w:space="0" w:color="auto"/>
        <w:bottom w:val="none" w:sz="0" w:space="0" w:color="auto"/>
        <w:right w:val="none" w:sz="0" w:space="0" w:color="auto"/>
      </w:divBdr>
    </w:div>
    <w:div w:id="142083393">
      <w:bodyDiv w:val="1"/>
      <w:marLeft w:val="0"/>
      <w:marRight w:val="0"/>
      <w:marTop w:val="0"/>
      <w:marBottom w:val="0"/>
      <w:divBdr>
        <w:top w:val="none" w:sz="0" w:space="0" w:color="auto"/>
        <w:left w:val="none" w:sz="0" w:space="0" w:color="auto"/>
        <w:bottom w:val="none" w:sz="0" w:space="0" w:color="auto"/>
        <w:right w:val="none" w:sz="0" w:space="0" w:color="auto"/>
      </w:divBdr>
    </w:div>
    <w:div w:id="157352956">
      <w:bodyDiv w:val="1"/>
      <w:marLeft w:val="0"/>
      <w:marRight w:val="0"/>
      <w:marTop w:val="0"/>
      <w:marBottom w:val="0"/>
      <w:divBdr>
        <w:top w:val="none" w:sz="0" w:space="0" w:color="auto"/>
        <w:left w:val="none" w:sz="0" w:space="0" w:color="auto"/>
        <w:bottom w:val="none" w:sz="0" w:space="0" w:color="auto"/>
        <w:right w:val="none" w:sz="0" w:space="0" w:color="auto"/>
      </w:divBdr>
    </w:div>
    <w:div w:id="171916523">
      <w:bodyDiv w:val="1"/>
      <w:marLeft w:val="0"/>
      <w:marRight w:val="0"/>
      <w:marTop w:val="0"/>
      <w:marBottom w:val="0"/>
      <w:divBdr>
        <w:top w:val="none" w:sz="0" w:space="0" w:color="auto"/>
        <w:left w:val="none" w:sz="0" w:space="0" w:color="auto"/>
        <w:bottom w:val="none" w:sz="0" w:space="0" w:color="auto"/>
        <w:right w:val="none" w:sz="0" w:space="0" w:color="auto"/>
      </w:divBdr>
    </w:div>
    <w:div w:id="252051539">
      <w:bodyDiv w:val="1"/>
      <w:marLeft w:val="0"/>
      <w:marRight w:val="0"/>
      <w:marTop w:val="0"/>
      <w:marBottom w:val="0"/>
      <w:divBdr>
        <w:top w:val="none" w:sz="0" w:space="0" w:color="auto"/>
        <w:left w:val="none" w:sz="0" w:space="0" w:color="auto"/>
        <w:bottom w:val="none" w:sz="0" w:space="0" w:color="auto"/>
        <w:right w:val="none" w:sz="0" w:space="0" w:color="auto"/>
      </w:divBdr>
    </w:div>
    <w:div w:id="273445791">
      <w:bodyDiv w:val="1"/>
      <w:marLeft w:val="0"/>
      <w:marRight w:val="0"/>
      <w:marTop w:val="0"/>
      <w:marBottom w:val="0"/>
      <w:divBdr>
        <w:top w:val="none" w:sz="0" w:space="0" w:color="auto"/>
        <w:left w:val="none" w:sz="0" w:space="0" w:color="auto"/>
        <w:bottom w:val="none" w:sz="0" w:space="0" w:color="auto"/>
        <w:right w:val="none" w:sz="0" w:space="0" w:color="auto"/>
      </w:divBdr>
    </w:div>
    <w:div w:id="288975616">
      <w:bodyDiv w:val="1"/>
      <w:marLeft w:val="0"/>
      <w:marRight w:val="0"/>
      <w:marTop w:val="0"/>
      <w:marBottom w:val="0"/>
      <w:divBdr>
        <w:top w:val="none" w:sz="0" w:space="0" w:color="auto"/>
        <w:left w:val="none" w:sz="0" w:space="0" w:color="auto"/>
        <w:bottom w:val="none" w:sz="0" w:space="0" w:color="auto"/>
        <w:right w:val="none" w:sz="0" w:space="0" w:color="auto"/>
      </w:divBdr>
    </w:div>
    <w:div w:id="310141583">
      <w:bodyDiv w:val="1"/>
      <w:marLeft w:val="0"/>
      <w:marRight w:val="0"/>
      <w:marTop w:val="0"/>
      <w:marBottom w:val="0"/>
      <w:divBdr>
        <w:top w:val="none" w:sz="0" w:space="0" w:color="auto"/>
        <w:left w:val="none" w:sz="0" w:space="0" w:color="auto"/>
        <w:bottom w:val="none" w:sz="0" w:space="0" w:color="auto"/>
        <w:right w:val="none" w:sz="0" w:space="0" w:color="auto"/>
      </w:divBdr>
    </w:div>
    <w:div w:id="346295489">
      <w:bodyDiv w:val="1"/>
      <w:marLeft w:val="0"/>
      <w:marRight w:val="0"/>
      <w:marTop w:val="0"/>
      <w:marBottom w:val="0"/>
      <w:divBdr>
        <w:top w:val="none" w:sz="0" w:space="0" w:color="auto"/>
        <w:left w:val="none" w:sz="0" w:space="0" w:color="auto"/>
        <w:bottom w:val="none" w:sz="0" w:space="0" w:color="auto"/>
        <w:right w:val="none" w:sz="0" w:space="0" w:color="auto"/>
      </w:divBdr>
    </w:div>
    <w:div w:id="347873751">
      <w:bodyDiv w:val="1"/>
      <w:marLeft w:val="0"/>
      <w:marRight w:val="0"/>
      <w:marTop w:val="0"/>
      <w:marBottom w:val="0"/>
      <w:divBdr>
        <w:top w:val="none" w:sz="0" w:space="0" w:color="auto"/>
        <w:left w:val="none" w:sz="0" w:space="0" w:color="auto"/>
        <w:bottom w:val="none" w:sz="0" w:space="0" w:color="auto"/>
        <w:right w:val="none" w:sz="0" w:space="0" w:color="auto"/>
      </w:divBdr>
    </w:div>
    <w:div w:id="363556732">
      <w:bodyDiv w:val="1"/>
      <w:marLeft w:val="0"/>
      <w:marRight w:val="0"/>
      <w:marTop w:val="0"/>
      <w:marBottom w:val="0"/>
      <w:divBdr>
        <w:top w:val="none" w:sz="0" w:space="0" w:color="auto"/>
        <w:left w:val="none" w:sz="0" w:space="0" w:color="auto"/>
        <w:bottom w:val="none" w:sz="0" w:space="0" w:color="auto"/>
        <w:right w:val="none" w:sz="0" w:space="0" w:color="auto"/>
      </w:divBdr>
    </w:div>
    <w:div w:id="364405210">
      <w:bodyDiv w:val="1"/>
      <w:marLeft w:val="0"/>
      <w:marRight w:val="0"/>
      <w:marTop w:val="0"/>
      <w:marBottom w:val="0"/>
      <w:divBdr>
        <w:top w:val="none" w:sz="0" w:space="0" w:color="auto"/>
        <w:left w:val="none" w:sz="0" w:space="0" w:color="auto"/>
        <w:bottom w:val="none" w:sz="0" w:space="0" w:color="auto"/>
        <w:right w:val="none" w:sz="0" w:space="0" w:color="auto"/>
      </w:divBdr>
    </w:div>
    <w:div w:id="373192732">
      <w:bodyDiv w:val="1"/>
      <w:marLeft w:val="0"/>
      <w:marRight w:val="0"/>
      <w:marTop w:val="0"/>
      <w:marBottom w:val="0"/>
      <w:divBdr>
        <w:top w:val="none" w:sz="0" w:space="0" w:color="auto"/>
        <w:left w:val="none" w:sz="0" w:space="0" w:color="auto"/>
        <w:bottom w:val="none" w:sz="0" w:space="0" w:color="auto"/>
        <w:right w:val="none" w:sz="0" w:space="0" w:color="auto"/>
      </w:divBdr>
    </w:div>
    <w:div w:id="397283757">
      <w:bodyDiv w:val="1"/>
      <w:marLeft w:val="0"/>
      <w:marRight w:val="0"/>
      <w:marTop w:val="0"/>
      <w:marBottom w:val="0"/>
      <w:divBdr>
        <w:top w:val="none" w:sz="0" w:space="0" w:color="auto"/>
        <w:left w:val="none" w:sz="0" w:space="0" w:color="auto"/>
        <w:bottom w:val="none" w:sz="0" w:space="0" w:color="auto"/>
        <w:right w:val="none" w:sz="0" w:space="0" w:color="auto"/>
      </w:divBdr>
    </w:div>
    <w:div w:id="439033029">
      <w:bodyDiv w:val="1"/>
      <w:marLeft w:val="0"/>
      <w:marRight w:val="0"/>
      <w:marTop w:val="0"/>
      <w:marBottom w:val="0"/>
      <w:divBdr>
        <w:top w:val="none" w:sz="0" w:space="0" w:color="auto"/>
        <w:left w:val="none" w:sz="0" w:space="0" w:color="auto"/>
        <w:bottom w:val="none" w:sz="0" w:space="0" w:color="auto"/>
        <w:right w:val="none" w:sz="0" w:space="0" w:color="auto"/>
      </w:divBdr>
    </w:div>
    <w:div w:id="460878205">
      <w:bodyDiv w:val="1"/>
      <w:marLeft w:val="0"/>
      <w:marRight w:val="0"/>
      <w:marTop w:val="0"/>
      <w:marBottom w:val="0"/>
      <w:divBdr>
        <w:top w:val="none" w:sz="0" w:space="0" w:color="auto"/>
        <w:left w:val="none" w:sz="0" w:space="0" w:color="auto"/>
        <w:bottom w:val="none" w:sz="0" w:space="0" w:color="auto"/>
        <w:right w:val="none" w:sz="0" w:space="0" w:color="auto"/>
      </w:divBdr>
    </w:div>
    <w:div w:id="474567782">
      <w:bodyDiv w:val="1"/>
      <w:marLeft w:val="0"/>
      <w:marRight w:val="0"/>
      <w:marTop w:val="0"/>
      <w:marBottom w:val="0"/>
      <w:divBdr>
        <w:top w:val="none" w:sz="0" w:space="0" w:color="auto"/>
        <w:left w:val="none" w:sz="0" w:space="0" w:color="auto"/>
        <w:bottom w:val="none" w:sz="0" w:space="0" w:color="auto"/>
        <w:right w:val="none" w:sz="0" w:space="0" w:color="auto"/>
      </w:divBdr>
    </w:div>
    <w:div w:id="474878922">
      <w:bodyDiv w:val="1"/>
      <w:marLeft w:val="0"/>
      <w:marRight w:val="0"/>
      <w:marTop w:val="0"/>
      <w:marBottom w:val="0"/>
      <w:divBdr>
        <w:top w:val="none" w:sz="0" w:space="0" w:color="auto"/>
        <w:left w:val="none" w:sz="0" w:space="0" w:color="auto"/>
        <w:bottom w:val="none" w:sz="0" w:space="0" w:color="auto"/>
        <w:right w:val="none" w:sz="0" w:space="0" w:color="auto"/>
      </w:divBdr>
    </w:div>
    <w:div w:id="503784592">
      <w:bodyDiv w:val="1"/>
      <w:marLeft w:val="0"/>
      <w:marRight w:val="0"/>
      <w:marTop w:val="0"/>
      <w:marBottom w:val="0"/>
      <w:divBdr>
        <w:top w:val="none" w:sz="0" w:space="0" w:color="auto"/>
        <w:left w:val="none" w:sz="0" w:space="0" w:color="auto"/>
        <w:bottom w:val="none" w:sz="0" w:space="0" w:color="auto"/>
        <w:right w:val="none" w:sz="0" w:space="0" w:color="auto"/>
      </w:divBdr>
    </w:div>
    <w:div w:id="505872507">
      <w:bodyDiv w:val="1"/>
      <w:marLeft w:val="0"/>
      <w:marRight w:val="0"/>
      <w:marTop w:val="0"/>
      <w:marBottom w:val="0"/>
      <w:divBdr>
        <w:top w:val="none" w:sz="0" w:space="0" w:color="auto"/>
        <w:left w:val="none" w:sz="0" w:space="0" w:color="auto"/>
        <w:bottom w:val="none" w:sz="0" w:space="0" w:color="auto"/>
        <w:right w:val="none" w:sz="0" w:space="0" w:color="auto"/>
      </w:divBdr>
    </w:div>
    <w:div w:id="532113449">
      <w:bodyDiv w:val="1"/>
      <w:marLeft w:val="0"/>
      <w:marRight w:val="0"/>
      <w:marTop w:val="0"/>
      <w:marBottom w:val="0"/>
      <w:divBdr>
        <w:top w:val="none" w:sz="0" w:space="0" w:color="auto"/>
        <w:left w:val="none" w:sz="0" w:space="0" w:color="auto"/>
        <w:bottom w:val="none" w:sz="0" w:space="0" w:color="auto"/>
        <w:right w:val="none" w:sz="0" w:space="0" w:color="auto"/>
      </w:divBdr>
    </w:div>
    <w:div w:id="567541935">
      <w:bodyDiv w:val="1"/>
      <w:marLeft w:val="0"/>
      <w:marRight w:val="0"/>
      <w:marTop w:val="0"/>
      <w:marBottom w:val="0"/>
      <w:divBdr>
        <w:top w:val="none" w:sz="0" w:space="0" w:color="auto"/>
        <w:left w:val="none" w:sz="0" w:space="0" w:color="auto"/>
        <w:bottom w:val="none" w:sz="0" w:space="0" w:color="auto"/>
        <w:right w:val="none" w:sz="0" w:space="0" w:color="auto"/>
      </w:divBdr>
    </w:div>
    <w:div w:id="587470509">
      <w:bodyDiv w:val="1"/>
      <w:marLeft w:val="0"/>
      <w:marRight w:val="0"/>
      <w:marTop w:val="0"/>
      <w:marBottom w:val="0"/>
      <w:divBdr>
        <w:top w:val="none" w:sz="0" w:space="0" w:color="auto"/>
        <w:left w:val="none" w:sz="0" w:space="0" w:color="auto"/>
        <w:bottom w:val="none" w:sz="0" w:space="0" w:color="auto"/>
        <w:right w:val="none" w:sz="0" w:space="0" w:color="auto"/>
      </w:divBdr>
    </w:div>
    <w:div w:id="593126528">
      <w:bodyDiv w:val="1"/>
      <w:marLeft w:val="0"/>
      <w:marRight w:val="0"/>
      <w:marTop w:val="0"/>
      <w:marBottom w:val="0"/>
      <w:divBdr>
        <w:top w:val="none" w:sz="0" w:space="0" w:color="auto"/>
        <w:left w:val="none" w:sz="0" w:space="0" w:color="auto"/>
        <w:bottom w:val="none" w:sz="0" w:space="0" w:color="auto"/>
        <w:right w:val="none" w:sz="0" w:space="0" w:color="auto"/>
      </w:divBdr>
    </w:div>
    <w:div w:id="597446475">
      <w:bodyDiv w:val="1"/>
      <w:marLeft w:val="0"/>
      <w:marRight w:val="0"/>
      <w:marTop w:val="0"/>
      <w:marBottom w:val="0"/>
      <w:divBdr>
        <w:top w:val="none" w:sz="0" w:space="0" w:color="auto"/>
        <w:left w:val="none" w:sz="0" w:space="0" w:color="auto"/>
        <w:bottom w:val="none" w:sz="0" w:space="0" w:color="auto"/>
        <w:right w:val="none" w:sz="0" w:space="0" w:color="auto"/>
      </w:divBdr>
    </w:div>
    <w:div w:id="602306460">
      <w:bodyDiv w:val="1"/>
      <w:marLeft w:val="0"/>
      <w:marRight w:val="0"/>
      <w:marTop w:val="0"/>
      <w:marBottom w:val="0"/>
      <w:divBdr>
        <w:top w:val="none" w:sz="0" w:space="0" w:color="auto"/>
        <w:left w:val="none" w:sz="0" w:space="0" w:color="auto"/>
        <w:bottom w:val="none" w:sz="0" w:space="0" w:color="auto"/>
        <w:right w:val="none" w:sz="0" w:space="0" w:color="auto"/>
      </w:divBdr>
    </w:div>
    <w:div w:id="606890889">
      <w:bodyDiv w:val="1"/>
      <w:marLeft w:val="0"/>
      <w:marRight w:val="0"/>
      <w:marTop w:val="0"/>
      <w:marBottom w:val="0"/>
      <w:divBdr>
        <w:top w:val="none" w:sz="0" w:space="0" w:color="auto"/>
        <w:left w:val="none" w:sz="0" w:space="0" w:color="auto"/>
        <w:bottom w:val="none" w:sz="0" w:space="0" w:color="auto"/>
        <w:right w:val="none" w:sz="0" w:space="0" w:color="auto"/>
      </w:divBdr>
    </w:div>
    <w:div w:id="621306269">
      <w:bodyDiv w:val="1"/>
      <w:marLeft w:val="0"/>
      <w:marRight w:val="0"/>
      <w:marTop w:val="0"/>
      <w:marBottom w:val="0"/>
      <w:divBdr>
        <w:top w:val="none" w:sz="0" w:space="0" w:color="auto"/>
        <w:left w:val="none" w:sz="0" w:space="0" w:color="auto"/>
        <w:bottom w:val="none" w:sz="0" w:space="0" w:color="auto"/>
        <w:right w:val="none" w:sz="0" w:space="0" w:color="auto"/>
      </w:divBdr>
    </w:div>
    <w:div w:id="628362673">
      <w:bodyDiv w:val="1"/>
      <w:marLeft w:val="0"/>
      <w:marRight w:val="0"/>
      <w:marTop w:val="0"/>
      <w:marBottom w:val="0"/>
      <w:divBdr>
        <w:top w:val="none" w:sz="0" w:space="0" w:color="auto"/>
        <w:left w:val="none" w:sz="0" w:space="0" w:color="auto"/>
        <w:bottom w:val="none" w:sz="0" w:space="0" w:color="auto"/>
        <w:right w:val="none" w:sz="0" w:space="0" w:color="auto"/>
      </w:divBdr>
    </w:div>
    <w:div w:id="632100777">
      <w:bodyDiv w:val="1"/>
      <w:marLeft w:val="0"/>
      <w:marRight w:val="0"/>
      <w:marTop w:val="0"/>
      <w:marBottom w:val="0"/>
      <w:divBdr>
        <w:top w:val="none" w:sz="0" w:space="0" w:color="auto"/>
        <w:left w:val="none" w:sz="0" w:space="0" w:color="auto"/>
        <w:bottom w:val="none" w:sz="0" w:space="0" w:color="auto"/>
        <w:right w:val="none" w:sz="0" w:space="0" w:color="auto"/>
      </w:divBdr>
    </w:div>
    <w:div w:id="639112740">
      <w:bodyDiv w:val="1"/>
      <w:marLeft w:val="0"/>
      <w:marRight w:val="0"/>
      <w:marTop w:val="0"/>
      <w:marBottom w:val="0"/>
      <w:divBdr>
        <w:top w:val="none" w:sz="0" w:space="0" w:color="auto"/>
        <w:left w:val="none" w:sz="0" w:space="0" w:color="auto"/>
        <w:bottom w:val="none" w:sz="0" w:space="0" w:color="auto"/>
        <w:right w:val="none" w:sz="0" w:space="0" w:color="auto"/>
      </w:divBdr>
    </w:div>
    <w:div w:id="659772049">
      <w:bodyDiv w:val="1"/>
      <w:marLeft w:val="0"/>
      <w:marRight w:val="0"/>
      <w:marTop w:val="0"/>
      <w:marBottom w:val="0"/>
      <w:divBdr>
        <w:top w:val="none" w:sz="0" w:space="0" w:color="auto"/>
        <w:left w:val="none" w:sz="0" w:space="0" w:color="auto"/>
        <w:bottom w:val="none" w:sz="0" w:space="0" w:color="auto"/>
        <w:right w:val="none" w:sz="0" w:space="0" w:color="auto"/>
      </w:divBdr>
    </w:div>
    <w:div w:id="679165146">
      <w:bodyDiv w:val="1"/>
      <w:marLeft w:val="0"/>
      <w:marRight w:val="0"/>
      <w:marTop w:val="0"/>
      <w:marBottom w:val="0"/>
      <w:divBdr>
        <w:top w:val="none" w:sz="0" w:space="0" w:color="auto"/>
        <w:left w:val="none" w:sz="0" w:space="0" w:color="auto"/>
        <w:bottom w:val="none" w:sz="0" w:space="0" w:color="auto"/>
        <w:right w:val="none" w:sz="0" w:space="0" w:color="auto"/>
      </w:divBdr>
    </w:div>
    <w:div w:id="735400794">
      <w:bodyDiv w:val="1"/>
      <w:marLeft w:val="0"/>
      <w:marRight w:val="0"/>
      <w:marTop w:val="0"/>
      <w:marBottom w:val="0"/>
      <w:divBdr>
        <w:top w:val="none" w:sz="0" w:space="0" w:color="auto"/>
        <w:left w:val="none" w:sz="0" w:space="0" w:color="auto"/>
        <w:bottom w:val="none" w:sz="0" w:space="0" w:color="auto"/>
        <w:right w:val="none" w:sz="0" w:space="0" w:color="auto"/>
      </w:divBdr>
    </w:div>
    <w:div w:id="744688974">
      <w:bodyDiv w:val="1"/>
      <w:marLeft w:val="0"/>
      <w:marRight w:val="0"/>
      <w:marTop w:val="0"/>
      <w:marBottom w:val="0"/>
      <w:divBdr>
        <w:top w:val="none" w:sz="0" w:space="0" w:color="auto"/>
        <w:left w:val="none" w:sz="0" w:space="0" w:color="auto"/>
        <w:bottom w:val="none" w:sz="0" w:space="0" w:color="auto"/>
        <w:right w:val="none" w:sz="0" w:space="0" w:color="auto"/>
      </w:divBdr>
    </w:div>
    <w:div w:id="748187256">
      <w:bodyDiv w:val="1"/>
      <w:marLeft w:val="0"/>
      <w:marRight w:val="0"/>
      <w:marTop w:val="0"/>
      <w:marBottom w:val="0"/>
      <w:divBdr>
        <w:top w:val="none" w:sz="0" w:space="0" w:color="auto"/>
        <w:left w:val="none" w:sz="0" w:space="0" w:color="auto"/>
        <w:bottom w:val="none" w:sz="0" w:space="0" w:color="auto"/>
        <w:right w:val="none" w:sz="0" w:space="0" w:color="auto"/>
      </w:divBdr>
    </w:div>
    <w:div w:id="757091884">
      <w:bodyDiv w:val="1"/>
      <w:marLeft w:val="0"/>
      <w:marRight w:val="0"/>
      <w:marTop w:val="0"/>
      <w:marBottom w:val="0"/>
      <w:divBdr>
        <w:top w:val="none" w:sz="0" w:space="0" w:color="auto"/>
        <w:left w:val="none" w:sz="0" w:space="0" w:color="auto"/>
        <w:bottom w:val="none" w:sz="0" w:space="0" w:color="auto"/>
        <w:right w:val="none" w:sz="0" w:space="0" w:color="auto"/>
      </w:divBdr>
    </w:div>
    <w:div w:id="795677307">
      <w:bodyDiv w:val="1"/>
      <w:marLeft w:val="0"/>
      <w:marRight w:val="0"/>
      <w:marTop w:val="0"/>
      <w:marBottom w:val="0"/>
      <w:divBdr>
        <w:top w:val="none" w:sz="0" w:space="0" w:color="auto"/>
        <w:left w:val="none" w:sz="0" w:space="0" w:color="auto"/>
        <w:bottom w:val="none" w:sz="0" w:space="0" w:color="auto"/>
        <w:right w:val="none" w:sz="0" w:space="0" w:color="auto"/>
      </w:divBdr>
    </w:div>
    <w:div w:id="803741317">
      <w:bodyDiv w:val="1"/>
      <w:marLeft w:val="0"/>
      <w:marRight w:val="0"/>
      <w:marTop w:val="0"/>
      <w:marBottom w:val="0"/>
      <w:divBdr>
        <w:top w:val="none" w:sz="0" w:space="0" w:color="auto"/>
        <w:left w:val="none" w:sz="0" w:space="0" w:color="auto"/>
        <w:bottom w:val="none" w:sz="0" w:space="0" w:color="auto"/>
        <w:right w:val="none" w:sz="0" w:space="0" w:color="auto"/>
      </w:divBdr>
    </w:div>
    <w:div w:id="804272089">
      <w:bodyDiv w:val="1"/>
      <w:marLeft w:val="0"/>
      <w:marRight w:val="0"/>
      <w:marTop w:val="0"/>
      <w:marBottom w:val="0"/>
      <w:divBdr>
        <w:top w:val="none" w:sz="0" w:space="0" w:color="auto"/>
        <w:left w:val="none" w:sz="0" w:space="0" w:color="auto"/>
        <w:bottom w:val="none" w:sz="0" w:space="0" w:color="auto"/>
        <w:right w:val="none" w:sz="0" w:space="0" w:color="auto"/>
      </w:divBdr>
    </w:div>
    <w:div w:id="835997854">
      <w:bodyDiv w:val="1"/>
      <w:marLeft w:val="0"/>
      <w:marRight w:val="0"/>
      <w:marTop w:val="0"/>
      <w:marBottom w:val="0"/>
      <w:divBdr>
        <w:top w:val="none" w:sz="0" w:space="0" w:color="auto"/>
        <w:left w:val="none" w:sz="0" w:space="0" w:color="auto"/>
        <w:bottom w:val="none" w:sz="0" w:space="0" w:color="auto"/>
        <w:right w:val="none" w:sz="0" w:space="0" w:color="auto"/>
      </w:divBdr>
    </w:div>
    <w:div w:id="836463590">
      <w:bodyDiv w:val="1"/>
      <w:marLeft w:val="0"/>
      <w:marRight w:val="0"/>
      <w:marTop w:val="0"/>
      <w:marBottom w:val="0"/>
      <w:divBdr>
        <w:top w:val="none" w:sz="0" w:space="0" w:color="auto"/>
        <w:left w:val="none" w:sz="0" w:space="0" w:color="auto"/>
        <w:bottom w:val="none" w:sz="0" w:space="0" w:color="auto"/>
        <w:right w:val="none" w:sz="0" w:space="0" w:color="auto"/>
      </w:divBdr>
    </w:div>
    <w:div w:id="846755200">
      <w:bodyDiv w:val="1"/>
      <w:marLeft w:val="0"/>
      <w:marRight w:val="0"/>
      <w:marTop w:val="0"/>
      <w:marBottom w:val="0"/>
      <w:divBdr>
        <w:top w:val="none" w:sz="0" w:space="0" w:color="auto"/>
        <w:left w:val="none" w:sz="0" w:space="0" w:color="auto"/>
        <w:bottom w:val="none" w:sz="0" w:space="0" w:color="auto"/>
        <w:right w:val="none" w:sz="0" w:space="0" w:color="auto"/>
      </w:divBdr>
    </w:div>
    <w:div w:id="867642984">
      <w:bodyDiv w:val="1"/>
      <w:marLeft w:val="0"/>
      <w:marRight w:val="0"/>
      <w:marTop w:val="0"/>
      <w:marBottom w:val="0"/>
      <w:divBdr>
        <w:top w:val="none" w:sz="0" w:space="0" w:color="auto"/>
        <w:left w:val="none" w:sz="0" w:space="0" w:color="auto"/>
        <w:bottom w:val="none" w:sz="0" w:space="0" w:color="auto"/>
        <w:right w:val="none" w:sz="0" w:space="0" w:color="auto"/>
      </w:divBdr>
    </w:div>
    <w:div w:id="937712065">
      <w:bodyDiv w:val="1"/>
      <w:marLeft w:val="0"/>
      <w:marRight w:val="0"/>
      <w:marTop w:val="0"/>
      <w:marBottom w:val="0"/>
      <w:divBdr>
        <w:top w:val="none" w:sz="0" w:space="0" w:color="auto"/>
        <w:left w:val="none" w:sz="0" w:space="0" w:color="auto"/>
        <w:bottom w:val="none" w:sz="0" w:space="0" w:color="auto"/>
        <w:right w:val="none" w:sz="0" w:space="0" w:color="auto"/>
      </w:divBdr>
    </w:div>
    <w:div w:id="1011299347">
      <w:bodyDiv w:val="1"/>
      <w:marLeft w:val="0"/>
      <w:marRight w:val="0"/>
      <w:marTop w:val="0"/>
      <w:marBottom w:val="0"/>
      <w:divBdr>
        <w:top w:val="none" w:sz="0" w:space="0" w:color="auto"/>
        <w:left w:val="none" w:sz="0" w:space="0" w:color="auto"/>
        <w:bottom w:val="none" w:sz="0" w:space="0" w:color="auto"/>
        <w:right w:val="none" w:sz="0" w:space="0" w:color="auto"/>
      </w:divBdr>
    </w:div>
    <w:div w:id="1035272293">
      <w:bodyDiv w:val="1"/>
      <w:marLeft w:val="0"/>
      <w:marRight w:val="0"/>
      <w:marTop w:val="0"/>
      <w:marBottom w:val="0"/>
      <w:divBdr>
        <w:top w:val="none" w:sz="0" w:space="0" w:color="auto"/>
        <w:left w:val="none" w:sz="0" w:space="0" w:color="auto"/>
        <w:bottom w:val="none" w:sz="0" w:space="0" w:color="auto"/>
        <w:right w:val="none" w:sz="0" w:space="0" w:color="auto"/>
      </w:divBdr>
    </w:div>
    <w:div w:id="1052579618">
      <w:bodyDiv w:val="1"/>
      <w:marLeft w:val="0"/>
      <w:marRight w:val="0"/>
      <w:marTop w:val="0"/>
      <w:marBottom w:val="0"/>
      <w:divBdr>
        <w:top w:val="none" w:sz="0" w:space="0" w:color="auto"/>
        <w:left w:val="none" w:sz="0" w:space="0" w:color="auto"/>
        <w:bottom w:val="none" w:sz="0" w:space="0" w:color="auto"/>
        <w:right w:val="none" w:sz="0" w:space="0" w:color="auto"/>
      </w:divBdr>
    </w:div>
    <w:div w:id="1055661723">
      <w:bodyDiv w:val="1"/>
      <w:marLeft w:val="0"/>
      <w:marRight w:val="0"/>
      <w:marTop w:val="0"/>
      <w:marBottom w:val="0"/>
      <w:divBdr>
        <w:top w:val="none" w:sz="0" w:space="0" w:color="auto"/>
        <w:left w:val="none" w:sz="0" w:space="0" w:color="auto"/>
        <w:bottom w:val="none" w:sz="0" w:space="0" w:color="auto"/>
        <w:right w:val="none" w:sz="0" w:space="0" w:color="auto"/>
      </w:divBdr>
    </w:div>
    <w:div w:id="1057900707">
      <w:bodyDiv w:val="1"/>
      <w:marLeft w:val="0"/>
      <w:marRight w:val="0"/>
      <w:marTop w:val="0"/>
      <w:marBottom w:val="0"/>
      <w:divBdr>
        <w:top w:val="none" w:sz="0" w:space="0" w:color="auto"/>
        <w:left w:val="none" w:sz="0" w:space="0" w:color="auto"/>
        <w:bottom w:val="none" w:sz="0" w:space="0" w:color="auto"/>
        <w:right w:val="none" w:sz="0" w:space="0" w:color="auto"/>
      </w:divBdr>
    </w:div>
    <w:div w:id="1058356693">
      <w:bodyDiv w:val="1"/>
      <w:marLeft w:val="0"/>
      <w:marRight w:val="0"/>
      <w:marTop w:val="0"/>
      <w:marBottom w:val="0"/>
      <w:divBdr>
        <w:top w:val="none" w:sz="0" w:space="0" w:color="auto"/>
        <w:left w:val="none" w:sz="0" w:space="0" w:color="auto"/>
        <w:bottom w:val="none" w:sz="0" w:space="0" w:color="auto"/>
        <w:right w:val="none" w:sz="0" w:space="0" w:color="auto"/>
      </w:divBdr>
    </w:div>
    <w:div w:id="1083574670">
      <w:bodyDiv w:val="1"/>
      <w:marLeft w:val="0"/>
      <w:marRight w:val="0"/>
      <w:marTop w:val="0"/>
      <w:marBottom w:val="0"/>
      <w:divBdr>
        <w:top w:val="none" w:sz="0" w:space="0" w:color="auto"/>
        <w:left w:val="none" w:sz="0" w:space="0" w:color="auto"/>
        <w:bottom w:val="none" w:sz="0" w:space="0" w:color="auto"/>
        <w:right w:val="none" w:sz="0" w:space="0" w:color="auto"/>
      </w:divBdr>
    </w:div>
    <w:div w:id="1110514109">
      <w:bodyDiv w:val="1"/>
      <w:marLeft w:val="0"/>
      <w:marRight w:val="0"/>
      <w:marTop w:val="0"/>
      <w:marBottom w:val="0"/>
      <w:divBdr>
        <w:top w:val="none" w:sz="0" w:space="0" w:color="auto"/>
        <w:left w:val="none" w:sz="0" w:space="0" w:color="auto"/>
        <w:bottom w:val="none" w:sz="0" w:space="0" w:color="auto"/>
        <w:right w:val="none" w:sz="0" w:space="0" w:color="auto"/>
      </w:divBdr>
    </w:div>
    <w:div w:id="1129667295">
      <w:bodyDiv w:val="1"/>
      <w:marLeft w:val="0"/>
      <w:marRight w:val="0"/>
      <w:marTop w:val="0"/>
      <w:marBottom w:val="0"/>
      <w:divBdr>
        <w:top w:val="none" w:sz="0" w:space="0" w:color="auto"/>
        <w:left w:val="none" w:sz="0" w:space="0" w:color="auto"/>
        <w:bottom w:val="none" w:sz="0" w:space="0" w:color="auto"/>
        <w:right w:val="none" w:sz="0" w:space="0" w:color="auto"/>
      </w:divBdr>
    </w:div>
    <w:div w:id="1145659443">
      <w:bodyDiv w:val="1"/>
      <w:marLeft w:val="0"/>
      <w:marRight w:val="0"/>
      <w:marTop w:val="0"/>
      <w:marBottom w:val="0"/>
      <w:divBdr>
        <w:top w:val="none" w:sz="0" w:space="0" w:color="auto"/>
        <w:left w:val="none" w:sz="0" w:space="0" w:color="auto"/>
        <w:bottom w:val="none" w:sz="0" w:space="0" w:color="auto"/>
        <w:right w:val="none" w:sz="0" w:space="0" w:color="auto"/>
      </w:divBdr>
    </w:div>
    <w:div w:id="1155103337">
      <w:bodyDiv w:val="1"/>
      <w:marLeft w:val="0"/>
      <w:marRight w:val="0"/>
      <w:marTop w:val="0"/>
      <w:marBottom w:val="0"/>
      <w:divBdr>
        <w:top w:val="none" w:sz="0" w:space="0" w:color="auto"/>
        <w:left w:val="none" w:sz="0" w:space="0" w:color="auto"/>
        <w:bottom w:val="none" w:sz="0" w:space="0" w:color="auto"/>
        <w:right w:val="none" w:sz="0" w:space="0" w:color="auto"/>
      </w:divBdr>
    </w:div>
    <w:div w:id="1168791182">
      <w:bodyDiv w:val="1"/>
      <w:marLeft w:val="0"/>
      <w:marRight w:val="0"/>
      <w:marTop w:val="0"/>
      <w:marBottom w:val="0"/>
      <w:divBdr>
        <w:top w:val="none" w:sz="0" w:space="0" w:color="auto"/>
        <w:left w:val="none" w:sz="0" w:space="0" w:color="auto"/>
        <w:bottom w:val="none" w:sz="0" w:space="0" w:color="auto"/>
        <w:right w:val="none" w:sz="0" w:space="0" w:color="auto"/>
      </w:divBdr>
    </w:div>
    <w:div w:id="1170802207">
      <w:bodyDiv w:val="1"/>
      <w:marLeft w:val="0"/>
      <w:marRight w:val="0"/>
      <w:marTop w:val="0"/>
      <w:marBottom w:val="0"/>
      <w:divBdr>
        <w:top w:val="none" w:sz="0" w:space="0" w:color="auto"/>
        <w:left w:val="none" w:sz="0" w:space="0" w:color="auto"/>
        <w:bottom w:val="none" w:sz="0" w:space="0" w:color="auto"/>
        <w:right w:val="none" w:sz="0" w:space="0" w:color="auto"/>
      </w:divBdr>
    </w:div>
    <w:div w:id="1189104453">
      <w:bodyDiv w:val="1"/>
      <w:marLeft w:val="0"/>
      <w:marRight w:val="0"/>
      <w:marTop w:val="0"/>
      <w:marBottom w:val="0"/>
      <w:divBdr>
        <w:top w:val="none" w:sz="0" w:space="0" w:color="auto"/>
        <w:left w:val="none" w:sz="0" w:space="0" w:color="auto"/>
        <w:bottom w:val="none" w:sz="0" w:space="0" w:color="auto"/>
        <w:right w:val="none" w:sz="0" w:space="0" w:color="auto"/>
      </w:divBdr>
    </w:div>
    <w:div w:id="1278365341">
      <w:bodyDiv w:val="1"/>
      <w:marLeft w:val="0"/>
      <w:marRight w:val="0"/>
      <w:marTop w:val="0"/>
      <w:marBottom w:val="0"/>
      <w:divBdr>
        <w:top w:val="none" w:sz="0" w:space="0" w:color="auto"/>
        <w:left w:val="none" w:sz="0" w:space="0" w:color="auto"/>
        <w:bottom w:val="none" w:sz="0" w:space="0" w:color="auto"/>
        <w:right w:val="none" w:sz="0" w:space="0" w:color="auto"/>
      </w:divBdr>
    </w:div>
    <w:div w:id="1295864580">
      <w:bodyDiv w:val="1"/>
      <w:marLeft w:val="0"/>
      <w:marRight w:val="0"/>
      <w:marTop w:val="0"/>
      <w:marBottom w:val="0"/>
      <w:divBdr>
        <w:top w:val="none" w:sz="0" w:space="0" w:color="auto"/>
        <w:left w:val="none" w:sz="0" w:space="0" w:color="auto"/>
        <w:bottom w:val="none" w:sz="0" w:space="0" w:color="auto"/>
        <w:right w:val="none" w:sz="0" w:space="0" w:color="auto"/>
      </w:divBdr>
    </w:div>
    <w:div w:id="1310020463">
      <w:bodyDiv w:val="1"/>
      <w:marLeft w:val="0"/>
      <w:marRight w:val="0"/>
      <w:marTop w:val="0"/>
      <w:marBottom w:val="0"/>
      <w:divBdr>
        <w:top w:val="none" w:sz="0" w:space="0" w:color="auto"/>
        <w:left w:val="none" w:sz="0" w:space="0" w:color="auto"/>
        <w:bottom w:val="none" w:sz="0" w:space="0" w:color="auto"/>
        <w:right w:val="none" w:sz="0" w:space="0" w:color="auto"/>
      </w:divBdr>
    </w:div>
    <w:div w:id="1312908396">
      <w:bodyDiv w:val="1"/>
      <w:marLeft w:val="0"/>
      <w:marRight w:val="0"/>
      <w:marTop w:val="0"/>
      <w:marBottom w:val="0"/>
      <w:divBdr>
        <w:top w:val="none" w:sz="0" w:space="0" w:color="auto"/>
        <w:left w:val="none" w:sz="0" w:space="0" w:color="auto"/>
        <w:bottom w:val="none" w:sz="0" w:space="0" w:color="auto"/>
        <w:right w:val="none" w:sz="0" w:space="0" w:color="auto"/>
      </w:divBdr>
    </w:div>
    <w:div w:id="1325279701">
      <w:bodyDiv w:val="1"/>
      <w:marLeft w:val="0"/>
      <w:marRight w:val="0"/>
      <w:marTop w:val="0"/>
      <w:marBottom w:val="0"/>
      <w:divBdr>
        <w:top w:val="none" w:sz="0" w:space="0" w:color="auto"/>
        <w:left w:val="none" w:sz="0" w:space="0" w:color="auto"/>
        <w:bottom w:val="none" w:sz="0" w:space="0" w:color="auto"/>
        <w:right w:val="none" w:sz="0" w:space="0" w:color="auto"/>
      </w:divBdr>
    </w:div>
    <w:div w:id="1392999357">
      <w:bodyDiv w:val="1"/>
      <w:marLeft w:val="0"/>
      <w:marRight w:val="0"/>
      <w:marTop w:val="0"/>
      <w:marBottom w:val="0"/>
      <w:divBdr>
        <w:top w:val="none" w:sz="0" w:space="0" w:color="auto"/>
        <w:left w:val="none" w:sz="0" w:space="0" w:color="auto"/>
        <w:bottom w:val="none" w:sz="0" w:space="0" w:color="auto"/>
        <w:right w:val="none" w:sz="0" w:space="0" w:color="auto"/>
      </w:divBdr>
    </w:div>
    <w:div w:id="1397314013">
      <w:bodyDiv w:val="1"/>
      <w:marLeft w:val="0"/>
      <w:marRight w:val="0"/>
      <w:marTop w:val="0"/>
      <w:marBottom w:val="0"/>
      <w:divBdr>
        <w:top w:val="none" w:sz="0" w:space="0" w:color="auto"/>
        <w:left w:val="none" w:sz="0" w:space="0" w:color="auto"/>
        <w:bottom w:val="none" w:sz="0" w:space="0" w:color="auto"/>
        <w:right w:val="none" w:sz="0" w:space="0" w:color="auto"/>
      </w:divBdr>
    </w:div>
    <w:div w:id="1397971697">
      <w:bodyDiv w:val="1"/>
      <w:marLeft w:val="0"/>
      <w:marRight w:val="0"/>
      <w:marTop w:val="0"/>
      <w:marBottom w:val="0"/>
      <w:divBdr>
        <w:top w:val="none" w:sz="0" w:space="0" w:color="auto"/>
        <w:left w:val="none" w:sz="0" w:space="0" w:color="auto"/>
        <w:bottom w:val="none" w:sz="0" w:space="0" w:color="auto"/>
        <w:right w:val="none" w:sz="0" w:space="0" w:color="auto"/>
      </w:divBdr>
    </w:div>
    <w:div w:id="1400329499">
      <w:bodyDiv w:val="1"/>
      <w:marLeft w:val="0"/>
      <w:marRight w:val="0"/>
      <w:marTop w:val="0"/>
      <w:marBottom w:val="0"/>
      <w:divBdr>
        <w:top w:val="none" w:sz="0" w:space="0" w:color="auto"/>
        <w:left w:val="none" w:sz="0" w:space="0" w:color="auto"/>
        <w:bottom w:val="none" w:sz="0" w:space="0" w:color="auto"/>
        <w:right w:val="none" w:sz="0" w:space="0" w:color="auto"/>
      </w:divBdr>
    </w:div>
    <w:div w:id="1412896425">
      <w:bodyDiv w:val="1"/>
      <w:marLeft w:val="0"/>
      <w:marRight w:val="0"/>
      <w:marTop w:val="0"/>
      <w:marBottom w:val="0"/>
      <w:divBdr>
        <w:top w:val="none" w:sz="0" w:space="0" w:color="auto"/>
        <w:left w:val="none" w:sz="0" w:space="0" w:color="auto"/>
        <w:bottom w:val="none" w:sz="0" w:space="0" w:color="auto"/>
        <w:right w:val="none" w:sz="0" w:space="0" w:color="auto"/>
      </w:divBdr>
    </w:div>
    <w:div w:id="1436097468">
      <w:bodyDiv w:val="1"/>
      <w:marLeft w:val="0"/>
      <w:marRight w:val="0"/>
      <w:marTop w:val="0"/>
      <w:marBottom w:val="0"/>
      <w:divBdr>
        <w:top w:val="none" w:sz="0" w:space="0" w:color="auto"/>
        <w:left w:val="none" w:sz="0" w:space="0" w:color="auto"/>
        <w:bottom w:val="none" w:sz="0" w:space="0" w:color="auto"/>
        <w:right w:val="none" w:sz="0" w:space="0" w:color="auto"/>
      </w:divBdr>
    </w:div>
    <w:div w:id="1491483617">
      <w:bodyDiv w:val="1"/>
      <w:marLeft w:val="0"/>
      <w:marRight w:val="0"/>
      <w:marTop w:val="0"/>
      <w:marBottom w:val="0"/>
      <w:divBdr>
        <w:top w:val="none" w:sz="0" w:space="0" w:color="auto"/>
        <w:left w:val="none" w:sz="0" w:space="0" w:color="auto"/>
        <w:bottom w:val="none" w:sz="0" w:space="0" w:color="auto"/>
        <w:right w:val="none" w:sz="0" w:space="0" w:color="auto"/>
      </w:divBdr>
    </w:div>
    <w:div w:id="1499423184">
      <w:bodyDiv w:val="1"/>
      <w:marLeft w:val="0"/>
      <w:marRight w:val="0"/>
      <w:marTop w:val="0"/>
      <w:marBottom w:val="0"/>
      <w:divBdr>
        <w:top w:val="none" w:sz="0" w:space="0" w:color="auto"/>
        <w:left w:val="none" w:sz="0" w:space="0" w:color="auto"/>
        <w:bottom w:val="none" w:sz="0" w:space="0" w:color="auto"/>
        <w:right w:val="none" w:sz="0" w:space="0" w:color="auto"/>
      </w:divBdr>
    </w:div>
    <w:div w:id="1503087945">
      <w:bodyDiv w:val="1"/>
      <w:marLeft w:val="0"/>
      <w:marRight w:val="0"/>
      <w:marTop w:val="0"/>
      <w:marBottom w:val="0"/>
      <w:divBdr>
        <w:top w:val="none" w:sz="0" w:space="0" w:color="auto"/>
        <w:left w:val="none" w:sz="0" w:space="0" w:color="auto"/>
        <w:bottom w:val="none" w:sz="0" w:space="0" w:color="auto"/>
        <w:right w:val="none" w:sz="0" w:space="0" w:color="auto"/>
      </w:divBdr>
    </w:div>
    <w:div w:id="1509252243">
      <w:bodyDiv w:val="1"/>
      <w:marLeft w:val="0"/>
      <w:marRight w:val="0"/>
      <w:marTop w:val="0"/>
      <w:marBottom w:val="0"/>
      <w:divBdr>
        <w:top w:val="none" w:sz="0" w:space="0" w:color="auto"/>
        <w:left w:val="none" w:sz="0" w:space="0" w:color="auto"/>
        <w:bottom w:val="none" w:sz="0" w:space="0" w:color="auto"/>
        <w:right w:val="none" w:sz="0" w:space="0" w:color="auto"/>
      </w:divBdr>
    </w:div>
    <w:div w:id="1529753204">
      <w:bodyDiv w:val="1"/>
      <w:marLeft w:val="0"/>
      <w:marRight w:val="0"/>
      <w:marTop w:val="0"/>
      <w:marBottom w:val="0"/>
      <w:divBdr>
        <w:top w:val="none" w:sz="0" w:space="0" w:color="auto"/>
        <w:left w:val="none" w:sz="0" w:space="0" w:color="auto"/>
        <w:bottom w:val="none" w:sz="0" w:space="0" w:color="auto"/>
        <w:right w:val="none" w:sz="0" w:space="0" w:color="auto"/>
      </w:divBdr>
    </w:div>
    <w:div w:id="1577131795">
      <w:bodyDiv w:val="1"/>
      <w:marLeft w:val="0"/>
      <w:marRight w:val="0"/>
      <w:marTop w:val="0"/>
      <w:marBottom w:val="0"/>
      <w:divBdr>
        <w:top w:val="none" w:sz="0" w:space="0" w:color="auto"/>
        <w:left w:val="none" w:sz="0" w:space="0" w:color="auto"/>
        <w:bottom w:val="none" w:sz="0" w:space="0" w:color="auto"/>
        <w:right w:val="none" w:sz="0" w:space="0" w:color="auto"/>
      </w:divBdr>
    </w:div>
    <w:div w:id="1607541672">
      <w:bodyDiv w:val="1"/>
      <w:marLeft w:val="0"/>
      <w:marRight w:val="0"/>
      <w:marTop w:val="0"/>
      <w:marBottom w:val="0"/>
      <w:divBdr>
        <w:top w:val="none" w:sz="0" w:space="0" w:color="auto"/>
        <w:left w:val="none" w:sz="0" w:space="0" w:color="auto"/>
        <w:bottom w:val="none" w:sz="0" w:space="0" w:color="auto"/>
        <w:right w:val="none" w:sz="0" w:space="0" w:color="auto"/>
      </w:divBdr>
    </w:div>
    <w:div w:id="1612710459">
      <w:bodyDiv w:val="1"/>
      <w:marLeft w:val="0"/>
      <w:marRight w:val="0"/>
      <w:marTop w:val="0"/>
      <w:marBottom w:val="0"/>
      <w:divBdr>
        <w:top w:val="none" w:sz="0" w:space="0" w:color="auto"/>
        <w:left w:val="none" w:sz="0" w:space="0" w:color="auto"/>
        <w:bottom w:val="none" w:sz="0" w:space="0" w:color="auto"/>
        <w:right w:val="none" w:sz="0" w:space="0" w:color="auto"/>
      </w:divBdr>
    </w:div>
    <w:div w:id="1618292245">
      <w:bodyDiv w:val="1"/>
      <w:marLeft w:val="0"/>
      <w:marRight w:val="0"/>
      <w:marTop w:val="0"/>
      <w:marBottom w:val="0"/>
      <w:divBdr>
        <w:top w:val="none" w:sz="0" w:space="0" w:color="auto"/>
        <w:left w:val="none" w:sz="0" w:space="0" w:color="auto"/>
        <w:bottom w:val="none" w:sz="0" w:space="0" w:color="auto"/>
        <w:right w:val="none" w:sz="0" w:space="0" w:color="auto"/>
      </w:divBdr>
    </w:div>
    <w:div w:id="1640525461">
      <w:bodyDiv w:val="1"/>
      <w:marLeft w:val="0"/>
      <w:marRight w:val="0"/>
      <w:marTop w:val="0"/>
      <w:marBottom w:val="0"/>
      <w:divBdr>
        <w:top w:val="none" w:sz="0" w:space="0" w:color="auto"/>
        <w:left w:val="none" w:sz="0" w:space="0" w:color="auto"/>
        <w:bottom w:val="none" w:sz="0" w:space="0" w:color="auto"/>
        <w:right w:val="none" w:sz="0" w:space="0" w:color="auto"/>
      </w:divBdr>
    </w:div>
    <w:div w:id="1647515073">
      <w:bodyDiv w:val="1"/>
      <w:marLeft w:val="0"/>
      <w:marRight w:val="0"/>
      <w:marTop w:val="0"/>
      <w:marBottom w:val="0"/>
      <w:divBdr>
        <w:top w:val="none" w:sz="0" w:space="0" w:color="auto"/>
        <w:left w:val="none" w:sz="0" w:space="0" w:color="auto"/>
        <w:bottom w:val="none" w:sz="0" w:space="0" w:color="auto"/>
        <w:right w:val="none" w:sz="0" w:space="0" w:color="auto"/>
      </w:divBdr>
    </w:div>
    <w:div w:id="1679501815">
      <w:bodyDiv w:val="1"/>
      <w:marLeft w:val="0"/>
      <w:marRight w:val="0"/>
      <w:marTop w:val="0"/>
      <w:marBottom w:val="0"/>
      <w:divBdr>
        <w:top w:val="none" w:sz="0" w:space="0" w:color="auto"/>
        <w:left w:val="none" w:sz="0" w:space="0" w:color="auto"/>
        <w:bottom w:val="none" w:sz="0" w:space="0" w:color="auto"/>
        <w:right w:val="none" w:sz="0" w:space="0" w:color="auto"/>
      </w:divBdr>
    </w:div>
    <w:div w:id="1705016882">
      <w:bodyDiv w:val="1"/>
      <w:marLeft w:val="0"/>
      <w:marRight w:val="0"/>
      <w:marTop w:val="0"/>
      <w:marBottom w:val="0"/>
      <w:divBdr>
        <w:top w:val="none" w:sz="0" w:space="0" w:color="auto"/>
        <w:left w:val="none" w:sz="0" w:space="0" w:color="auto"/>
        <w:bottom w:val="none" w:sz="0" w:space="0" w:color="auto"/>
        <w:right w:val="none" w:sz="0" w:space="0" w:color="auto"/>
      </w:divBdr>
    </w:div>
    <w:div w:id="1766730486">
      <w:bodyDiv w:val="1"/>
      <w:marLeft w:val="0"/>
      <w:marRight w:val="0"/>
      <w:marTop w:val="0"/>
      <w:marBottom w:val="0"/>
      <w:divBdr>
        <w:top w:val="none" w:sz="0" w:space="0" w:color="auto"/>
        <w:left w:val="none" w:sz="0" w:space="0" w:color="auto"/>
        <w:bottom w:val="none" w:sz="0" w:space="0" w:color="auto"/>
        <w:right w:val="none" w:sz="0" w:space="0" w:color="auto"/>
      </w:divBdr>
    </w:div>
    <w:div w:id="1777015399">
      <w:bodyDiv w:val="1"/>
      <w:marLeft w:val="0"/>
      <w:marRight w:val="0"/>
      <w:marTop w:val="0"/>
      <w:marBottom w:val="0"/>
      <w:divBdr>
        <w:top w:val="none" w:sz="0" w:space="0" w:color="auto"/>
        <w:left w:val="none" w:sz="0" w:space="0" w:color="auto"/>
        <w:bottom w:val="none" w:sz="0" w:space="0" w:color="auto"/>
        <w:right w:val="none" w:sz="0" w:space="0" w:color="auto"/>
      </w:divBdr>
    </w:div>
    <w:div w:id="1783188959">
      <w:bodyDiv w:val="1"/>
      <w:marLeft w:val="0"/>
      <w:marRight w:val="0"/>
      <w:marTop w:val="0"/>
      <w:marBottom w:val="0"/>
      <w:divBdr>
        <w:top w:val="none" w:sz="0" w:space="0" w:color="auto"/>
        <w:left w:val="none" w:sz="0" w:space="0" w:color="auto"/>
        <w:bottom w:val="none" w:sz="0" w:space="0" w:color="auto"/>
        <w:right w:val="none" w:sz="0" w:space="0" w:color="auto"/>
      </w:divBdr>
    </w:div>
    <w:div w:id="1818692048">
      <w:bodyDiv w:val="1"/>
      <w:marLeft w:val="0"/>
      <w:marRight w:val="0"/>
      <w:marTop w:val="0"/>
      <w:marBottom w:val="0"/>
      <w:divBdr>
        <w:top w:val="none" w:sz="0" w:space="0" w:color="auto"/>
        <w:left w:val="none" w:sz="0" w:space="0" w:color="auto"/>
        <w:bottom w:val="none" w:sz="0" w:space="0" w:color="auto"/>
        <w:right w:val="none" w:sz="0" w:space="0" w:color="auto"/>
      </w:divBdr>
    </w:div>
    <w:div w:id="1830515204">
      <w:bodyDiv w:val="1"/>
      <w:marLeft w:val="0"/>
      <w:marRight w:val="0"/>
      <w:marTop w:val="0"/>
      <w:marBottom w:val="0"/>
      <w:divBdr>
        <w:top w:val="none" w:sz="0" w:space="0" w:color="auto"/>
        <w:left w:val="none" w:sz="0" w:space="0" w:color="auto"/>
        <w:bottom w:val="none" w:sz="0" w:space="0" w:color="auto"/>
        <w:right w:val="none" w:sz="0" w:space="0" w:color="auto"/>
      </w:divBdr>
    </w:div>
    <w:div w:id="1842969279">
      <w:bodyDiv w:val="1"/>
      <w:marLeft w:val="0"/>
      <w:marRight w:val="0"/>
      <w:marTop w:val="0"/>
      <w:marBottom w:val="0"/>
      <w:divBdr>
        <w:top w:val="none" w:sz="0" w:space="0" w:color="auto"/>
        <w:left w:val="none" w:sz="0" w:space="0" w:color="auto"/>
        <w:bottom w:val="none" w:sz="0" w:space="0" w:color="auto"/>
        <w:right w:val="none" w:sz="0" w:space="0" w:color="auto"/>
      </w:divBdr>
    </w:div>
    <w:div w:id="1848592278">
      <w:bodyDiv w:val="1"/>
      <w:marLeft w:val="0"/>
      <w:marRight w:val="0"/>
      <w:marTop w:val="0"/>
      <w:marBottom w:val="0"/>
      <w:divBdr>
        <w:top w:val="none" w:sz="0" w:space="0" w:color="auto"/>
        <w:left w:val="none" w:sz="0" w:space="0" w:color="auto"/>
        <w:bottom w:val="none" w:sz="0" w:space="0" w:color="auto"/>
        <w:right w:val="none" w:sz="0" w:space="0" w:color="auto"/>
      </w:divBdr>
    </w:div>
    <w:div w:id="1868912645">
      <w:bodyDiv w:val="1"/>
      <w:marLeft w:val="0"/>
      <w:marRight w:val="0"/>
      <w:marTop w:val="0"/>
      <w:marBottom w:val="0"/>
      <w:divBdr>
        <w:top w:val="none" w:sz="0" w:space="0" w:color="auto"/>
        <w:left w:val="none" w:sz="0" w:space="0" w:color="auto"/>
        <w:bottom w:val="none" w:sz="0" w:space="0" w:color="auto"/>
        <w:right w:val="none" w:sz="0" w:space="0" w:color="auto"/>
      </w:divBdr>
    </w:div>
    <w:div w:id="1870948203">
      <w:bodyDiv w:val="1"/>
      <w:marLeft w:val="0"/>
      <w:marRight w:val="0"/>
      <w:marTop w:val="0"/>
      <w:marBottom w:val="0"/>
      <w:divBdr>
        <w:top w:val="none" w:sz="0" w:space="0" w:color="auto"/>
        <w:left w:val="none" w:sz="0" w:space="0" w:color="auto"/>
        <w:bottom w:val="none" w:sz="0" w:space="0" w:color="auto"/>
        <w:right w:val="none" w:sz="0" w:space="0" w:color="auto"/>
      </w:divBdr>
    </w:div>
    <w:div w:id="1881434226">
      <w:bodyDiv w:val="1"/>
      <w:marLeft w:val="0"/>
      <w:marRight w:val="0"/>
      <w:marTop w:val="0"/>
      <w:marBottom w:val="0"/>
      <w:divBdr>
        <w:top w:val="none" w:sz="0" w:space="0" w:color="auto"/>
        <w:left w:val="none" w:sz="0" w:space="0" w:color="auto"/>
        <w:bottom w:val="none" w:sz="0" w:space="0" w:color="auto"/>
        <w:right w:val="none" w:sz="0" w:space="0" w:color="auto"/>
      </w:divBdr>
    </w:div>
    <w:div w:id="1890190058">
      <w:bodyDiv w:val="1"/>
      <w:marLeft w:val="0"/>
      <w:marRight w:val="0"/>
      <w:marTop w:val="0"/>
      <w:marBottom w:val="0"/>
      <w:divBdr>
        <w:top w:val="none" w:sz="0" w:space="0" w:color="auto"/>
        <w:left w:val="none" w:sz="0" w:space="0" w:color="auto"/>
        <w:bottom w:val="none" w:sz="0" w:space="0" w:color="auto"/>
        <w:right w:val="none" w:sz="0" w:space="0" w:color="auto"/>
      </w:divBdr>
    </w:div>
    <w:div w:id="1906646827">
      <w:bodyDiv w:val="1"/>
      <w:marLeft w:val="0"/>
      <w:marRight w:val="0"/>
      <w:marTop w:val="0"/>
      <w:marBottom w:val="0"/>
      <w:divBdr>
        <w:top w:val="none" w:sz="0" w:space="0" w:color="auto"/>
        <w:left w:val="none" w:sz="0" w:space="0" w:color="auto"/>
        <w:bottom w:val="none" w:sz="0" w:space="0" w:color="auto"/>
        <w:right w:val="none" w:sz="0" w:space="0" w:color="auto"/>
      </w:divBdr>
    </w:div>
    <w:div w:id="1960796974">
      <w:bodyDiv w:val="1"/>
      <w:marLeft w:val="0"/>
      <w:marRight w:val="0"/>
      <w:marTop w:val="0"/>
      <w:marBottom w:val="0"/>
      <w:divBdr>
        <w:top w:val="none" w:sz="0" w:space="0" w:color="auto"/>
        <w:left w:val="none" w:sz="0" w:space="0" w:color="auto"/>
        <w:bottom w:val="none" w:sz="0" w:space="0" w:color="auto"/>
        <w:right w:val="none" w:sz="0" w:space="0" w:color="auto"/>
      </w:divBdr>
    </w:div>
    <w:div w:id="1960916034">
      <w:bodyDiv w:val="1"/>
      <w:marLeft w:val="0"/>
      <w:marRight w:val="0"/>
      <w:marTop w:val="0"/>
      <w:marBottom w:val="0"/>
      <w:divBdr>
        <w:top w:val="none" w:sz="0" w:space="0" w:color="auto"/>
        <w:left w:val="none" w:sz="0" w:space="0" w:color="auto"/>
        <w:bottom w:val="none" w:sz="0" w:space="0" w:color="auto"/>
        <w:right w:val="none" w:sz="0" w:space="0" w:color="auto"/>
      </w:divBdr>
    </w:div>
    <w:div w:id="2024895342">
      <w:bodyDiv w:val="1"/>
      <w:marLeft w:val="0"/>
      <w:marRight w:val="0"/>
      <w:marTop w:val="0"/>
      <w:marBottom w:val="0"/>
      <w:divBdr>
        <w:top w:val="none" w:sz="0" w:space="0" w:color="auto"/>
        <w:left w:val="none" w:sz="0" w:space="0" w:color="auto"/>
        <w:bottom w:val="none" w:sz="0" w:space="0" w:color="auto"/>
        <w:right w:val="none" w:sz="0" w:space="0" w:color="auto"/>
      </w:divBdr>
    </w:div>
    <w:div w:id="2076121706">
      <w:bodyDiv w:val="1"/>
      <w:marLeft w:val="0"/>
      <w:marRight w:val="0"/>
      <w:marTop w:val="0"/>
      <w:marBottom w:val="0"/>
      <w:divBdr>
        <w:top w:val="none" w:sz="0" w:space="0" w:color="auto"/>
        <w:left w:val="none" w:sz="0" w:space="0" w:color="auto"/>
        <w:bottom w:val="none" w:sz="0" w:space="0" w:color="auto"/>
        <w:right w:val="none" w:sz="0" w:space="0" w:color="auto"/>
      </w:divBdr>
    </w:div>
    <w:div w:id="2101480963">
      <w:bodyDiv w:val="1"/>
      <w:marLeft w:val="0"/>
      <w:marRight w:val="0"/>
      <w:marTop w:val="0"/>
      <w:marBottom w:val="0"/>
      <w:divBdr>
        <w:top w:val="none" w:sz="0" w:space="0" w:color="auto"/>
        <w:left w:val="none" w:sz="0" w:space="0" w:color="auto"/>
        <w:bottom w:val="none" w:sz="0" w:space="0" w:color="auto"/>
        <w:right w:val="none" w:sz="0" w:space="0" w:color="auto"/>
      </w:divBdr>
    </w:div>
    <w:div w:id="210463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svg"/><Relationship Id="rId34" Type="http://schemas.openxmlformats.org/officeDocument/2006/relationships/hyperlink" Target="https://github.com/saeedsamimi995/New-Clustering-of-Breast-Cancer-Subtypes-Using-Gene-Expression-Data-and-the-BIGCLAM-Method" TargetMode="External"/><Relationship Id="rId7" Type="http://schemas.openxmlformats.org/officeDocument/2006/relationships/hyperlink" Target="mailto:s.samimi@email.kntu.ac.ir" TargetMode="Externa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sv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svg"/><Relationship Id="rId1" Type="http://schemas.openxmlformats.org/officeDocument/2006/relationships/customXml" Target="../customXml/item1.xml"/><Relationship Id="rId6" Type="http://schemas.openxmlformats.org/officeDocument/2006/relationships/hyperlink" Target="mailto:teshnehlab@eetd.kntu.ac.ir" TargetMode="External"/><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svg"/><Relationship Id="rId31" Type="http://schemas.openxmlformats.org/officeDocument/2006/relationships/image" Target="media/image23.sv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hyperlink" Target="https://www.ncbi.nlm.nih.gov/geo/query/acc.cgi?acc=GSE96058" TargetMode="External"/><Relationship Id="rId8" Type="http://schemas.openxmlformats.org/officeDocument/2006/relationships/hyperlink" Target="mailto:SAID.PIRMORADI@gmail.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8BAA5-B1C7-4FB6-9E2B-0B0AD828E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19212</Words>
  <Characters>109513</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samimi</dc:creator>
  <cp:keywords/>
  <dc:description/>
  <cp:lastModifiedBy>saeed samimi</cp:lastModifiedBy>
  <cp:revision>2</cp:revision>
  <cp:lastPrinted>2025-04-28T11:28:00Z</cp:lastPrinted>
  <dcterms:created xsi:type="dcterms:W3CDTF">2025-07-27T11:23:00Z</dcterms:created>
  <dcterms:modified xsi:type="dcterms:W3CDTF">2025-07-27T11:23:00Z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http://www.zotero.org/styles/fuel</vt:lpwstr>
  </property>
  <property fmtid="{D5CDD505-2E9C-101B-9397-08002B2CF9AE}" pid="11" name="Mendeley Recent Style Name 4_1">
    <vt:lpwstr>Fuel</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http://www.zotero.org/styles/scientific-reports</vt:lpwstr>
  </property>
  <property fmtid="{D5CDD505-2E9C-101B-9397-08002B2CF9AE}" pid="21" name="Mendeley Recent Style Name 9_1">
    <vt:lpwstr>Scientific Reports</vt:lpwstr>
  </property>
  <property fmtid="{D5CDD505-2E9C-101B-9397-08002B2CF9AE}" pid="22" name="Mendeley Document_1">
    <vt:lpwstr>True</vt:lpwstr>
  </property>
  <property fmtid="{D5CDD505-2E9C-101B-9397-08002B2CF9AE}" pid="23" name="Mendeley Unique User Id_1">
    <vt:lpwstr>07ce9f3e-0b33-32d0-89d6-1a112fd130ba</vt:lpwstr>
  </property>
  <property fmtid="{D5CDD505-2E9C-101B-9397-08002B2CF9AE}" pid="24" name="Mendeley Citation Style_1">
    <vt:lpwstr>http://www.zotero.org/styles/scientific-reports</vt:lpwstr>
  </property>
</Properties>
</file>