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70E" w:rsidRPr="00E33717" w:rsidRDefault="005D270E" w:rsidP="005D270E">
      <w:pPr>
        <w:autoSpaceDE w:val="0"/>
        <w:autoSpaceDN w:val="0"/>
        <w:bidi w:val="0"/>
        <w:adjustRightInd w:val="0"/>
        <w:spacing w:after="0" w:line="240" w:lineRule="auto"/>
        <w:jc w:val="center"/>
        <w:rPr>
          <w:rFonts w:ascii="Arial" w:hAnsi="Arial" w:cs="B Sina"/>
          <w:b/>
          <w:bCs/>
          <w:sz w:val="28"/>
          <w:szCs w:val="28"/>
          <w:rtl/>
        </w:rPr>
      </w:pPr>
      <w:bookmarkStart w:id="0" w:name="_GoBack"/>
      <w:bookmarkEnd w:id="0"/>
      <w:r w:rsidRPr="00E33717">
        <w:rPr>
          <w:rFonts w:ascii="Arial" w:hAnsi="Arial" w:cs="B Sina" w:hint="cs"/>
          <w:b/>
          <w:bCs/>
          <w:sz w:val="28"/>
          <w:szCs w:val="28"/>
          <w:highlight w:val="yellow"/>
          <w:rtl/>
        </w:rPr>
        <w:t>بسم الله الرحمن الرحیم</w:t>
      </w:r>
    </w:p>
    <w:p w:rsidR="005D270E" w:rsidRPr="00E33717" w:rsidRDefault="005D270E" w:rsidP="005D270E">
      <w:pPr>
        <w:autoSpaceDE w:val="0"/>
        <w:autoSpaceDN w:val="0"/>
        <w:bidi w:val="0"/>
        <w:adjustRightInd w:val="0"/>
        <w:spacing w:after="0" w:line="240" w:lineRule="auto"/>
        <w:jc w:val="center"/>
        <w:rPr>
          <w:rFonts w:ascii="Arial" w:hAnsi="Arial" w:cs="B Sina"/>
          <w:b/>
          <w:bCs/>
          <w:sz w:val="28"/>
          <w:szCs w:val="28"/>
          <w:rtl/>
        </w:rPr>
      </w:pPr>
      <w:r w:rsidRPr="00E33717">
        <w:rPr>
          <w:rFonts w:ascii="Arial" w:hAnsi="Arial" w:cs="B Sina" w:hint="cs"/>
          <w:b/>
          <w:bCs/>
          <w:sz w:val="28"/>
          <w:szCs w:val="28"/>
          <w:rtl/>
        </w:rPr>
        <w:t xml:space="preserve"> </w:t>
      </w:r>
      <w:r w:rsidRPr="00E33717">
        <w:rPr>
          <w:rFonts w:ascii="Arial" w:hAnsi="Arial" w:cs="B Sina" w:hint="cs"/>
          <w:b/>
          <w:bCs/>
          <w:sz w:val="28"/>
          <w:szCs w:val="28"/>
          <w:highlight w:val="green"/>
          <w:rtl/>
        </w:rPr>
        <w:t xml:space="preserve">مسایل جاری - </w:t>
      </w:r>
      <w:r>
        <w:rPr>
          <w:rFonts w:ascii="Arial" w:hAnsi="Arial" w:cs="B Sina" w:hint="cs"/>
          <w:b/>
          <w:bCs/>
          <w:sz w:val="28"/>
          <w:szCs w:val="28"/>
          <w:highlight w:val="green"/>
          <w:rtl/>
        </w:rPr>
        <w:t>جلسه هشتم</w:t>
      </w:r>
      <w:r w:rsidRPr="00E33717">
        <w:rPr>
          <w:rFonts w:ascii="Arial" w:hAnsi="Arial" w:cs="B Sina" w:hint="cs"/>
          <w:b/>
          <w:bCs/>
          <w:sz w:val="28"/>
          <w:szCs w:val="28"/>
          <w:highlight w:val="green"/>
          <w:rtl/>
        </w:rPr>
        <w:t xml:space="preserve"> </w:t>
      </w:r>
      <w:r>
        <w:rPr>
          <w:rFonts w:ascii="Times New Roman" w:hAnsi="Times New Roman" w:cs="Times New Roman" w:hint="cs"/>
          <w:b/>
          <w:bCs/>
          <w:sz w:val="28"/>
          <w:szCs w:val="28"/>
          <w:highlight w:val="green"/>
          <w:rtl/>
        </w:rPr>
        <w:t>–</w:t>
      </w:r>
      <w:r>
        <w:rPr>
          <w:rFonts w:ascii="Arial" w:hAnsi="Arial" w:cs="B Sina" w:hint="cs"/>
          <w:b/>
          <w:bCs/>
          <w:sz w:val="28"/>
          <w:szCs w:val="28"/>
          <w:highlight w:val="green"/>
          <w:rtl/>
        </w:rPr>
        <w:t xml:space="preserve"> 6 </w:t>
      </w:r>
      <w:r w:rsidRPr="00E33717">
        <w:rPr>
          <w:rFonts w:ascii="Arial" w:hAnsi="Arial" w:cs="B Sina" w:hint="cs"/>
          <w:b/>
          <w:bCs/>
          <w:sz w:val="28"/>
          <w:szCs w:val="28"/>
          <w:highlight w:val="green"/>
          <w:rtl/>
        </w:rPr>
        <w:t xml:space="preserve">/ </w:t>
      </w:r>
      <w:r>
        <w:rPr>
          <w:rFonts w:ascii="Arial" w:hAnsi="Arial" w:cs="B Sina" w:hint="cs"/>
          <w:b/>
          <w:bCs/>
          <w:sz w:val="28"/>
          <w:szCs w:val="28"/>
          <w:highlight w:val="green"/>
          <w:rtl/>
        </w:rPr>
        <w:t>9</w:t>
      </w:r>
      <w:r w:rsidRPr="00E33717">
        <w:rPr>
          <w:rFonts w:ascii="Arial" w:hAnsi="Arial" w:cs="B Sina" w:hint="cs"/>
          <w:b/>
          <w:bCs/>
          <w:sz w:val="28"/>
          <w:szCs w:val="28"/>
          <w:highlight w:val="green"/>
          <w:rtl/>
        </w:rPr>
        <w:t>/ 94</w:t>
      </w:r>
    </w:p>
    <w:p w:rsidR="005D270E" w:rsidRDefault="005D270E" w:rsidP="005D270E">
      <w:pPr>
        <w:autoSpaceDE w:val="0"/>
        <w:autoSpaceDN w:val="0"/>
        <w:bidi w:val="0"/>
        <w:adjustRightInd w:val="0"/>
        <w:spacing w:after="0" w:line="240" w:lineRule="auto"/>
        <w:jc w:val="center"/>
        <w:rPr>
          <w:rFonts w:ascii="Arial" w:hAnsi="Arial" w:cs="B Sina"/>
          <w:b/>
          <w:bCs/>
          <w:sz w:val="28"/>
          <w:szCs w:val="28"/>
          <w:rtl/>
        </w:rPr>
      </w:pPr>
      <w:r w:rsidRPr="00E33717">
        <w:rPr>
          <w:rFonts w:ascii="Arial" w:hAnsi="Arial" w:cs="B Sina" w:hint="cs"/>
          <w:b/>
          <w:bCs/>
          <w:sz w:val="28"/>
          <w:szCs w:val="28"/>
          <w:highlight w:val="magenta"/>
          <w:rtl/>
        </w:rPr>
        <w:t>استاد : دکتر حسن یزدی فر</w:t>
      </w:r>
      <w:r w:rsidRPr="00E33717">
        <w:rPr>
          <w:rFonts w:ascii="Arial" w:hAnsi="Arial" w:cs="B Sina" w:hint="cs"/>
          <w:b/>
          <w:bCs/>
          <w:sz w:val="28"/>
          <w:szCs w:val="28"/>
          <w:rtl/>
        </w:rPr>
        <w:t xml:space="preserve"> </w:t>
      </w:r>
    </w:p>
    <w:p w:rsidR="005D270E" w:rsidRDefault="005D270E" w:rsidP="005D270E">
      <w:pPr>
        <w:autoSpaceDE w:val="0"/>
        <w:autoSpaceDN w:val="0"/>
        <w:bidi w:val="0"/>
        <w:adjustRightInd w:val="0"/>
        <w:spacing w:after="0" w:line="240" w:lineRule="auto"/>
        <w:jc w:val="center"/>
        <w:rPr>
          <w:rFonts w:ascii="Arial" w:hAnsi="Arial" w:cs="B Sina"/>
          <w:b/>
          <w:bCs/>
          <w:sz w:val="28"/>
          <w:szCs w:val="28"/>
          <w:rtl/>
        </w:rPr>
      </w:pPr>
      <w:r w:rsidRPr="00E33717">
        <w:rPr>
          <w:rFonts w:ascii="Arial" w:hAnsi="Arial" w:cs="B Sina" w:hint="cs"/>
          <w:b/>
          <w:bCs/>
          <w:sz w:val="28"/>
          <w:szCs w:val="28"/>
          <w:highlight w:val="cyan"/>
          <w:rtl/>
        </w:rPr>
        <w:t>دانشجو : شیدا یوسفی احمد آباد</w:t>
      </w:r>
    </w:p>
    <w:p w:rsidR="005D270E" w:rsidRDefault="005D270E" w:rsidP="005D270E">
      <w:pPr>
        <w:autoSpaceDE w:val="0"/>
        <w:autoSpaceDN w:val="0"/>
        <w:bidi w:val="0"/>
        <w:adjustRightInd w:val="0"/>
        <w:spacing w:after="0" w:line="240" w:lineRule="auto"/>
        <w:jc w:val="center"/>
        <w:rPr>
          <w:rFonts w:ascii="Arial" w:hAnsi="Arial" w:cs="B Sina"/>
          <w:b/>
          <w:bCs/>
          <w:sz w:val="28"/>
          <w:szCs w:val="28"/>
          <w:rtl/>
        </w:rPr>
      </w:pPr>
    </w:p>
    <w:p w:rsidR="005D270E" w:rsidRPr="00E33717" w:rsidRDefault="005D270E" w:rsidP="005D270E">
      <w:pPr>
        <w:autoSpaceDE w:val="0"/>
        <w:autoSpaceDN w:val="0"/>
        <w:bidi w:val="0"/>
        <w:adjustRightInd w:val="0"/>
        <w:spacing w:after="0" w:line="240" w:lineRule="auto"/>
        <w:jc w:val="center"/>
        <w:rPr>
          <w:rFonts w:ascii="Arial" w:hAnsi="Arial" w:cs="B Sina"/>
          <w:b/>
          <w:bCs/>
          <w:sz w:val="28"/>
          <w:szCs w:val="28"/>
        </w:rPr>
      </w:pPr>
    </w:p>
    <w:p w:rsidR="00E74707" w:rsidRDefault="00B34397" w:rsidP="00E74707">
      <w:pPr>
        <w:autoSpaceDE w:val="0"/>
        <w:autoSpaceDN w:val="0"/>
        <w:bidi w:val="0"/>
        <w:adjustRightInd w:val="0"/>
        <w:spacing w:after="0" w:line="240" w:lineRule="auto"/>
        <w:jc w:val="center"/>
        <w:rPr>
          <w:rFonts w:ascii="Arial" w:hAnsi="Arial" w:cs="B Sina"/>
          <w:b/>
          <w:bCs/>
          <w:sz w:val="28"/>
          <w:szCs w:val="28"/>
          <w:rtl/>
        </w:rPr>
      </w:pPr>
      <w:r w:rsidRPr="005D270E">
        <w:rPr>
          <w:rFonts w:ascii="Arial" w:hAnsi="Arial" w:cs="B Sina" w:hint="cs"/>
          <w:b/>
          <w:bCs/>
          <w:sz w:val="28"/>
          <w:szCs w:val="28"/>
          <w:rtl/>
        </w:rPr>
        <w:t xml:space="preserve"> ادامه مبحث </w:t>
      </w:r>
      <w:r w:rsidR="00E74707" w:rsidRPr="005D270E">
        <w:rPr>
          <w:rFonts w:ascii="Arial" w:hAnsi="Arial" w:cs="B Sina" w:hint="cs"/>
          <w:b/>
          <w:bCs/>
          <w:sz w:val="28"/>
          <w:szCs w:val="28"/>
          <w:rtl/>
        </w:rPr>
        <w:t>هماه</w:t>
      </w:r>
      <w:r w:rsidRPr="005D270E">
        <w:rPr>
          <w:rFonts w:ascii="Arial" w:hAnsi="Arial" w:cs="B Sina" w:hint="cs"/>
          <w:b/>
          <w:bCs/>
          <w:sz w:val="28"/>
          <w:szCs w:val="28"/>
          <w:rtl/>
        </w:rPr>
        <w:t>نگ سازی بین المللی گزارشگری مالی</w:t>
      </w:r>
    </w:p>
    <w:p w:rsidR="005D270E" w:rsidRPr="005D270E" w:rsidRDefault="005D270E" w:rsidP="005D270E">
      <w:pPr>
        <w:autoSpaceDE w:val="0"/>
        <w:autoSpaceDN w:val="0"/>
        <w:bidi w:val="0"/>
        <w:adjustRightInd w:val="0"/>
        <w:spacing w:after="0" w:line="240" w:lineRule="auto"/>
        <w:jc w:val="center"/>
        <w:rPr>
          <w:rFonts w:ascii="Arial" w:hAnsi="Arial" w:cs="B Sina"/>
          <w:b/>
          <w:bCs/>
          <w:sz w:val="28"/>
          <w:szCs w:val="28"/>
          <w:rtl/>
        </w:rPr>
      </w:pPr>
    </w:p>
    <w:p w:rsidR="00E74707" w:rsidRPr="005D270E" w:rsidRDefault="00E74707" w:rsidP="00B34397">
      <w:pPr>
        <w:autoSpaceDE w:val="0"/>
        <w:autoSpaceDN w:val="0"/>
        <w:bidi w:val="0"/>
        <w:adjustRightInd w:val="0"/>
        <w:spacing w:after="0" w:line="240" w:lineRule="auto"/>
        <w:jc w:val="center"/>
        <w:rPr>
          <w:rFonts w:ascii="Arial" w:hAnsi="Arial" w:cs="B Sina"/>
          <w:b/>
          <w:bCs/>
          <w:sz w:val="28"/>
          <w:szCs w:val="28"/>
        </w:rPr>
      </w:pPr>
      <w:r w:rsidRPr="005D270E">
        <w:rPr>
          <w:rFonts w:ascii="Arial" w:hAnsi="Arial" w:cs="B Sina"/>
          <w:b/>
          <w:bCs/>
          <w:sz w:val="28"/>
          <w:szCs w:val="28"/>
        </w:rPr>
        <w:t>International Harmonization of Financial Reporting</w:t>
      </w:r>
      <w:r w:rsidR="00B34397" w:rsidRPr="005D270E">
        <w:rPr>
          <w:rFonts w:ascii="Arial" w:hAnsi="Arial" w:cs="B Sina"/>
          <w:b/>
          <w:bCs/>
          <w:sz w:val="28"/>
          <w:szCs w:val="28"/>
        </w:rPr>
        <w:t>—continued</w:t>
      </w:r>
    </w:p>
    <w:p w:rsidR="00CF03EE" w:rsidRDefault="00CF03EE" w:rsidP="00E74707">
      <w:pPr>
        <w:jc w:val="center"/>
        <w:rPr>
          <w:rtl/>
        </w:rPr>
      </w:pPr>
    </w:p>
    <w:p w:rsidR="00E74707" w:rsidRPr="00E74707" w:rsidRDefault="00E74707" w:rsidP="00E74707">
      <w:pPr>
        <w:jc w:val="center"/>
        <w:rPr>
          <w:rtl/>
        </w:rPr>
      </w:pPr>
    </w:p>
    <w:p w:rsidR="00E74707" w:rsidRDefault="00E74707" w:rsidP="00E74707">
      <w:pPr>
        <w:jc w:val="right"/>
        <w:rPr>
          <w:rFonts w:ascii="Arial" w:hAnsi="Arial" w:cs="Arial"/>
          <w:sz w:val="32"/>
          <w:szCs w:val="32"/>
        </w:rPr>
      </w:pPr>
      <w:r w:rsidRPr="00E74707">
        <w:rPr>
          <w:rFonts w:ascii="Arial" w:hAnsi="Arial" w:cs="Arial"/>
          <w:sz w:val="32"/>
          <w:szCs w:val="32"/>
        </w:rPr>
        <w:t xml:space="preserve">Barriers to </w:t>
      </w:r>
      <w:r>
        <w:rPr>
          <w:rFonts w:ascii="Arial" w:hAnsi="Arial" w:cs="Arial"/>
          <w:sz w:val="32"/>
          <w:szCs w:val="32"/>
        </w:rPr>
        <w:t>harmonization</w:t>
      </w:r>
    </w:p>
    <w:p w:rsidR="00E74707" w:rsidRDefault="00E74707" w:rsidP="00E74707">
      <w:pPr>
        <w:jc w:val="right"/>
        <w:rPr>
          <w:rFonts w:ascii="Arial" w:hAnsi="Arial" w:cs="Arial"/>
          <w:sz w:val="32"/>
          <w:szCs w:val="32"/>
        </w:rPr>
      </w:pPr>
    </w:p>
    <w:p w:rsidR="00E74707" w:rsidRPr="009C2C5C" w:rsidRDefault="00E74707" w:rsidP="00E74707">
      <w:pPr>
        <w:rPr>
          <w:rFonts w:ascii="Tahoma" w:hAnsi="Tahoma" w:cs="B Sina"/>
          <w:color w:val="000099"/>
          <w:sz w:val="24"/>
          <w:szCs w:val="24"/>
          <w:rtl/>
        </w:rPr>
      </w:pPr>
      <w:r w:rsidRPr="009C2C5C">
        <w:rPr>
          <w:rFonts w:ascii="Tahoma" w:hAnsi="Tahoma" w:cs="B Sina" w:hint="cs"/>
          <w:color w:val="000099"/>
          <w:sz w:val="24"/>
          <w:szCs w:val="24"/>
          <w:rtl/>
        </w:rPr>
        <w:t xml:space="preserve">محدودیت ها / موانع در هماهنگ سازی </w:t>
      </w:r>
    </w:p>
    <w:p w:rsidR="00E74707" w:rsidRDefault="00E74707" w:rsidP="009C2C5C">
      <w:pPr>
        <w:spacing w:line="360" w:lineRule="auto"/>
        <w:rPr>
          <w:rFonts w:ascii="Tahoma" w:hAnsi="Tahoma" w:cs="Tahoma"/>
          <w:sz w:val="24"/>
          <w:szCs w:val="24"/>
          <w:rtl/>
        </w:rPr>
      </w:pPr>
    </w:p>
    <w:p w:rsidR="00E74707" w:rsidRDefault="00E74707" w:rsidP="009C2C5C">
      <w:pPr>
        <w:pStyle w:val="ListParagraph"/>
        <w:numPr>
          <w:ilvl w:val="0"/>
          <w:numId w:val="2"/>
        </w:numPr>
        <w:spacing w:line="360" w:lineRule="auto"/>
        <w:rPr>
          <w:rFonts w:ascii="Tahoma" w:hAnsi="Tahoma" w:cs="Tahoma"/>
          <w:sz w:val="24"/>
          <w:szCs w:val="24"/>
        </w:rPr>
      </w:pPr>
      <w:r w:rsidRPr="00E74707">
        <w:rPr>
          <w:rFonts w:ascii="Tahoma" w:hAnsi="Tahoma" w:cs="Tahoma" w:hint="cs"/>
          <w:sz w:val="24"/>
          <w:szCs w:val="24"/>
          <w:rtl/>
        </w:rPr>
        <w:t>تاثیر آن مجموعه ی استاندارد گذاری در کشور های مختلف ؛ متفاوت است .</w:t>
      </w:r>
    </w:p>
    <w:p w:rsidR="00E74707" w:rsidRPr="00E74707" w:rsidRDefault="00E74707" w:rsidP="009C2C5C">
      <w:pPr>
        <w:spacing w:line="360" w:lineRule="auto"/>
        <w:rPr>
          <w:rFonts w:ascii="Tahoma" w:hAnsi="Tahoma" w:cs="Tahoma"/>
          <w:sz w:val="24"/>
          <w:szCs w:val="24"/>
          <w:rtl/>
        </w:rPr>
      </w:pPr>
    </w:p>
    <w:p w:rsidR="00E74707" w:rsidRPr="00E74707" w:rsidRDefault="00E74707" w:rsidP="009C2C5C">
      <w:pPr>
        <w:pStyle w:val="ListParagraph"/>
        <w:numPr>
          <w:ilvl w:val="0"/>
          <w:numId w:val="1"/>
        </w:numPr>
        <w:spacing w:line="360" w:lineRule="auto"/>
        <w:rPr>
          <w:rFonts w:ascii="Tahoma" w:hAnsi="Tahoma" w:cs="Tahoma"/>
          <w:sz w:val="24"/>
          <w:szCs w:val="24"/>
          <w:rtl/>
        </w:rPr>
      </w:pPr>
      <w:r w:rsidRPr="00E74707">
        <w:rPr>
          <w:rFonts w:ascii="Tahoma" w:hAnsi="Tahoma" w:cs="Tahoma" w:hint="cs"/>
          <w:sz w:val="24"/>
          <w:szCs w:val="24"/>
          <w:rtl/>
        </w:rPr>
        <w:t xml:space="preserve">محیط تجاری کشور ها ( با هم فرق میکند ) </w:t>
      </w:r>
    </w:p>
    <w:p w:rsidR="00E74707" w:rsidRPr="00E74707" w:rsidRDefault="00E74707" w:rsidP="009C2C5C">
      <w:pPr>
        <w:pStyle w:val="ListParagraph"/>
        <w:numPr>
          <w:ilvl w:val="0"/>
          <w:numId w:val="1"/>
        </w:numPr>
        <w:spacing w:line="360" w:lineRule="auto"/>
        <w:rPr>
          <w:rFonts w:ascii="Tahoma" w:hAnsi="Tahoma" w:cs="Tahoma"/>
          <w:sz w:val="24"/>
          <w:szCs w:val="24"/>
          <w:rtl/>
        </w:rPr>
      </w:pPr>
      <w:r w:rsidRPr="00E74707">
        <w:rPr>
          <w:rFonts w:ascii="Tahoma" w:hAnsi="Tahoma" w:cs="Tahoma" w:hint="cs"/>
          <w:sz w:val="24"/>
          <w:szCs w:val="24"/>
          <w:rtl/>
        </w:rPr>
        <w:t xml:space="preserve">سیستم قانونی کشور ها ( با هم فرق میکند ) </w:t>
      </w:r>
    </w:p>
    <w:p w:rsidR="00E74707" w:rsidRPr="00E74707" w:rsidRDefault="00E74707" w:rsidP="009C2C5C">
      <w:pPr>
        <w:pStyle w:val="ListParagraph"/>
        <w:numPr>
          <w:ilvl w:val="0"/>
          <w:numId w:val="1"/>
        </w:numPr>
        <w:spacing w:line="360" w:lineRule="auto"/>
        <w:rPr>
          <w:rFonts w:ascii="Tahoma" w:hAnsi="Tahoma" w:cs="Tahoma"/>
          <w:sz w:val="24"/>
          <w:szCs w:val="24"/>
          <w:rtl/>
        </w:rPr>
      </w:pPr>
      <w:r w:rsidRPr="00E74707">
        <w:rPr>
          <w:rFonts w:ascii="Tahoma" w:hAnsi="Tahoma" w:cs="Tahoma" w:hint="cs"/>
          <w:sz w:val="24"/>
          <w:szCs w:val="24"/>
          <w:rtl/>
        </w:rPr>
        <w:t xml:space="preserve">فرهنگ  و </w:t>
      </w:r>
    </w:p>
    <w:p w:rsidR="00E74707" w:rsidRDefault="00E74707" w:rsidP="009C2C5C">
      <w:pPr>
        <w:pStyle w:val="ListParagraph"/>
        <w:numPr>
          <w:ilvl w:val="0"/>
          <w:numId w:val="1"/>
        </w:numPr>
        <w:spacing w:line="360" w:lineRule="auto"/>
        <w:rPr>
          <w:rFonts w:ascii="Tahoma" w:hAnsi="Tahoma" w:cs="Tahoma"/>
          <w:sz w:val="24"/>
          <w:szCs w:val="24"/>
        </w:rPr>
      </w:pPr>
      <w:r w:rsidRPr="00E74707">
        <w:rPr>
          <w:rFonts w:ascii="Tahoma" w:hAnsi="Tahoma" w:cs="Tahoma" w:hint="cs"/>
          <w:sz w:val="24"/>
          <w:szCs w:val="24"/>
          <w:rtl/>
        </w:rPr>
        <w:t>محیط سیاسی کشور ها با هم فرق میکند .</w:t>
      </w:r>
    </w:p>
    <w:p w:rsidR="00E74707" w:rsidRDefault="00E74707" w:rsidP="009C2C5C">
      <w:pPr>
        <w:spacing w:line="360" w:lineRule="auto"/>
        <w:rPr>
          <w:rFonts w:ascii="Tahoma" w:hAnsi="Tahoma" w:cs="Tahoma"/>
          <w:sz w:val="24"/>
          <w:szCs w:val="24"/>
          <w:rtl/>
        </w:rPr>
      </w:pPr>
    </w:p>
    <w:p w:rsidR="00E74707" w:rsidRPr="00E74707" w:rsidRDefault="00E74707" w:rsidP="009C2C5C">
      <w:pPr>
        <w:pStyle w:val="ListParagraph"/>
        <w:numPr>
          <w:ilvl w:val="0"/>
          <w:numId w:val="3"/>
        </w:numPr>
        <w:spacing w:line="360" w:lineRule="auto"/>
        <w:rPr>
          <w:rFonts w:ascii="Tahoma" w:hAnsi="Tahoma" w:cs="Tahoma"/>
          <w:sz w:val="24"/>
          <w:szCs w:val="24"/>
          <w:rtl/>
        </w:rPr>
      </w:pPr>
      <w:r w:rsidRPr="00E74707">
        <w:rPr>
          <w:rFonts w:ascii="Tahoma" w:hAnsi="Tahoma" w:cs="Tahoma" w:hint="cs"/>
          <w:sz w:val="24"/>
          <w:szCs w:val="24"/>
          <w:rtl/>
        </w:rPr>
        <w:t>استانداردهای بین المللی حسابداری خیلی زیاد تحت تاثیر سیستم آمریکایی و انگلیسی هستند .</w:t>
      </w:r>
    </w:p>
    <w:p w:rsidR="00E74707" w:rsidRDefault="00E74707" w:rsidP="009C2C5C">
      <w:pPr>
        <w:pStyle w:val="ListParagraph"/>
        <w:numPr>
          <w:ilvl w:val="0"/>
          <w:numId w:val="3"/>
        </w:numPr>
        <w:spacing w:line="360" w:lineRule="auto"/>
        <w:rPr>
          <w:rFonts w:ascii="Tahoma" w:hAnsi="Tahoma" w:cs="Tahoma"/>
          <w:sz w:val="24"/>
          <w:szCs w:val="24"/>
        </w:rPr>
      </w:pPr>
      <w:r w:rsidRPr="00E74707">
        <w:rPr>
          <w:rFonts w:ascii="Tahoma" w:hAnsi="Tahoma" w:cs="Tahoma" w:hint="cs"/>
          <w:sz w:val="24"/>
          <w:szCs w:val="24"/>
          <w:rtl/>
        </w:rPr>
        <w:t xml:space="preserve">ارتباط استانداردهای بین المللی حسابداری در برخی کشور ها مورد سوال می باشند . ( مربوط می باشند به کشور های دیگر ) </w:t>
      </w:r>
    </w:p>
    <w:p w:rsidR="00E74707" w:rsidRPr="00E74707" w:rsidRDefault="00E74707" w:rsidP="00E74707">
      <w:pPr>
        <w:rPr>
          <w:rFonts w:ascii="Tahoma" w:hAnsi="Tahoma" w:cs="Tahoma"/>
          <w:sz w:val="28"/>
          <w:szCs w:val="28"/>
          <w:rtl/>
        </w:rPr>
      </w:pPr>
    </w:p>
    <w:p w:rsidR="00E74707" w:rsidRPr="009C2C5C" w:rsidRDefault="00E74707" w:rsidP="00E74707">
      <w:pPr>
        <w:autoSpaceDE w:val="0"/>
        <w:autoSpaceDN w:val="0"/>
        <w:bidi w:val="0"/>
        <w:adjustRightInd w:val="0"/>
        <w:spacing w:after="0" w:line="240" w:lineRule="auto"/>
        <w:rPr>
          <w:rFonts w:ascii="Arial" w:hAnsi="Arial" w:cs="Arial"/>
          <w:b/>
          <w:bCs/>
          <w:color w:val="000099"/>
          <w:sz w:val="28"/>
          <w:szCs w:val="28"/>
        </w:rPr>
      </w:pPr>
      <w:r w:rsidRPr="009C2C5C">
        <w:rPr>
          <w:rFonts w:ascii="Arial" w:hAnsi="Arial" w:cs="Arial"/>
          <w:b/>
          <w:bCs/>
          <w:color w:val="000099"/>
          <w:sz w:val="28"/>
          <w:szCs w:val="28"/>
        </w:rPr>
        <w:t xml:space="preserve">Arguments in </w:t>
      </w:r>
      <w:proofErr w:type="spellStart"/>
      <w:r w:rsidRPr="009C2C5C">
        <w:rPr>
          <w:rFonts w:ascii="Arial" w:hAnsi="Arial" w:cs="Arial"/>
          <w:b/>
          <w:bCs/>
          <w:color w:val="000099"/>
          <w:sz w:val="28"/>
          <w:szCs w:val="28"/>
        </w:rPr>
        <w:t>favour</w:t>
      </w:r>
      <w:proofErr w:type="spellEnd"/>
      <w:r w:rsidRPr="009C2C5C">
        <w:rPr>
          <w:rFonts w:ascii="Arial" w:hAnsi="Arial" w:cs="Arial"/>
          <w:b/>
          <w:bCs/>
          <w:color w:val="000099"/>
          <w:sz w:val="28"/>
          <w:szCs w:val="28"/>
        </w:rPr>
        <w:t xml:space="preserve"> of harmonization</w:t>
      </w:r>
    </w:p>
    <w:p w:rsidR="00E74707" w:rsidRPr="009C2C5C" w:rsidRDefault="00E74707" w:rsidP="00E74707">
      <w:pPr>
        <w:autoSpaceDE w:val="0"/>
        <w:autoSpaceDN w:val="0"/>
        <w:bidi w:val="0"/>
        <w:adjustRightInd w:val="0"/>
        <w:spacing w:after="0" w:line="240" w:lineRule="auto"/>
        <w:rPr>
          <w:rFonts w:ascii="Arial" w:hAnsi="Arial" w:cs="B Sina"/>
          <w:b/>
          <w:bCs/>
          <w:sz w:val="28"/>
          <w:szCs w:val="28"/>
        </w:rPr>
      </w:pPr>
    </w:p>
    <w:p w:rsidR="00E74707" w:rsidRPr="009C2C5C" w:rsidRDefault="00E74707" w:rsidP="00E74707">
      <w:pPr>
        <w:rPr>
          <w:rFonts w:ascii="Tahoma" w:hAnsi="Tahoma" w:cs="B Sina"/>
          <w:sz w:val="24"/>
          <w:szCs w:val="24"/>
          <w:rtl/>
        </w:rPr>
      </w:pPr>
      <w:r w:rsidRPr="009C2C5C">
        <w:rPr>
          <w:rFonts w:ascii="Tahoma" w:hAnsi="Tahoma" w:cs="B Sina" w:hint="cs"/>
          <w:sz w:val="24"/>
          <w:szCs w:val="24"/>
          <w:rtl/>
        </w:rPr>
        <w:t>ب</w:t>
      </w:r>
      <w:r w:rsidRPr="009C2C5C">
        <w:rPr>
          <w:rFonts w:ascii="Tahoma" w:hAnsi="Tahoma" w:cs="B Sina" w:hint="cs"/>
          <w:color w:val="000099"/>
          <w:sz w:val="24"/>
          <w:szCs w:val="24"/>
          <w:rtl/>
        </w:rPr>
        <w:t>حث هایی که طرفداری میکنند / مساعدت میکنند ( که همه دنیا ) با هم هماهنگ شوند .</w:t>
      </w:r>
    </w:p>
    <w:p w:rsidR="00E74707" w:rsidRDefault="00E74707" w:rsidP="00E74707">
      <w:pPr>
        <w:rPr>
          <w:rFonts w:ascii="Tahoma" w:hAnsi="Tahoma" w:cs="Tahoma"/>
          <w:sz w:val="24"/>
          <w:szCs w:val="24"/>
          <w:rtl/>
        </w:rPr>
      </w:pPr>
    </w:p>
    <w:p w:rsidR="00732FAF" w:rsidRPr="00836735" w:rsidRDefault="00732FAF" w:rsidP="009C2C5C">
      <w:pPr>
        <w:pStyle w:val="ListParagraph"/>
        <w:numPr>
          <w:ilvl w:val="0"/>
          <w:numId w:val="6"/>
        </w:numPr>
        <w:spacing w:line="360" w:lineRule="auto"/>
        <w:rPr>
          <w:rFonts w:ascii="Tahoma" w:hAnsi="Tahoma" w:cs="Tahoma"/>
          <w:sz w:val="24"/>
          <w:szCs w:val="24"/>
          <w:rtl/>
        </w:rPr>
      </w:pPr>
      <w:r w:rsidRPr="00836735">
        <w:rPr>
          <w:rFonts w:ascii="Tahoma" w:hAnsi="Tahoma" w:cs="Tahoma" w:hint="cs"/>
          <w:sz w:val="24"/>
          <w:szCs w:val="24"/>
          <w:rtl/>
        </w:rPr>
        <w:t>ارتقا میدهند جذب سرمایه های جاری را .</w:t>
      </w:r>
    </w:p>
    <w:p w:rsidR="00732FAF" w:rsidRPr="00836735" w:rsidRDefault="00732FAF" w:rsidP="009C2C5C">
      <w:pPr>
        <w:pStyle w:val="ListParagraph"/>
        <w:numPr>
          <w:ilvl w:val="0"/>
          <w:numId w:val="6"/>
        </w:numPr>
        <w:spacing w:line="360" w:lineRule="auto"/>
        <w:rPr>
          <w:rFonts w:ascii="Tahoma" w:hAnsi="Tahoma" w:cs="Tahoma"/>
          <w:sz w:val="24"/>
          <w:szCs w:val="24"/>
          <w:rtl/>
        </w:rPr>
      </w:pPr>
      <w:r w:rsidRPr="00836735">
        <w:rPr>
          <w:rFonts w:ascii="Tahoma" w:hAnsi="Tahoma" w:cs="Tahoma" w:hint="cs"/>
          <w:sz w:val="24"/>
          <w:szCs w:val="24"/>
          <w:rtl/>
        </w:rPr>
        <w:t xml:space="preserve">این برای کشور های دیگر ارزان تر است ،جهت اقتباس سیستم های حسابداری ملی . </w:t>
      </w:r>
    </w:p>
    <w:p w:rsidR="00732FAF" w:rsidRPr="00836735" w:rsidRDefault="00732FAF" w:rsidP="009C2C5C">
      <w:pPr>
        <w:pStyle w:val="ListParagraph"/>
        <w:numPr>
          <w:ilvl w:val="0"/>
          <w:numId w:val="6"/>
        </w:numPr>
        <w:spacing w:line="360" w:lineRule="auto"/>
        <w:rPr>
          <w:rFonts w:ascii="Tahoma" w:hAnsi="Tahoma" w:cs="Tahoma"/>
          <w:sz w:val="24"/>
          <w:szCs w:val="24"/>
          <w:rtl/>
        </w:rPr>
      </w:pPr>
      <w:r w:rsidRPr="00836735">
        <w:rPr>
          <w:rFonts w:ascii="Tahoma" w:hAnsi="Tahoma" w:cs="Tahoma" w:hint="cs"/>
          <w:sz w:val="24"/>
          <w:szCs w:val="24"/>
          <w:rtl/>
        </w:rPr>
        <w:t xml:space="preserve">هزینه های شرکت هایی که در اوراق بهادار ثبت </w:t>
      </w:r>
      <w:r w:rsidR="00836735" w:rsidRPr="00836735">
        <w:rPr>
          <w:rFonts w:ascii="Tahoma" w:hAnsi="Tahoma" w:cs="Tahoma" w:hint="cs"/>
          <w:sz w:val="24"/>
          <w:szCs w:val="24"/>
          <w:rtl/>
        </w:rPr>
        <w:t xml:space="preserve">شده اند ، </w:t>
      </w:r>
      <w:r w:rsidRPr="00836735">
        <w:rPr>
          <w:rFonts w:ascii="Tahoma" w:hAnsi="Tahoma" w:cs="Tahoma" w:hint="cs"/>
          <w:sz w:val="24"/>
          <w:szCs w:val="24"/>
          <w:rtl/>
        </w:rPr>
        <w:t xml:space="preserve"> ( لیست شده اند ) وقتی می خواهند در بازارهای بورس بین المللی فعالیت کنند را کاهش میدهد . </w:t>
      </w:r>
    </w:p>
    <w:p w:rsidR="00836735" w:rsidRPr="00836735" w:rsidRDefault="00836735" w:rsidP="009C2C5C">
      <w:pPr>
        <w:pStyle w:val="ListParagraph"/>
        <w:numPr>
          <w:ilvl w:val="0"/>
          <w:numId w:val="6"/>
        </w:numPr>
        <w:spacing w:line="360" w:lineRule="auto"/>
        <w:rPr>
          <w:rFonts w:ascii="Tahoma" w:hAnsi="Tahoma" w:cs="Tahoma"/>
          <w:sz w:val="24"/>
          <w:szCs w:val="24"/>
          <w:rtl/>
        </w:rPr>
      </w:pPr>
      <w:r w:rsidRPr="00836735">
        <w:rPr>
          <w:rFonts w:ascii="Tahoma" w:hAnsi="Tahoma" w:cs="Tahoma" w:hint="cs"/>
          <w:sz w:val="24"/>
          <w:szCs w:val="24"/>
          <w:rtl/>
        </w:rPr>
        <w:t>قابلیت مقایسه را بین واحد هایی که در شرکت ها ی مختلف فعالیت می کنند را افزایش می دهد .</w:t>
      </w:r>
    </w:p>
    <w:p w:rsidR="00836735" w:rsidRPr="00836735" w:rsidRDefault="00836735" w:rsidP="009C2C5C">
      <w:pPr>
        <w:pStyle w:val="ListParagraph"/>
        <w:numPr>
          <w:ilvl w:val="0"/>
          <w:numId w:val="6"/>
        </w:numPr>
        <w:spacing w:line="360" w:lineRule="auto"/>
        <w:rPr>
          <w:rFonts w:ascii="Tahoma" w:hAnsi="Tahoma" w:cs="Tahoma"/>
          <w:sz w:val="24"/>
          <w:szCs w:val="24"/>
          <w:rtl/>
        </w:rPr>
      </w:pPr>
      <w:r w:rsidRPr="00836735">
        <w:rPr>
          <w:rFonts w:ascii="Tahoma" w:hAnsi="Tahoma" w:cs="Tahoma" w:hint="cs"/>
          <w:sz w:val="24"/>
          <w:szCs w:val="24"/>
          <w:rtl/>
        </w:rPr>
        <w:t xml:space="preserve">شرکت های بین المللی را قادر می سازد که تلاش های خود را هماهنگ کنند و کارا کنند در تلفیق صورت های مالی . </w:t>
      </w:r>
    </w:p>
    <w:p w:rsidR="00836735" w:rsidRPr="009C2C5C" w:rsidRDefault="00836735" w:rsidP="009C2C5C">
      <w:pPr>
        <w:spacing w:line="360" w:lineRule="auto"/>
        <w:rPr>
          <w:rFonts w:ascii="Tahoma" w:hAnsi="Tahoma" w:cs="Tahoma"/>
          <w:color w:val="C00000"/>
          <w:sz w:val="24"/>
          <w:szCs w:val="24"/>
          <w:rtl/>
        </w:rPr>
      </w:pPr>
      <w:r w:rsidRPr="009C2C5C">
        <w:rPr>
          <w:rFonts w:ascii="Tahoma" w:hAnsi="Tahoma" w:cs="Tahoma" w:hint="cs"/>
          <w:color w:val="C00000"/>
          <w:sz w:val="24"/>
          <w:szCs w:val="24"/>
          <w:rtl/>
        </w:rPr>
        <w:t xml:space="preserve">نکته استاد : </w:t>
      </w:r>
    </w:p>
    <w:p w:rsidR="00836735" w:rsidRDefault="00836735" w:rsidP="009C2C5C">
      <w:pPr>
        <w:pStyle w:val="ListParagraph"/>
        <w:numPr>
          <w:ilvl w:val="0"/>
          <w:numId w:val="4"/>
        </w:numPr>
        <w:spacing w:line="360" w:lineRule="auto"/>
        <w:rPr>
          <w:rFonts w:ascii="Tahoma" w:hAnsi="Tahoma" w:cs="Tahoma"/>
          <w:sz w:val="24"/>
          <w:szCs w:val="24"/>
        </w:rPr>
      </w:pPr>
      <w:r>
        <w:rPr>
          <w:rFonts w:ascii="Tahoma" w:hAnsi="Tahoma" w:cs="Tahoma" w:hint="cs"/>
          <w:sz w:val="24"/>
          <w:szCs w:val="24"/>
          <w:rtl/>
        </w:rPr>
        <w:t>(</w:t>
      </w:r>
      <w:r w:rsidRPr="00836735">
        <w:rPr>
          <w:rFonts w:ascii="Tahoma" w:hAnsi="Tahoma" w:cs="Tahoma" w:hint="cs"/>
          <w:sz w:val="24"/>
          <w:szCs w:val="24"/>
          <w:rtl/>
        </w:rPr>
        <w:t xml:space="preserve">اگر استانداردهای بین المللی شوند  و شرکت های مختلف از آن استفاده کنند ، بخواهند  صورت های مالی تلفیقی  تهیه کنند خیلی راحت می باشند) </w:t>
      </w:r>
    </w:p>
    <w:p w:rsidR="00836735" w:rsidRPr="00836735" w:rsidRDefault="00836735" w:rsidP="009C2C5C">
      <w:pPr>
        <w:spacing w:line="360" w:lineRule="auto"/>
        <w:rPr>
          <w:rFonts w:ascii="Tahoma" w:hAnsi="Tahoma" w:cs="Tahoma"/>
          <w:sz w:val="24"/>
          <w:szCs w:val="24"/>
          <w:rtl/>
        </w:rPr>
      </w:pPr>
    </w:p>
    <w:p w:rsidR="00836735" w:rsidRPr="00836735" w:rsidRDefault="00836735" w:rsidP="009C2C5C">
      <w:pPr>
        <w:pStyle w:val="ListParagraph"/>
        <w:numPr>
          <w:ilvl w:val="0"/>
          <w:numId w:val="5"/>
        </w:numPr>
        <w:spacing w:line="360" w:lineRule="auto"/>
        <w:rPr>
          <w:rFonts w:ascii="Tahoma" w:hAnsi="Tahoma" w:cs="Tahoma"/>
          <w:sz w:val="24"/>
          <w:szCs w:val="24"/>
          <w:rtl/>
        </w:rPr>
      </w:pPr>
      <w:r w:rsidRPr="00836735">
        <w:rPr>
          <w:rFonts w:ascii="Tahoma" w:hAnsi="Tahoma" w:cs="Tahoma" w:hint="cs"/>
          <w:sz w:val="24"/>
          <w:szCs w:val="24"/>
          <w:rtl/>
        </w:rPr>
        <w:t>در لی</w:t>
      </w:r>
      <w:r w:rsidR="009C2C5C">
        <w:rPr>
          <w:rFonts w:ascii="Tahoma" w:hAnsi="Tahoma" w:cs="Tahoma" w:hint="cs"/>
          <w:sz w:val="24"/>
          <w:szCs w:val="24"/>
          <w:rtl/>
        </w:rPr>
        <w:t>س</w:t>
      </w:r>
      <w:r w:rsidRPr="00836735">
        <w:rPr>
          <w:rFonts w:ascii="Tahoma" w:hAnsi="Tahoma" w:cs="Tahoma" w:hint="cs"/>
          <w:sz w:val="24"/>
          <w:szCs w:val="24"/>
          <w:rtl/>
        </w:rPr>
        <w:t xml:space="preserve">ت یا بورس اوراق بهادار ثبت می شوند .( پذیرفته میشوند ) </w:t>
      </w:r>
    </w:p>
    <w:p w:rsidR="00836735" w:rsidRDefault="00836735" w:rsidP="009C2C5C">
      <w:pPr>
        <w:spacing w:line="360" w:lineRule="auto"/>
        <w:rPr>
          <w:rFonts w:ascii="Tahoma" w:hAnsi="Tahoma" w:cs="Tahoma"/>
          <w:sz w:val="24"/>
          <w:szCs w:val="24"/>
          <w:rtl/>
        </w:rPr>
      </w:pPr>
    </w:p>
    <w:p w:rsidR="00836735" w:rsidRPr="009C2C5C" w:rsidRDefault="00836735" w:rsidP="00732FAF">
      <w:pPr>
        <w:rPr>
          <w:rFonts w:ascii="Tahoma" w:hAnsi="Tahoma" w:cs="Tahoma"/>
          <w:color w:val="000099"/>
          <w:sz w:val="24"/>
          <w:szCs w:val="24"/>
          <w:rtl/>
        </w:rPr>
      </w:pPr>
    </w:p>
    <w:p w:rsidR="00836735" w:rsidRPr="009C2C5C" w:rsidRDefault="00836735" w:rsidP="00836735">
      <w:pPr>
        <w:jc w:val="right"/>
        <w:rPr>
          <w:rFonts w:ascii="Arial" w:hAnsi="Arial" w:cs="B Sina"/>
          <w:b/>
          <w:bCs/>
          <w:color w:val="000099"/>
          <w:sz w:val="24"/>
          <w:szCs w:val="24"/>
        </w:rPr>
      </w:pPr>
      <w:r w:rsidRPr="009C2C5C">
        <w:rPr>
          <w:rFonts w:ascii="Arial" w:hAnsi="Arial" w:cs="Arial"/>
          <w:b/>
          <w:bCs/>
          <w:color w:val="000099"/>
          <w:sz w:val="24"/>
          <w:szCs w:val="24"/>
        </w:rPr>
        <w:t>Harmonization: The Pros and Cons</w:t>
      </w:r>
    </w:p>
    <w:p w:rsidR="00836735" w:rsidRPr="009C2C5C" w:rsidRDefault="00836735" w:rsidP="00836735">
      <w:pPr>
        <w:rPr>
          <w:rFonts w:ascii="Tahoma" w:hAnsi="Tahoma" w:cs="B Sina"/>
          <w:color w:val="000099"/>
          <w:sz w:val="24"/>
          <w:szCs w:val="24"/>
          <w:rtl/>
        </w:rPr>
      </w:pPr>
      <w:r w:rsidRPr="009C2C5C">
        <w:rPr>
          <w:rFonts w:ascii="Tahoma" w:hAnsi="Tahoma" w:cs="B Sina"/>
          <w:color w:val="000099"/>
          <w:sz w:val="24"/>
          <w:szCs w:val="24"/>
          <w:rtl/>
        </w:rPr>
        <w:t xml:space="preserve">دلایلی موافق و مخالف با بحث هماهنگ سازی بین المللی </w:t>
      </w:r>
    </w:p>
    <w:p w:rsidR="00836735" w:rsidRDefault="00836735" w:rsidP="00836735">
      <w:pPr>
        <w:jc w:val="right"/>
        <w:rPr>
          <w:rFonts w:ascii="Arial" w:hAnsi="Arial" w:cs="Arial"/>
          <w:b/>
          <w:bCs/>
          <w:sz w:val="24"/>
          <w:szCs w:val="24"/>
          <w:rtl/>
        </w:rPr>
      </w:pPr>
    </w:p>
    <w:p w:rsidR="00836735" w:rsidRDefault="00836735" w:rsidP="00836735">
      <w:pPr>
        <w:jc w:val="right"/>
        <w:rPr>
          <w:rFonts w:ascii="Arial" w:hAnsi="Arial" w:cs="Arial"/>
          <w:b/>
          <w:bCs/>
          <w:sz w:val="32"/>
          <w:szCs w:val="32"/>
        </w:rPr>
      </w:pPr>
      <w:r>
        <w:rPr>
          <w:rFonts w:ascii="Arial" w:hAnsi="Arial" w:cs="Arial"/>
          <w:b/>
          <w:bCs/>
          <w:sz w:val="32"/>
          <w:szCs w:val="32"/>
        </w:rPr>
        <w:t>Pros:</w:t>
      </w:r>
    </w:p>
    <w:p w:rsidR="00836735" w:rsidRPr="009C2C5C" w:rsidRDefault="00836735" w:rsidP="00836735">
      <w:pPr>
        <w:jc w:val="right"/>
        <w:rPr>
          <w:rFonts w:ascii="Arial" w:hAnsi="Arial" w:cs="B Sina"/>
          <w:b/>
          <w:bCs/>
          <w:color w:val="000099"/>
          <w:sz w:val="32"/>
          <w:szCs w:val="32"/>
        </w:rPr>
      </w:pPr>
    </w:p>
    <w:p w:rsidR="00836735" w:rsidRPr="009C2C5C" w:rsidRDefault="00836735" w:rsidP="00836735">
      <w:pPr>
        <w:rPr>
          <w:rFonts w:ascii="Tahoma" w:hAnsi="Tahoma" w:cs="B Sina"/>
          <w:color w:val="000099"/>
          <w:sz w:val="24"/>
          <w:szCs w:val="24"/>
          <w:rtl/>
        </w:rPr>
      </w:pPr>
      <w:r w:rsidRPr="009C2C5C">
        <w:rPr>
          <w:rFonts w:ascii="Tahoma" w:hAnsi="Tahoma" w:cs="B Sina" w:hint="cs"/>
          <w:color w:val="000099"/>
          <w:sz w:val="24"/>
          <w:szCs w:val="24"/>
          <w:rtl/>
        </w:rPr>
        <w:t xml:space="preserve">دلایل موافق : </w:t>
      </w:r>
    </w:p>
    <w:p w:rsidR="00836735" w:rsidRPr="00836735" w:rsidRDefault="00836735" w:rsidP="009F0A5C">
      <w:pPr>
        <w:pStyle w:val="ListParagraph"/>
        <w:numPr>
          <w:ilvl w:val="0"/>
          <w:numId w:val="7"/>
        </w:numPr>
        <w:spacing w:line="360" w:lineRule="auto"/>
        <w:rPr>
          <w:rFonts w:ascii="Tahoma" w:hAnsi="Tahoma" w:cs="Tahoma"/>
          <w:sz w:val="24"/>
          <w:szCs w:val="24"/>
          <w:rtl/>
        </w:rPr>
      </w:pPr>
      <w:r w:rsidRPr="00836735">
        <w:rPr>
          <w:rFonts w:ascii="Tahoma" w:hAnsi="Tahoma" w:cs="Tahoma" w:hint="cs"/>
          <w:sz w:val="24"/>
          <w:szCs w:val="24"/>
          <w:rtl/>
        </w:rPr>
        <w:t>باعث تسریع ادغام بازارهای سرمایه بین المللی می شود و کمک میکنند به ثبت شرکت ها در بورس های مختلف اوراق بهادار .</w:t>
      </w:r>
    </w:p>
    <w:p w:rsidR="00836735" w:rsidRPr="00836735" w:rsidRDefault="00836735" w:rsidP="009F0A5C">
      <w:pPr>
        <w:pStyle w:val="ListParagraph"/>
        <w:numPr>
          <w:ilvl w:val="0"/>
          <w:numId w:val="7"/>
        </w:numPr>
        <w:spacing w:line="360" w:lineRule="auto"/>
        <w:rPr>
          <w:rFonts w:ascii="Tahoma" w:hAnsi="Tahoma" w:cs="Tahoma"/>
          <w:sz w:val="24"/>
          <w:szCs w:val="24"/>
          <w:rtl/>
        </w:rPr>
      </w:pPr>
      <w:r w:rsidRPr="00836735">
        <w:rPr>
          <w:rFonts w:ascii="Tahoma" w:hAnsi="Tahoma" w:cs="Tahoma" w:hint="cs"/>
          <w:sz w:val="24"/>
          <w:szCs w:val="24"/>
          <w:rtl/>
        </w:rPr>
        <w:lastRenderedPageBreak/>
        <w:t>ادغام و تحصیل بین المللی را آسن تر میکند .</w:t>
      </w:r>
    </w:p>
    <w:p w:rsidR="00836735" w:rsidRPr="00836735" w:rsidRDefault="00836735" w:rsidP="009F0A5C">
      <w:pPr>
        <w:pStyle w:val="ListParagraph"/>
        <w:numPr>
          <w:ilvl w:val="0"/>
          <w:numId w:val="7"/>
        </w:numPr>
        <w:spacing w:line="360" w:lineRule="auto"/>
        <w:rPr>
          <w:rFonts w:ascii="Tahoma" w:hAnsi="Tahoma" w:cs="Tahoma"/>
          <w:sz w:val="24"/>
          <w:szCs w:val="24"/>
          <w:rtl/>
        </w:rPr>
      </w:pPr>
      <w:r w:rsidRPr="00836735">
        <w:rPr>
          <w:rFonts w:ascii="Tahoma" w:hAnsi="Tahoma" w:cs="Tahoma" w:hint="cs"/>
          <w:sz w:val="24"/>
          <w:szCs w:val="24"/>
          <w:rtl/>
        </w:rPr>
        <w:t xml:space="preserve">در سرمایه گذاران کاهش می دهد : </w:t>
      </w:r>
    </w:p>
    <w:p w:rsidR="00BC3D59" w:rsidRPr="00BC3D59" w:rsidRDefault="00836735" w:rsidP="009F0A5C">
      <w:pPr>
        <w:pStyle w:val="ListParagraph"/>
        <w:numPr>
          <w:ilvl w:val="0"/>
          <w:numId w:val="9"/>
        </w:numPr>
        <w:spacing w:line="360" w:lineRule="auto"/>
        <w:rPr>
          <w:rFonts w:ascii="Tahoma" w:hAnsi="Tahoma" w:cs="Tahoma"/>
          <w:sz w:val="24"/>
          <w:szCs w:val="24"/>
          <w:rtl/>
        </w:rPr>
      </w:pPr>
      <w:r w:rsidRPr="00BC3D59">
        <w:rPr>
          <w:rFonts w:ascii="Tahoma" w:hAnsi="Tahoma" w:cs="Tahoma" w:hint="cs"/>
          <w:sz w:val="24"/>
          <w:szCs w:val="24"/>
          <w:rtl/>
        </w:rPr>
        <w:t xml:space="preserve">عدم اطمینان و هزینه سرمایه </w:t>
      </w:r>
    </w:p>
    <w:p w:rsidR="00836735" w:rsidRPr="00BC3D59" w:rsidRDefault="00836735" w:rsidP="009F0A5C">
      <w:pPr>
        <w:pStyle w:val="ListParagraph"/>
        <w:numPr>
          <w:ilvl w:val="0"/>
          <w:numId w:val="8"/>
        </w:numPr>
        <w:spacing w:line="360" w:lineRule="auto"/>
        <w:rPr>
          <w:rFonts w:ascii="Tahoma" w:hAnsi="Tahoma" w:cs="Tahoma"/>
          <w:sz w:val="24"/>
          <w:szCs w:val="24"/>
          <w:rtl/>
        </w:rPr>
      </w:pPr>
      <w:r w:rsidRPr="00BC3D59">
        <w:rPr>
          <w:rFonts w:ascii="Tahoma" w:hAnsi="Tahoma" w:cs="Tahoma" w:hint="cs"/>
          <w:sz w:val="24"/>
          <w:szCs w:val="24"/>
          <w:rtl/>
        </w:rPr>
        <w:t>هزینه گزارشگری مالی را هم کاهش میدهد .</w:t>
      </w:r>
    </w:p>
    <w:p w:rsidR="00836735" w:rsidRPr="00BC3D59" w:rsidRDefault="00836735" w:rsidP="009F0A5C">
      <w:pPr>
        <w:pStyle w:val="ListParagraph"/>
        <w:numPr>
          <w:ilvl w:val="0"/>
          <w:numId w:val="8"/>
        </w:numPr>
        <w:spacing w:line="360" w:lineRule="auto"/>
        <w:rPr>
          <w:rFonts w:ascii="Tahoma" w:hAnsi="Tahoma" w:cs="Tahoma"/>
          <w:sz w:val="24"/>
          <w:szCs w:val="24"/>
          <w:rtl/>
        </w:rPr>
      </w:pPr>
      <w:r w:rsidRPr="00BC3D59">
        <w:rPr>
          <w:rFonts w:ascii="Tahoma" w:hAnsi="Tahoma" w:cs="Tahoma" w:hint="cs"/>
          <w:sz w:val="24"/>
          <w:szCs w:val="24"/>
          <w:rtl/>
        </w:rPr>
        <w:t>باعث میشود که اقتباس استانداردهای با کیفیت بالا بوسیله کشورهای در حال توسعه به راحتی انجام شود .</w:t>
      </w:r>
    </w:p>
    <w:p w:rsidR="00E74707" w:rsidRPr="00E74707" w:rsidRDefault="00E74707" w:rsidP="009F0A5C">
      <w:pPr>
        <w:spacing w:line="360" w:lineRule="auto"/>
        <w:rPr>
          <w:rFonts w:ascii="Tahoma" w:hAnsi="Tahoma" w:cs="Tahoma"/>
          <w:sz w:val="24"/>
          <w:szCs w:val="24"/>
          <w:rtl/>
        </w:rPr>
      </w:pPr>
    </w:p>
    <w:p w:rsidR="00E74707" w:rsidRPr="009F0A5C" w:rsidRDefault="00BC3D59" w:rsidP="009F0A5C">
      <w:pPr>
        <w:spacing w:line="360" w:lineRule="auto"/>
        <w:jc w:val="right"/>
        <w:rPr>
          <w:rFonts w:ascii="Arial" w:hAnsi="Arial" w:cs="Arial"/>
          <w:b/>
          <w:bCs/>
          <w:color w:val="000099"/>
          <w:sz w:val="32"/>
          <w:szCs w:val="32"/>
        </w:rPr>
      </w:pPr>
      <w:r w:rsidRPr="009F0A5C">
        <w:rPr>
          <w:rFonts w:ascii="Arial" w:hAnsi="Arial" w:cs="Arial"/>
          <w:b/>
          <w:bCs/>
          <w:color w:val="000099"/>
          <w:sz w:val="32"/>
          <w:szCs w:val="32"/>
        </w:rPr>
        <w:t>Cons:</w:t>
      </w:r>
    </w:p>
    <w:p w:rsidR="00BC3D59" w:rsidRPr="009F0A5C" w:rsidRDefault="00BC3D59" w:rsidP="009F0A5C">
      <w:pPr>
        <w:spacing w:line="360" w:lineRule="auto"/>
        <w:rPr>
          <w:rFonts w:ascii="Tahoma" w:hAnsi="Tahoma" w:cs="B Sina"/>
          <w:color w:val="000099"/>
          <w:sz w:val="24"/>
          <w:szCs w:val="24"/>
          <w:rtl/>
        </w:rPr>
      </w:pPr>
      <w:r w:rsidRPr="009F0A5C">
        <w:rPr>
          <w:rFonts w:ascii="Tahoma" w:hAnsi="Tahoma" w:cs="B Sina" w:hint="cs"/>
          <w:color w:val="000099"/>
          <w:sz w:val="24"/>
          <w:szCs w:val="24"/>
          <w:rtl/>
        </w:rPr>
        <w:t xml:space="preserve">دلایل مخالف : </w:t>
      </w:r>
    </w:p>
    <w:p w:rsidR="00BC3D59" w:rsidRDefault="00BC3D59" w:rsidP="009F0A5C">
      <w:pPr>
        <w:spacing w:line="360" w:lineRule="auto"/>
        <w:rPr>
          <w:rFonts w:ascii="Tahoma" w:hAnsi="Tahoma" w:cs="Tahoma"/>
          <w:sz w:val="24"/>
          <w:szCs w:val="24"/>
          <w:rtl/>
        </w:rPr>
      </w:pPr>
    </w:p>
    <w:p w:rsidR="00BC3D59" w:rsidRPr="00BC3D59" w:rsidRDefault="00BC3D59" w:rsidP="009F0A5C">
      <w:pPr>
        <w:pStyle w:val="ListParagraph"/>
        <w:numPr>
          <w:ilvl w:val="0"/>
          <w:numId w:val="12"/>
        </w:numPr>
        <w:spacing w:line="360" w:lineRule="auto"/>
        <w:rPr>
          <w:rFonts w:ascii="Tahoma" w:hAnsi="Tahoma" w:cs="Tahoma"/>
          <w:sz w:val="24"/>
          <w:szCs w:val="24"/>
          <w:rtl/>
        </w:rPr>
      </w:pPr>
      <w:r w:rsidRPr="00BC3D59">
        <w:rPr>
          <w:rFonts w:ascii="Tahoma" w:hAnsi="Tahoma" w:cs="Tahoma" w:hint="cs"/>
          <w:sz w:val="24"/>
          <w:szCs w:val="24"/>
          <w:rtl/>
        </w:rPr>
        <w:t>(این استانداردهای بین المللی ) تفاوت زیاد و معنی داری دارد با آن استانداردهایی که در حال حاضر در موجود است در کشور های مختلف .</w:t>
      </w:r>
    </w:p>
    <w:p w:rsidR="00BC3D59" w:rsidRPr="00BC3D59" w:rsidRDefault="00BC3D59" w:rsidP="009F0A5C">
      <w:pPr>
        <w:pStyle w:val="ListParagraph"/>
        <w:numPr>
          <w:ilvl w:val="0"/>
          <w:numId w:val="12"/>
        </w:numPr>
        <w:spacing w:line="360" w:lineRule="auto"/>
        <w:rPr>
          <w:rFonts w:ascii="Tahoma" w:hAnsi="Tahoma" w:cs="Tahoma"/>
          <w:sz w:val="24"/>
          <w:szCs w:val="24"/>
          <w:rtl/>
        </w:rPr>
      </w:pPr>
      <w:r w:rsidRPr="00BC3D59">
        <w:rPr>
          <w:rFonts w:ascii="Tahoma" w:hAnsi="Tahoma" w:cs="Tahoma" w:hint="cs"/>
          <w:sz w:val="24"/>
          <w:szCs w:val="24"/>
          <w:rtl/>
        </w:rPr>
        <w:t>عناصر / روش های مخلف هزینه های ساسی به همراه دارد .</w:t>
      </w:r>
    </w:p>
    <w:p w:rsidR="00BC3D59" w:rsidRPr="00BC3D59" w:rsidRDefault="00BC3D59" w:rsidP="009F0A5C">
      <w:pPr>
        <w:pStyle w:val="ListParagraph"/>
        <w:numPr>
          <w:ilvl w:val="0"/>
          <w:numId w:val="12"/>
        </w:numPr>
        <w:spacing w:line="360" w:lineRule="auto"/>
        <w:rPr>
          <w:rFonts w:ascii="Tahoma" w:hAnsi="Tahoma" w:cs="Tahoma"/>
          <w:sz w:val="24"/>
          <w:szCs w:val="24"/>
          <w:rtl/>
        </w:rPr>
      </w:pPr>
      <w:r w:rsidRPr="00BC3D59">
        <w:rPr>
          <w:rFonts w:ascii="Tahoma" w:hAnsi="Tahoma" w:cs="Tahoma" w:hint="cs"/>
          <w:sz w:val="24"/>
          <w:szCs w:val="24"/>
          <w:rtl/>
        </w:rPr>
        <w:t>بر بحث ملیت گرایی و سنت گرایی غلبه میکند .</w:t>
      </w:r>
    </w:p>
    <w:p w:rsidR="00BC3D59" w:rsidRPr="00BC3D59" w:rsidRDefault="00BC3D59" w:rsidP="009F0A5C">
      <w:pPr>
        <w:pStyle w:val="ListParagraph"/>
        <w:numPr>
          <w:ilvl w:val="0"/>
          <w:numId w:val="12"/>
        </w:numPr>
        <w:spacing w:line="360" w:lineRule="auto"/>
        <w:rPr>
          <w:rFonts w:ascii="Tahoma" w:hAnsi="Tahoma" w:cs="Tahoma"/>
          <w:sz w:val="24"/>
          <w:szCs w:val="24"/>
          <w:rtl/>
        </w:rPr>
      </w:pPr>
      <w:r w:rsidRPr="00BC3D59">
        <w:rPr>
          <w:rFonts w:ascii="Tahoma" w:hAnsi="Tahoma" w:cs="Tahoma" w:hint="cs"/>
          <w:sz w:val="24"/>
          <w:szCs w:val="24"/>
          <w:rtl/>
        </w:rPr>
        <w:t>شاید ( این هماهنگ کردن استانداردهای بین المللی ) خیلی هم سود آن بر مخارجش فزونی نداشته باشد .</w:t>
      </w:r>
    </w:p>
    <w:p w:rsidR="00BC3D59" w:rsidRPr="00BC3D59" w:rsidRDefault="00BC3D59" w:rsidP="009F0A5C">
      <w:pPr>
        <w:pStyle w:val="ListParagraph"/>
        <w:numPr>
          <w:ilvl w:val="0"/>
          <w:numId w:val="12"/>
        </w:numPr>
        <w:spacing w:line="360" w:lineRule="auto"/>
        <w:rPr>
          <w:rFonts w:ascii="Tahoma" w:hAnsi="Tahoma" w:cs="Tahoma"/>
          <w:sz w:val="24"/>
          <w:szCs w:val="24"/>
          <w:rtl/>
        </w:rPr>
      </w:pPr>
      <w:r w:rsidRPr="00BC3D59">
        <w:rPr>
          <w:rFonts w:ascii="Tahoma" w:hAnsi="Tahoma" w:cs="Tahoma" w:hint="cs"/>
          <w:sz w:val="24"/>
          <w:szCs w:val="24"/>
          <w:rtl/>
        </w:rPr>
        <w:t xml:space="preserve">برای بعضی از این سازمان ها حجم زیادی از استانداردها را موجب می شود . </w:t>
      </w:r>
    </w:p>
    <w:p w:rsidR="00BC3D59" w:rsidRPr="009F0A5C" w:rsidRDefault="00BC3D59" w:rsidP="009F0A5C">
      <w:pPr>
        <w:spacing w:line="360" w:lineRule="auto"/>
        <w:rPr>
          <w:rFonts w:ascii="Tahoma" w:hAnsi="Tahoma" w:cs="Tahoma"/>
          <w:color w:val="C00000"/>
          <w:sz w:val="24"/>
          <w:szCs w:val="24"/>
          <w:rtl/>
        </w:rPr>
      </w:pPr>
      <w:r w:rsidRPr="009F0A5C">
        <w:rPr>
          <w:rFonts w:ascii="Tahoma" w:hAnsi="Tahoma" w:cs="Tahoma" w:hint="cs"/>
          <w:color w:val="C00000"/>
          <w:sz w:val="24"/>
          <w:szCs w:val="24"/>
          <w:rtl/>
        </w:rPr>
        <w:t>نکته استاد :</w:t>
      </w:r>
    </w:p>
    <w:p w:rsidR="00BC3D59" w:rsidRPr="00BC3D59" w:rsidRDefault="00BC3D59" w:rsidP="009F0A5C">
      <w:pPr>
        <w:pStyle w:val="ListParagraph"/>
        <w:numPr>
          <w:ilvl w:val="0"/>
          <w:numId w:val="10"/>
        </w:numPr>
        <w:spacing w:line="360" w:lineRule="auto"/>
        <w:rPr>
          <w:rFonts w:ascii="Tahoma" w:hAnsi="Tahoma" w:cs="Tahoma"/>
          <w:sz w:val="24"/>
          <w:szCs w:val="24"/>
          <w:rtl/>
        </w:rPr>
      </w:pPr>
      <w:r w:rsidRPr="00BC3D59">
        <w:rPr>
          <w:rFonts w:ascii="Tahoma" w:hAnsi="Tahoma" w:cs="Tahoma" w:hint="cs"/>
          <w:sz w:val="24"/>
          <w:szCs w:val="24"/>
          <w:rtl/>
        </w:rPr>
        <w:t xml:space="preserve">بار اضافی استاندارد ایجاد می کند </w:t>
      </w:r>
    </w:p>
    <w:p w:rsidR="00BC3D59" w:rsidRDefault="00BC3D59" w:rsidP="009F0A5C">
      <w:pPr>
        <w:pStyle w:val="ListParagraph"/>
        <w:numPr>
          <w:ilvl w:val="0"/>
          <w:numId w:val="10"/>
        </w:numPr>
        <w:spacing w:line="360" w:lineRule="auto"/>
        <w:rPr>
          <w:rFonts w:ascii="Tahoma" w:hAnsi="Tahoma" w:cs="Tahoma"/>
          <w:sz w:val="24"/>
          <w:szCs w:val="24"/>
        </w:rPr>
      </w:pPr>
      <w:r w:rsidRPr="00BC3D59">
        <w:rPr>
          <w:rFonts w:ascii="Tahoma" w:hAnsi="Tahoma" w:cs="Tahoma" w:hint="cs"/>
          <w:sz w:val="24"/>
          <w:szCs w:val="24"/>
          <w:rtl/>
        </w:rPr>
        <w:t>برای یک شرکت ساده اعمال این استانداردهای بین المللی خیلی مشکل است .</w:t>
      </w:r>
    </w:p>
    <w:p w:rsidR="00BC3D59" w:rsidRPr="00BC3D59" w:rsidRDefault="00BC3D59" w:rsidP="009F0A5C">
      <w:pPr>
        <w:spacing w:line="360" w:lineRule="auto"/>
        <w:rPr>
          <w:rFonts w:ascii="Tahoma" w:hAnsi="Tahoma" w:cs="Tahoma"/>
          <w:sz w:val="24"/>
          <w:szCs w:val="24"/>
        </w:rPr>
      </w:pPr>
    </w:p>
    <w:p w:rsidR="00BC3D59" w:rsidRDefault="00BC3D59" w:rsidP="009F0A5C">
      <w:pPr>
        <w:pStyle w:val="ListParagraph"/>
        <w:numPr>
          <w:ilvl w:val="0"/>
          <w:numId w:val="11"/>
        </w:numPr>
        <w:spacing w:line="360" w:lineRule="auto"/>
        <w:rPr>
          <w:rFonts w:ascii="Tahoma" w:hAnsi="Tahoma" w:cs="Tahoma"/>
          <w:sz w:val="24"/>
          <w:szCs w:val="24"/>
        </w:rPr>
      </w:pPr>
      <w:r w:rsidRPr="00BC3D59">
        <w:rPr>
          <w:rFonts w:ascii="Tahoma" w:hAnsi="Tahoma" w:cs="Tahoma" w:hint="cs"/>
          <w:sz w:val="24"/>
          <w:szCs w:val="24"/>
          <w:rtl/>
        </w:rPr>
        <w:t xml:space="preserve">استانداردهای مختلف برای محل ها / مکان های مختلف قابل پذیرش باید باشند . ( نه اینکه یک استاندارد برای همه جای مختلف پذیرفته شوند </w:t>
      </w:r>
      <w:r w:rsidRPr="00BC3D59">
        <w:rPr>
          <w:rFonts w:ascii="Tahoma" w:hAnsi="Tahoma" w:cs="Tahoma"/>
          <w:sz w:val="24"/>
          <w:szCs w:val="24"/>
          <w:rtl/>
        </w:rPr>
        <w:t>–</w:t>
      </w:r>
      <w:r w:rsidRPr="00BC3D59">
        <w:rPr>
          <w:rFonts w:ascii="Tahoma" w:hAnsi="Tahoma" w:cs="Tahoma" w:hint="cs"/>
          <w:sz w:val="24"/>
          <w:szCs w:val="24"/>
          <w:rtl/>
        </w:rPr>
        <w:t xml:space="preserve"> یعنی ممکن است یک استاندارد برای همه مکان های مختلفقابل پذیرش نباشد .) </w:t>
      </w:r>
    </w:p>
    <w:p w:rsidR="00BC3D59" w:rsidRPr="00BC3D59" w:rsidRDefault="00BC3D59" w:rsidP="00BC3D59">
      <w:pPr>
        <w:rPr>
          <w:rFonts w:ascii="Tahoma" w:hAnsi="Tahoma" w:cs="Tahoma"/>
          <w:sz w:val="24"/>
          <w:szCs w:val="24"/>
          <w:rtl/>
        </w:rPr>
      </w:pPr>
    </w:p>
    <w:p w:rsidR="00BC3D59" w:rsidRPr="009F0A5C" w:rsidRDefault="00BC3D59" w:rsidP="00BC3D59">
      <w:pPr>
        <w:jc w:val="right"/>
        <w:rPr>
          <w:rFonts w:ascii="Arial" w:hAnsi="Arial" w:cs="Arial"/>
          <w:b/>
          <w:bCs/>
          <w:sz w:val="32"/>
          <w:szCs w:val="32"/>
        </w:rPr>
      </w:pPr>
      <w:r w:rsidRPr="009F0A5C">
        <w:rPr>
          <w:rFonts w:ascii="Arial" w:hAnsi="Arial" w:cs="Arial"/>
          <w:b/>
          <w:bCs/>
          <w:sz w:val="32"/>
          <w:szCs w:val="32"/>
        </w:rPr>
        <w:t>Harmonization Efforts</w:t>
      </w:r>
    </w:p>
    <w:p w:rsidR="00BC3D59" w:rsidRPr="009F0A5C" w:rsidRDefault="00BC3D59" w:rsidP="00BC3D59">
      <w:pPr>
        <w:jc w:val="right"/>
        <w:rPr>
          <w:rFonts w:ascii="Arial" w:hAnsi="Arial" w:cs="Arial"/>
          <w:b/>
          <w:bCs/>
          <w:sz w:val="28"/>
          <w:szCs w:val="28"/>
        </w:rPr>
      </w:pPr>
      <w:r w:rsidRPr="009F0A5C">
        <w:rPr>
          <w:rFonts w:ascii="Arial" w:hAnsi="Arial" w:cs="Arial"/>
          <w:b/>
          <w:bCs/>
          <w:sz w:val="28"/>
          <w:szCs w:val="28"/>
        </w:rPr>
        <w:lastRenderedPageBreak/>
        <w:t>Organizations involved</w:t>
      </w:r>
    </w:p>
    <w:p w:rsidR="00BC3D59" w:rsidRDefault="00BC3D59" w:rsidP="00BC3D59">
      <w:pPr>
        <w:rPr>
          <w:rFonts w:ascii="Tahoma" w:hAnsi="Tahoma" w:cs="Tahoma"/>
          <w:sz w:val="24"/>
          <w:szCs w:val="24"/>
          <w:rtl/>
        </w:rPr>
      </w:pPr>
    </w:p>
    <w:p w:rsidR="00B45EC6" w:rsidRPr="009F0A5C" w:rsidRDefault="00B45EC6" w:rsidP="00BC3D59">
      <w:pPr>
        <w:rPr>
          <w:rFonts w:ascii="Tahoma" w:hAnsi="Tahoma" w:cs="B Sina"/>
          <w:color w:val="000099"/>
          <w:sz w:val="24"/>
          <w:szCs w:val="24"/>
          <w:rtl/>
        </w:rPr>
      </w:pPr>
      <w:r w:rsidRPr="009F0A5C">
        <w:rPr>
          <w:rFonts w:ascii="Tahoma" w:hAnsi="Tahoma" w:cs="B Sina" w:hint="cs"/>
          <w:color w:val="000099"/>
          <w:sz w:val="24"/>
          <w:szCs w:val="24"/>
          <w:rtl/>
        </w:rPr>
        <w:t xml:space="preserve">کوشش ها در زمینه هماهنگ سازی </w:t>
      </w:r>
    </w:p>
    <w:p w:rsidR="00B45EC6" w:rsidRDefault="00B45EC6" w:rsidP="008E17DA">
      <w:pPr>
        <w:spacing w:line="360" w:lineRule="auto"/>
        <w:rPr>
          <w:rFonts w:ascii="Tahoma" w:hAnsi="Tahoma" w:cs="Tahoma"/>
          <w:sz w:val="24"/>
          <w:szCs w:val="24"/>
          <w:rtl/>
        </w:rPr>
      </w:pPr>
      <w:r>
        <w:rPr>
          <w:rFonts w:ascii="Tahoma" w:hAnsi="Tahoma" w:cs="Tahoma" w:hint="cs"/>
          <w:sz w:val="24"/>
          <w:szCs w:val="24"/>
          <w:rtl/>
        </w:rPr>
        <w:t>در بحث هماهنگ سازی چه سازمان هایی درگیر هستند .</w:t>
      </w:r>
    </w:p>
    <w:p w:rsidR="00B45EC6" w:rsidRDefault="00B45EC6" w:rsidP="008E17DA">
      <w:pPr>
        <w:spacing w:line="360" w:lineRule="auto"/>
        <w:rPr>
          <w:rFonts w:ascii="Tahoma" w:hAnsi="Tahoma" w:cs="Tahoma"/>
          <w:sz w:val="24"/>
          <w:szCs w:val="24"/>
          <w:rtl/>
        </w:rPr>
      </w:pPr>
    </w:p>
    <w:p w:rsidR="00B45EC6" w:rsidRPr="00B45EC6" w:rsidRDefault="00B45EC6" w:rsidP="008E17DA">
      <w:pPr>
        <w:pStyle w:val="ListParagraph"/>
        <w:numPr>
          <w:ilvl w:val="0"/>
          <w:numId w:val="13"/>
        </w:numPr>
        <w:spacing w:line="360" w:lineRule="auto"/>
        <w:rPr>
          <w:rFonts w:ascii="Arial" w:hAnsi="Arial" w:cs="Arial"/>
          <w:sz w:val="28"/>
          <w:szCs w:val="28"/>
          <w:rtl/>
        </w:rPr>
      </w:pPr>
      <w:r w:rsidRPr="00B45EC6">
        <w:rPr>
          <w:rFonts w:ascii="Tahoma" w:hAnsi="Tahoma" w:cs="Tahoma" w:hint="cs"/>
          <w:sz w:val="24"/>
          <w:szCs w:val="24"/>
          <w:rtl/>
        </w:rPr>
        <w:t>جامعه / هیئت ملل جنوب شرقی آسیا (</w:t>
      </w:r>
      <w:r w:rsidRPr="00B45EC6">
        <w:rPr>
          <w:rFonts w:ascii="Arial" w:hAnsi="Arial" w:cs="Arial"/>
          <w:sz w:val="28"/>
          <w:szCs w:val="28"/>
        </w:rPr>
        <w:t>ASEAN</w:t>
      </w:r>
      <w:r w:rsidRPr="00B45EC6">
        <w:rPr>
          <w:rFonts w:ascii="Arial" w:hAnsi="Arial" w:cs="Arial" w:hint="cs"/>
          <w:sz w:val="28"/>
          <w:szCs w:val="28"/>
          <w:rtl/>
        </w:rPr>
        <w:t xml:space="preserve"> ) </w:t>
      </w:r>
    </w:p>
    <w:p w:rsidR="00B45EC6" w:rsidRPr="00B45EC6" w:rsidRDefault="00B45EC6" w:rsidP="008E17DA">
      <w:pPr>
        <w:pStyle w:val="ListParagraph"/>
        <w:numPr>
          <w:ilvl w:val="0"/>
          <w:numId w:val="13"/>
        </w:numPr>
        <w:spacing w:line="360" w:lineRule="auto"/>
        <w:rPr>
          <w:rFonts w:ascii="Tahoma" w:hAnsi="Tahoma" w:cs="Tahoma"/>
          <w:sz w:val="24"/>
          <w:szCs w:val="24"/>
          <w:rtl/>
        </w:rPr>
      </w:pPr>
      <w:r w:rsidRPr="00B45EC6">
        <w:rPr>
          <w:rFonts w:ascii="Tahoma" w:hAnsi="Tahoma" w:cs="Tahoma" w:hint="cs"/>
          <w:sz w:val="24"/>
          <w:szCs w:val="24"/>
          <w:rtl/>
        </w:rPr>
        <w:t xml:space="preserve">سازمان ملل متحد ( </w:t>
      </w:r>
      <w:r w:rsidRPr="00B45EC6">
        <w:rPr>
          <w:rFonts w:ascii="Tahoma" w:hAnsi="Tahoma" w:cs="Tahoma"/>
          <w:sz w:val="24"/>
          <w:szCs w:val="24"/>
        </w:rPr>
        <w:t xml:space="preserve">UN </w:t>
      </w:r>
      <w:r w:rsidRPr="00B45EC6">
        <w:rPr>
          <w:rFonts w:ascii="Tahoma" w:hAnsi="Tahoma" w:cs="Tahoma" w:hint="cs"/>
          <w:sz w:val="24"/>
          <w:szCs w:val="24"/>
          <w:rtl/>
        </w:rPr>
        <w:t xml:space="preserve"> ) </w:t>
      </w:r>
      <w:r w:rsidRPr="00B45EC6">
        <w:rPr>
          <w:rFonts w:ascii="Tahoma" w:hAnsi="Tahoma" w:cs="Tahoma"/>
          <w:sz w:val="24"/>
          <w:szCs w:val="24"/>
          <w:rtl/>
        </w:rPr>
        <w:t>–</w:t>
      </w:r>
      <w:r w:rsidRPr="00B45EC6">
        <w:rPr>
          <w:rFonts w:ascii="Tahoma" w:hAnsi="Tahoma" w:cs="Tahoma" w:hint="cs"/>
          <w:sz w:val="24"/>
          <w:szCs w:val="24"/>
          <w:rtl/>
        </w:rPr>
        <w:t xml:space="preserve"> اتحادیه اروپا ( </w:t>
      </w:r>
      <w:r w:rsidRPr="00B45EC6">
        <w:rPr>
          <w:rFonts w:ascii="Tahoma" w:hAnsi="Tahoma" w:cs="Tahoma"/>
          <w:sz w:val="24"/>
          <w:szCs w:val="24"/>
        </w:rPr>
        <w:t xml:space="preserve"> EU </w:t>
      </w:r>
      <w:r w:rsidRPr="00B45EC6">
        <w:rPr>
          <w:rFonts w:ascii="Tahoma" w:hAnsi="Tahoma" w:cs="Tahoma" w:hint="cs"/>
          <w:sz w:val="24"/>
          <w:szCs w:val="24"/>
          <w:rtl/>
        </w:rPr>
        <w:t xml:space="preserve">) </w:t>
      </w:r>
    </w:p>
    <w:p w:rsidR="00B45EC6" w:rsidRPr="00B45EC6" w:rsidRDefault="00B45EC6" w:rsidP="008E17DA">
      <w:pPr>
        <w:pStyle w:val="ListParagraph"/>
        <w:numPr>
          <w:ilvl w:val="0"/>
          <w:numId w:val="13"/>
        </w:numPr>
        <w:spacing w:line="360" w:lineRule="auto"/>
        <w:rPr>
          <w:rFonts w:ascii="Tahoma" w:hAnsi="Tahoma" w:cs="Tahoma"/>
          <w:sz w:val="24"/>
          <w:szCs w:val="24"/>
          <w:rtl/>
        </w:rPr>
      </w:pPr>
      <w:r w:rsidRPr="00B45EC6">
        <w:rPr>
          <w:rFonts w:ascii="Tahoma" w:hAnsi="Tahoma" w:cs="Tahoma" w:hint="cs"/>
          <w:sz w:val="24"/>
          <w:szCs w:val="24"/>
          <w:rtl/>
        </w:rPr>
        <w:t xml:space="preserve">هیئت / سازمان بین المللی کمیسیون اوراق بهادار ( </w:t>
      </w:r>
      <w:r w:rsidRPr="00B45EC6">
        <w:rPr>
          <w:rFonts w:ascii="Tahoma" w:hAnsi="Tahoma" w:cs="Tahoma"/>
          <w:sz w:val="24"/>
          <w:szCs w:val="24"/>
        </w:rPr>
        <w:t>IOSCO</w:t>
      </w:r>
      <w:r w:rsidRPr="00B45EC6">
        <w:rPr>
          <w:rFonts w:ascii="Tahoma" w:hAnsi="Tahoma" w:cs="Tahoma" w:hint="cs"/>
          <w:sz w:val="24"/>
          <w:szCs w:val="24"/>
          <w:rtl/>
        </w:rPr>
        <w:t xml:space="preserve"> ) </w:t>
      </w:r>
    </w:p>
    <w:p w:rsidR="00B45EC6" w:rsidRPr="00B45EC6" w:rsidRDefault="00B45EC6" w:rsidP="008E17DA">
      <w:pPr>
        <w:pStyle w:val="ListParagraph"/>
        <w:numPr>
          <w:ilvl w:val="0"/>
          <w:numId w:val="13"/>
        </w:numPr>
        <w:spacing w:line="360" w:lineRule="auto"/>
        <w:rPr>
          <w:rFonts w:ascii="Tahoma" w:hAnsi="Tahoma" w:cs="Tahoma"/>
          <w:sz w:val="24"/>
          <w:szCs w:val="24"/>
          <w:rtl/>
        </w:rPr>
      </w:pPr>
      <w:r w:rsidRPr="00B45EC6">
        <w:rPr>
          <w:rFonts w:ascii="Tahoma" w:hAnsi="Tahoma" w:cs="Tahoma" w:hint="cs"/>
          <w:sz w:val="24"/>
          <w:szCs w:val="24"/>
          <w:rtl/>
        </w:rPr>
        <w:t xml:space="preserve">هیئت / فدراسیون  بین المللی حسابداران ( </w:t>
      </w:r>
      <w:r w:rsidRPr="00B45EC6">
        <w:rPr>
          <w:rFonts w:ascii="Tahoma" w:hAnsi="Tahoma" w:cs="Tahoma"/>
          <w:sz w:val="24"/>
          <w:szCs w:val="24"/>
        </w:rPr>
        <w:t xml:space="preserve"> IFAC</w:t>
      </w:r>
      <w:r w:rsidRPr="00B45EC6">
        <w:rPr>
          <w:rFonts w:ascii="Tahoma" w:hAnsi="Tahoma" w:cs="Tahoma" w:hint="cs"/>
          <w:sz w:val="24"/>
          <w:szCs w:val="24"/>
          <w:rtl/>
        </w:rPr>
        <w:t xml:space="preserve">) </w:t>
      </w:r>
    </w:p>
    <w:p w:rsidR="00B45EC6" w:rsidRDefault="00B45EC6" w:rsidP="008E17DA">
      <w:pPr>
        <w:pStyle w:val="ListParagraph"/>
        <w:numPr>
          <w:ilvl w:val="0"/>
          <w:numId w:val="13"/>
        </w:numPr>
        <w:spacing w:line="360" w:lineRule="auto"/>
        <w:rPr>
          <w:rFonts w:ascii="Tahoma" w:hAnsi="Tahoma" w:cs="Tahoma"/>
          <w:sz w:val="24"/>
          <w:szCs w:val="24"/>
        </w:rPr>
      </w:pPr>
      <w:proofErr w:type="gramStart"/>
      <w:r w:rsidRPr="00B45EC6">
        <w:rPr>
          <w:rFonts w:ascii="Tahoma" w:hAnsi="Tahoma" w:cs="Tahoma"/>
          <w:sz w:val="24"/>
          <w:szCs w:val="24"/>
        </w:rPr>
        <w:t xml:space="preserve">IASB </w:t>
      </w:r>
      <w:r w:rsidRPr="00B45EC6">
        <w:rPr>
          <w:rFonts w:ascii="Tahoma" w:hAnsi="Tahoma" w:cs="Tahoma" w:hint="cs"/>
          <w:sz w:val="24"/>
          <w:szCs w:val="24"/>
          <w:rtl/>
        </w:rPr>
        <w:t xml:space="preserve"> و</w:t>
      </w:r>
      <w:proofErr w:type="gramEnd"/>
      <w:r w:rsidRPr="00B45EC6">
        <w:rPr>
          <w:rFonts w:ascii="Tahoma" w:hAnsi="Tahoma" w:cs="Tahoma" w:hint="cs"/>
          <w:sz w:val="24"/>
          <w:szCs w:val="24"/>
          <w:rtl/>
        </w:rPr>
        <w:t xml:space="preserve"> </w:t>
      </w:r>
      <w:r w:rsidRPr="00B45EC6">
        <w:rPr>
          <w:rFonts w:ascii="Tahoma" w:hAnsi="Tahoma" w:cs="Tahoma"/>
          <w:sz w:val="24"/>
          <w:szCs w:val="24"/>
        </w:rPr>
        <w:t xml:space="preserve">FASB </w:t>
      </w:r>
    </w:p>
    <w:p w:rsidR="00B45EC6" w:rsidRDefault="00B45EC6" w:rsidP="00B45EC6">
      <w:pPr>
        <w:rPr>
          <w:rFonts w:ascii="Tahoma" w:hAnsi="Tahoma" w:cs="Tahoma"/>
          <w:sz w:val="24"/>
          <w:szCs w:val="24"/>
          <w:rtl/>
        </w:rPr>
      </w:pPr>
    </w:p>
    <w:p w:rsidR="00B45EC6" w:rsidRPr="008E17DA" w:rsidRDefault="00B45EC6" w:rsidP="00B45EC6">
      <w:pPr>
        <w:jc w:val="right"/>
        <w:rPr>
          <w:rFonts w:ascii="Arial" w:hAnsi="Arial" w:cs="B Sina"/>
          <w:b/>
          <w:bCs/>
          <w:color w:val="000099"/>
          <w:sz w:val="32"/>
          <w:szCs w:val="32"/>
        </w:rPr>
      </w:pPr>
      <w:r w:rsidRPr="008E17DA">
        <w:rPr>
          <w:rFonts w:ascii="Arial" w:hAnsi="Arial" w:cs="B Sina"/>
          <w:b/>
          <w:bCs/>
          <w:color w:val="000099"/>
          <w:sz w:val="32"/>
          <w:szCs w:val="32"/>
        </w:rPr>
        <w:t>Organizations involved</w:t>
      </w:r>
    </w:p>
    <w:p w:rsidR="00B45EC6" w:rsidRPr="00B45EC6" w:rsidRDefault="00B45EC6" w:rsidP="00B45EC6">
      <w:pPr>
        <w:rPr>
          <w:rFonts w:ascii="Tahoma" w:hAnsi="Tahoma" w:cs="Tahoma"/>
          <w:sz w:val="24"/>
          <w:szCs w:val="24"/>
        </w:rPr>
      </w:pPr>
    </w:p>
    <w:p w:rsidR="00B45EC6" w:rsidRPr="00B45EC6" w:rsidRDefault="00B45EC6" w:rsidP="00B45EC6">
      <w:pPr>
        <w:pStyle w:val="ListParagraph"/>
        <w:numPr>
          <w:ilvl w:val="0"/>
          <w:numId w:val="14"/>
        </w:numPr>
        <w:rPr>
          <w:rFonts w:ascii="Tahoma" w:hAnsi="Tahoma" w:cs="Tahoma"/>
          <w:sz w:val="24"/>
          <w:szCs w:val="24"/>
          <w:rtl/>
        </w:rPr>
      </w:pPr>
      <w:r w:rsidRPr="00B45EC6">
        <w:rPr>
          <w:rFonts w:ascii="Tahoma" w:hAnsi="Tahoma" w:cs="Tahoma" w:hint="cs"/>
          <w:sz w:val="24"/>
          <w:szCs w:val="24"/>
          <w:rtl/>
        </w:rPr>
        <w:t xml:space="preserve">کمیسیون سازمان بین المللی اوراق بهادار ( در اروپا ) ( </w:t>
      </w:r>
      <w:r w:rsidRPr="00B45EC6">
        <w:rPr>
          <w:rFonts w:ascii="Tahoma" w:hAnsi="Tahoma" w:cs="Tahoma"/>
          <w:sz w:val="24"/>
          <w:szCs w:val="24"/>
        </w:rPr>
        <w:t>IOSCO</w:t>
      </w:r>
      <w:r w:rsidRPr="00B45EC6">
        <w:rPr>
          <w:rFonts w:ascii="Tahoma" w:hAnsi="Tahoma" w:cs="Tahoma" w:hint="cs"/>
          <w:sz w:val="24"/>
          <w:szCs w:val="24"/>
          <w:rtl/>
        </w:rPr>
        <w:t xml:space="preserve">) </w:t>
      </w:r>
    </w:p>
    <w:p w:rsidR="00B45EC6" w:rsidRPr="00B45EC6" w:rsidRDefault="00B45EC6" w:rsidP="00B45EC6">
      <w:pPr>
        <w:pStyle w:val="ListParagraph"/>
        <w:numPr>
          <w:ilvl w:val="0"/>
          <w:numId w:val="14"/>
        </w:numPr>
        <w:rPr>
          <w:rFonts w:ascii="Tahoma" w:hAnsi="Tahoma" w:cs="Tahoma"/>
          <w:sz w:val="24"/>
          <w:szCs w:val="24"/>
          <w:rtl/>
        </w:rPr>
      </w:pPr>
      <w:r w:rsidRPr="00B45EC6">
        <w:rPr>
          <w:rFonts w:ascii="Tahoma" w:hAnsi="Tahoma" w:cs="Tahoma" w:hint="cs"/>
          <w:sz w:val="24"/>
          <w:szCs w:val="24"/>
          <w:rtl/>
        </w:rPr>
        <w:t xml:space="preserve">کمیسیون مبادله کننده اوراق بهادار  ( در امریکا ) ( </w:t>
      </w:r>
      <w:r w:rsidRPr="00B45EC6">
        <w:rPr>
          <w:rFonts w:ascii="Tahoma" w:hAnsi="Tahoma" w:cs="Tahoma"/>
          <w:sz w:val="24"/>
          <w:szCs w:val="24"/>
        </w:rPr>
        <w:t>SEC</w:t>
      </w:r>
      <w:r w:rsidRPr="00B45EC6">
        <w:rPr>
          <w:rFonts w:ascii="Tahoma" w:hAnsi="Tahoma" w:cs="Tahoma" w:hint="cs"/>
          <w:sz w:val="24"/>
          <w:szCs w:val="24"/>
          <w:rtl/>
        </w:rPr>
        <w:t xml:space="preserve"> ) </w:t>
      </w:r>
    </w:p>
    <w:p w:rsidR="00B45EC6" w:rsidRDefault="00B45EC6" w:rsidP="00B45EC6">
      <w:pPr>
        <w:rPr>
          <w:rFonts w:ascii="Tahoma" w:hAnsi="Tahoma" w:cs="Tahoma"/>
          <w:sz w:val="24"/>
          <w:szCs w:val="24"/>
          <w:rtl/>
        </w:rPr>
      </w:pPr>
    </w:p>
    <w:p w:rsidR="00B45EC6" w:rsidRPr="00296008" w:rsidRDefault="00B45EC6" w:rsidP="00296008">
      <w:pPr>
        <w:pStyle w:val="ListParagraph"/>
        <w:numPr>
          <w:ilvl w:val="0"/>
          <w:numId w:val="15"/>
        </w:numPr>
        <w:rPr>
          <w:rFonts w:ascii="Tahoma" w:hAnsi="Tahoma" w:cs="Tahoma"/>
          <w:sz w:val="24"/>
          <w:szCs w:val="24"/>
          <w:rtl/>
        </w:rPr>
      </w:pPr>
      <w:r w:rsidRPr="00296008">
        <w:rPr>
          <w:rFonts w:ascii="Tahoma" w:hAnsi="Tahoma" w:cs="Tahoma" w:hint="cs"/>
          <w:sz w:val="24"/>
          <w:szCs w:val="24"/>
          <w:rtl/>
        </w:rPr>
        <w:t xml:space="preserve">فدراسیون بین المللی حسابداران  ( در اروپا ) ( </w:t>
      </w:r>
      <w:r w:rsidRPr="00296008">
        <w:rPr>
          <w:rFonts w:ascii="Tahoma" w:hAnsi="Tahoma" w:cs="Tahoma"/>
          <w:sz w:val="24"/>
          <w:szCs w:val="24"/>
        </w:rPr>
        <w:t xml:space="preserve">IFAC </w:t>
      </w:r>
      <w:r w:rsidRPr="00296008">
        <w:rPr>
          <w:rFonts w:ascii="Tahoma" w:hAnsi="Tahoma" w:cs="Tahoma" w:hint="cs"/>
          <w:sz w:val="24"/>
          <w:szCs w:val="24"/>
          <w:rtl/>
        </w:rPr>
        <w:t xml:space="preserve">) </w:t>
      </w:r>
      <w:r w:rsidRPr="00296008">
        <w:rPr>
          <w:rFonts w:ascii="Tahoma" w:hAnsi="Tahoma" w:cs="Tahoma"/>
          <w:sz w:val="24"/>
          <w:szCs w:val="24"/>
          <w:rtl/>
        </w:rPr>
        <w:t>–</w:t>
      </w:r>
      <w:r w:rsidRPr="00296008">
        <w:rPr>
          <w:rFonts w:ascii="Tahoma" w:hAnsi="Tahoma" w:cs="Tahoma" w:hint="cs"/>
          <w:sz w:val="24"/>
          <w:szCs w:val="24"/>
          <w:rtl/>
        </w:rPr>
        <w:t xml:space="preserve"> که مشابه با سطح بین المللی در آمریکا به نام :</w:t>
      </w:r>
    </w:p>
    <w:p w:rsidR="00B45EC6" w:rsidRPr="00296008" w:rsidRDefault="00B45EC6" w:rsidP="00296008">
      <w:pPr>
        <w:pStyle w:val="ListParagraph"/>
        <w:numPr>
          <w:ilvl w:val="0"/>
          <w:numId w:val="16"/>
        </w:numPr>
        <w:rPr>
          <w:rFonts w:ascii="Tahoma" w:hAnsi="Tahoma" w:cs="Tahoma"/>
          <w:sz w:val="24"/>
          <w:szCs w:val="24"/>
          <w:rtl/>
        </w:rPr>
      </w:pPr>
      <w:r w:rsidRPr="00296008">
        <w:rPr>
          <w:rFonts w:ascii="Tahoma" w:hAnsi="Tahoma" w:cs="Tahoma" w:hint="cs"/>
          <w:sz w:val="24"/>
          <w:szCs w:val="24"/>
          <w:rtl/>
        </w:rPr>
        <w:t>انجمن آمریکایی حسابداران قسم خورده و یا رسمی م</w:t>
      </w:r>
      <w:r w:rsidR="00296008" w:rsidRPr="00296008">
        <w:rPr>
          <w:rFonts w:ascii="Tahoma" w:hAnsi="Tahoma" w:cs="Tahoma" w:hint="cs"/>
          <w:sz w:val="24"/>
          <w:szCs w:val="24"/>
          <w:rtl/>
        </w:rPr>
        <w:t xml:space="preserve">ی باشد ( </w:t>
      </w:r>
      <w:r w:rsidR="00296008" w:rsidRPr="00296008">
        <w:rPr>
          <w:rFonts w:ascii="Tahoma" w:hAnsi="Tahoma" w:cs="Tahoma"/>
          <w:sz w:val="24"/>
          <w:szCs w:val="24"/>
        </w:rPr>
        <w:t>AICPA</w:t>
      </w:r>
      <w:r w:rsidR="00296008" w:rsidRPr="00296008">
        <w:rPr>
          <w:rFonts w:ascii="Tahoma" w:hAnsi="Tahoma" w:cs="Tahoma" w:hint="cs"/>
          <w:sz w:val="24"/>
          <w:szCs w:val="24"/>
          <w:rtl/>
        </w:rPr>
        <w:t xml:space="preserve">) </w:t>
      </w:r>
    </w:p>
    <w:p w:rsidR="00296008" w:rsidRDefault="00296008" w:rsidP="00B45EC6">
      <w:pPr>
        <w:rPr>
          <w:rFonts w:ascii="Tahoma" w:hAnsi="Tahoma" w:cs="Tahoma"/>
          <w:sz w:val="24"/>
          <w:szCs w:val="24"/>
          <w:rtl/>
        </w:rPr>
      </w:pPr>
      <w:r>
        <w:rPr>
          <w:rFonts w:ascii="Tahoma" w:hAnsi="Tahoma" w:cs="Tahoma" w:hint="cs"/>
          <w:sz w:val="24"/>
          <w:szCs w:val="24"/>
          <w:rtl/>
        </w:rPr>
        <w:t xml:space="preserve">در ایران هم مشابه آن را داریم : </w:t>
      </w:r>
    </w:p>
    <w:p w:rsidR="00296008" w:rsidRDefault="00296008" w:rsidP="00296008">
      <w:pPr>
        <w:jc w:val="right"/>
        <w:rPr>
          <w:rFonts w:ascii="Tahoma" w:hAnsi="Tahoma" w:cs="Tahoma"/>
          <w:sz w:val="24"/>
          <w:szCs w:val="24"/>
          <w:rtl/>
        </w:rPr>
      </w:pPr>
      <w:r w:rsidRPr="00296008">
        <w:rPr>
          <w:rFonts w:ascii="Tahoma" w:hAnsi="Tahoma" w:cs="Tahoma"/>
          <w:sz w:val="24"/>
          <w:szCs w:val="24"/>
          <w:rtl/>
        </w:rPr>
        <w:t xml:space="preserve">       </w:t>
      </w:r>
      <w:r w:rsidRPr="00296008">
        <w:rPr>
          <w:rFonts w:ascii="Tahoma" w:hAnsi="Tahoma" w:cs="Tahoma"/>
          <w:sz w:val="24"/>
          <w:szCs w:val="24"/>
        </w:rPr>
        <w:t xml:space="preserve"> Iranian Association of Certified Public Accountant </w:t>
      </w:r>
    </w:p>
    <w:p w:rsidR="00296008" w:rsidRDefault="00296008" w:rsidP="00296008">
      <w:pPr>
        <w:pStyle w:val="ListParagraph"/>
        <w:numPr>
          <w:ilvl w:val="0"/>
          <w:numId w:val="17"/>
        </w:numPr>
        <w:rPr>
          <w:rFonts w:ascii="Tahoma" w:hAnsi="Tahoma" w:cs="Tahoma"/>
          <w:sz w:val="24"/>
          <w:szCs w:val="24"/>
        </w:rPr>
      </w:pPr>
      <w:r w:rsidRPr="00296008">
        <w:rPr>
          <w:rFonts w:ascii="Tahoma" w:hAnsi="Tahoma" w:cs="Tahoma" w:hint="cs"/>
          <w:sz w:val="24"/>
          <w:szCs w:val="24"/>
          <w:rtl/>
        </w:rPr>
        <w:t xml:space="preserve">انجمن ایرانی رسمی حسابداری عمومی ( </w:t>
      </w:r>
      <w:r w:rsidRPr="00296008">
        <w:rPr>
          <w:rFonts w:ascii="Tahoma" w:hAnsi="Tahoma" w:cs="Tahoma"/>
          <w:sz w:val="24"/>
          <w:szCs w:val="24"/>
        </w:rPr>
        <w:t>IACPA</w:t>
      </w:r>
      <w:r w:rsidRPr="00296008">
        <w:rPr>
          <w:rFonts w:ascii="Tahoma" w:hAnsi="Tahoma" w:cs="Tahoma" w:hint="cs"/>
          <w:sz w:val="24"/>
          <w:szCs w:val="24"/>
          <w:rtl/>
        </w:rPr>
        <w:t xml:space="preserve"> ) </w:t>
      </w:r>
    </w:p>
    <w:p w:rsidR="00296008" w:rsidRDefault="00296008" w:rsidP="00296008">
      <w:pPr>
        <w:rPr>
          <w:rFonts w:ascii="Tahoma" w:hAnsi="Tahoma" w:cs="Tahoma"/>
          <w:sz w:val="24"/>
          <w:szCs w:val="24"/>
          <w:rtl/>
        </w:rPr>
      </w:pPr>
    </w:p>
    <w:p w:rsidR="00296008" w:rsidRPr="00296008" w:rsidRDefault="00296008" w:rsidP="00296008">
      <w:pPr>
        <w:pStyle w:val="ListParagraph"/>
        <w:numPr>
          <w:ilvl w:val="0"/>
          <w:numId w:val="18"/>
        </w:numPr>
        <w:rPr>
          <w:rFonts w:ascii="Tahoma" w:hAnsi="Tahoma" w:cs="Tahoma"/>
          <w:sz w:val="24"/>
          <w:szCs w:val="24"/>
          <w:rtl/>
        </w:rPr>
      </w:pPr>
      <w:r w:rsidRPr="00296008">
        <w:rPr>
          <w:rFonts w:ascii="Tahoma" w:hAnsi="Tahoma" w:cs="Tahoma" w:hint="cs"/>
          <w:sz w:val="24"/>
          <w:szCs w:val="24"/>
          <w:rtl/>
        </w:rPr>
        <w:t xml:space="preserve">هیئت استانداردهای حسابداری بین المللی ( در اروپا ) ( </w:t>
      </w:r>
      <w:r w:rsidRPr="00296008">
        <w:rPr>
          <w:rFonts w:ascii="Tahoma" w:hAnsi="Tahoma" w:cs="Tahoma"/>
          <w:sz w:val="24"/>
          <w:szCs w:val="24"/>
        </w:rPr>
        <w:t>IASB</w:t>
      </w:r>
      <w:r w:rsidRPr="00296008">
        <w:rPr>
          <w:rFonts w:ascii="Tahoma" w:hAnsi="Tahoma" w:cs="Tahoma" w:hint="cs"/>
          <w:sz w:val="24"/>
          <w:szCs w:val="24"/>
          <w:rtl/>
        </w:rPr>
        <w:t xml:space="preserve"> ) </w:t>
      </w:r>
    </w:p>
    <w:p w:rsidR="00296008" w:rsidRDefault="00296008" w:rsidP="00296008">
      <w:pPr>
        <w:pStyle w:val="ListParagraph"/>
        <w:numPr>
          <w:ilvl w:val="0"/>
          <w:numId w:val="18"/>
        </w:numPr>
        <w:rPr>
          <w:rFonts w:ascii="Tahoma" w:hAnsi="Tahoma" w:cs="Tahoma"/>
          <w:sz w:val="24"/>
          <w:szCs w:val="24"/>
        </w:rPr>
      </w:pPr>
      <w:r w:rsidRPr="00296008">
        <w:rPr>
          <w:rFonts w:ascii="Tahoma" w:hAnsi="Tahoma" w:cs="Tahoma" w:hint="cs"/>
          <w:sz w:val="24"/>
          <w:szCs w:val="24"/>
          <w:rtl/>
        </w:rPr>
        <w:t xml:space="preserve">هیئت استانداردهای حسابداری مالی ( در آمریکا ) ( </w:t>
      </w:r>
      <w:r w:rsidRPr="00296008">
        <w:rPr>
          <w:rFonts w:ascii="Tahoma" w:hAnsi="Tahoma" w:cs="Tahoma"/>
          <w:sz w:val="24"/>
          <w:szCs w:val="24"/>
        </w:rPr>
        <w:t>FASB</w:t>
      </w:r>
      <w:r w:rsidRPr="00296008">
        <w:rPr>
          <w:rFonts w:ascii="Tahoma" w:hAnsi="Tahoma" w:cs="Tahoma" w:hint="cs"/>
          <w:sz w:val="24"/>
          <w:szCs w:val="24"/>
          <w:rtl/>
        </w:rPr>
        <w:t xml:space="preserve"> ) </w:t>
      </w:r>
    </w:p>
    <w:p w:rsidR="00296008" w:rsidRPr="00296008" w:rsidRDefault="00296008" w:rsidP="00296008">
      <w:pPr>
        <w:rPr>
          <w:rFonts w:ascii="Tahoma" w:hAnsi="Tahoma" w:cs="Tahoma"/>
          <w:sz w:val="24"/>
          <w:szCs w:val="24"/>
          <w:rtl/>
        </w:rPr>
      </w:pPr>
    </w:p>
    <w:p w:rsidR="00296008" w:rsidRDefault="00296008" w:rsidP="00296008">
      <w:pPr>
        <w:rPr>
          <w:rFonts w:ascii="Tahoma" w:hAnsi="Tahoma" w:cs="Tahoma"/>
          <w:sz w:val="24"/>
          <w:szCs w:val="24"/>
          <w:rtl/>
        </w:rPr>
      </w:pPr>
      <w:r>
        <w:rPr>
          <w:rFonts w:ascii="Tahoma" w:hAnsi="Tahoma" w:cs="Tahoma" w:hint="cs"/>
          <w:sz w:val="24"/>
          <w:szCs w:val="24"/>
          <w:rtl/>
        </w:rPr>
        <w:lastRenderedPageBreak/>
        <w:t xml:space="preserve">( که همه این کمیته های بالا که نام برده شدند  و به صورت مجزا مشخص شدند به تبادل نظر و هماهنگی با هم می پردازند برای رسیدن به هدف اصلی خود یعنی هماهنگی استانداردها در سطح بین المللی می باشند .) </w:t>
      </w:r>
    </w:p>
    <w:p w:rsidR="00296008" w:rsidRDefault="00296008" w:rsidP="00296008">
      <w:pPr>
        <w:rPr>
          <w:rFonts w:ascii="Tahoma" w:hAnsi="Tahoma" w:cs="Tahoma"/>
          <w:sz w:val="24"/>
          <w:szCs w:val="24"/>
          <w:rtl/>
        </w:rPr>
      </w:pPr>
    </w:p>
    <w:p w:rsidR="00296008" w:rsidRDefault="00296008" w:rsidP="00296008">
      <w:pPr>
        <w:rPr>
          <w:rFonts w:ascii="Tahoma" w:hAnsi="Tahoma" w:cs="Tahoma"/>
          <w:sz w:val="24"/>
          <w:szCs w:val="24"/>
          <w:rtl/>
        </w:rPr>
      </w:pPr>
    </w:p>
    <w:p w:rsidR="00296008" w:rsidRPr="008E17DA" w:rsidRDefault="00296008" w:rsidP="00296008">
      <w:pPr>
        <w:autoSpaceDE w:val="0"/>
        <w:autoSpaceDN w:val="0"/>
        <w:bidi w:val="0"/>
        <w:adjustRightInd w:val="0"/>
        <w:spacing w:after="0" w:line="240" w:lineRule="auto"/>
        <w:rPr>
          <w:rFonts w:ascii="Arial" w:hAnsi="Arial" w:cs="B Sina"/>
          <w:sz w:val="28"/>
          <w:szCs w:val="28"/>
          <w:rtl/>
        </w:rPr>
      </w:pPr>
      <w:r w:rsidRPr="00132940">
        <w:rPr>
          <w:rFonts w:ascii="Arial" w:hAnsi="Arial" w:cs="B Sina"/>
          <w:b/>
          <w:bCs/>
          <w:color w:val="000099"/>
          <w:sz w:val="28"/>
          <w:szCs w:val="28"/>
        </w:rPr>
        <w:t>IOSCO (</w:t>
      </w:r>
      <w:r w:rsidRPr="00132940">
        <w:rPr>
          <w:rFonts w:ascii="Arial" w:hAnsi="Arial" w:cs="B Sina"/>
          <w:color w:val="000099"/>
          <w:sz w:val="28"/>
          <w:szCs w:val="28"/>
        </w:rPr>
        <w:t>International Organization of Securities Commissions</w:t>
      </w:r>
      <w:r w:rsidRPr="008E17DA">
        <w:rPr>
          <w:rFonts w:ascii="Arial" w:hAnsi="Arial" w:cs="B Sina"/>
          <w:b/>
          <w:bCs/>
          <w:sz w:val="28"/>
          <w:szCs w:val="28"/>
        </w:rPr>
        <w:t>):</w:t>
      </w:r>
    </w:p>
    <w:p w:rsidR="00296008" w:rsidRDefault="00296008" w:rsidP="00296008">
      <w:pPr>
        <w:rPr>
          <w:rFonts w:ascii="Tahoma" w:hAnsi="Tahoma" w:cs="Tahoma"/>
          <w:sz w:val="24"/>
          <w:szCs w:val="24"/>
          <w:rtl/>
        </w:rPr>
      </w:pPr>
    </w:p>
    <w:p w:rsidR="00296008" w:rsidRPr="008E17DA" w:rsidRDefault="00296008" w:rsidP="00296008">
      <w:pPr>
        <w:rPr>
          <w:rFonts w:ascii="Tahoma" w:hAnsi="Tahoma" w:cs="B Sina"/>
          <w:color w:val="000099"/>
          <w:sz w:val="24"/>
          <w:szCs w:val="24"/>
          <w:rtl/>
        </w:rPr>
      </w:pPr>
      <w:r w:rsidRPr="008E17DA">
        <w:rPr>
          <w:rFonts w:ascii="Tahoma" w:hAnsi="Tahoma" w:cs="B Sina" w:hint="cs"/>
          <w:color w:val="000099"/>
          <w:sz w:val="24"/>
          <w:szCs w:val="24"/>
          <w:rtl/>
        </w:rPr>
        <w:t xml:space="preserve">سازمان بین المللی کمیسیون اوراق بهادار : </w:t>
      </w:r>
    </w:p>
    <w:p w:rsidR="00296008" w:rsidRDefault="00296008" w:rsidP="00296008">
      <w:pPr>
        <w:rPr>
          <w:rFonts w:ascii="Tahoma" w:hAnsi="Tahoma" w:cs="Tahoma"/>
          <w:sz w:val="24"/>
          <w:szCs w:val="24"/>
          <w:rtl/>
        </w:rPr>
      </w:pPr>
    </w:p>
    <w:p w:rsidR="00296008" w:rsidRPr="00762C23" w:rsidRDefault="00296008" w:rsidP="00132940">
      <w:pPr>
        <w:pStyle w:val="ListParagraph"/>
        <w:numPr>
          <w:ilvl w:val="0"/>
          <w:numId w:val="19"/>
        </w:numPr>
        <w:spacing w:line="360" w:lineRule="auto"/>
        <w:rPr>
          <w:rFonts w:ascii="Tahoma" w:hAnsi="Tahoma" w:cs="Tahoma"/>
          <w:sz w:val="24"/>
          <w:szCs w:val="24"/>
          <w:rtl/>
        </w:rPr>
      </w:pPr>
      <w:r w:rsidRPr="00762C23">
        <w:rPr>
          <w:rFonts w:ascii="Tahoma" w:hAnsi="Tahoma" w:cs="Tahoma" w:hint="cs"/>
          <w:sz w:val="24"/>
          <w:szCs w:val="24"/>
          <w:rtl/>
        </w:rPr>
        <w:t xml:space="preserve">فعالیت های این سازمان در ارتباط با ارتقای </w:t>
      </w:r>
      <w:r w:rsidR="0036345A" w:rsidRPr="00762C23">
        <w:rPr>
          <w:rFonts w:ascii="Tahoma" w:hAnsi="Tahoma" w:cs="Tahoma" w:hint="cs"/>
          <w:sz w:val="24"/>
          <w:szCs w:val="24"/>
          <w:rtl/>
        </w:rPr>
        <w:t>قوانین بازار بین المللی می باشد .</w:t>
      </w:r>
    </w:p>
    <w:p w:rsidR="0036345A" w:rsidRPr="00762C23" w:rsidRDefault="0036345A" w:rsidP="00132940">
      <w:pPr>
        <w:pStyle w:val="ListParagraph"/>
        <w:numPr>
          <w:ilvl w:val="0"/>
          <w:numId w:val="19"/>
        </w:numPr>
        <w:spacing w:line="360" w:lineRule="auto"/>
        <w:rPr>
          <w:rFonts w:ascii="Tahoma" w:hAnsi="Tahoma" w:cs="Tahoma"/>
          <w:sz w:val="24"/>
          <w:szCs w:val="24"/>
          <w:rtl/>
        </w:rPr>
      </w:pPr>
      <w:r w:rsidRPr="00762C23">
        <w:rPr>
          <w:rFonts w:ascii="Tahoma" w:hAnsi="Tahoma" w:cs="Tahoma" w:hint="cs"/>
          <w:sz w:val="24"/>
          <w:szCs w:val="24"/>
          <w:rtl/>
        </w:rPr>
        <w:t xml:space="preserve">پذیرفته شدن شرکتها در بورس های بین کشور های مختلف را امکان پذیر می سازد . </w:t>
      </w:r>
    </w:p>
    <w:p w:rsidR="0036345A" w:rsidRPr="00762C23" w:rsidRDefault="0036345A" w:rsidP="00132940">
      <w:pPr>
        <w:pStyle w:val="ListParagraph"/>
        <w:numPr>
          <w:ilvl w:val="0"/>
          <w:numId w:val="19"/>
        </w:numPr>
        <w:spacing w:line="360" w:lineRule="auto"/>
        <w:rPr>
          <w:rFonts w:ascii="Tahoma" w:hAnsi="Tahoma" w:cs="Tahoma"/>
          <w:sz w:val="24"/>
          <w:szCs w:val="24"/>
          <w:rtl/>
        </w:rPr>
      </w:pPr>
      <w:r w:rsidRPr="00762C23">
        <w:rPr>
          <w:rFonts w:ascii="Tahoma" w:hAnsi="Tahoma" w:cs="Tahoma" w:hint="cs"/>
          <w:sz w:val="24"/>
          <w:szCs w:val="24"/>
          <w:rtl/>
        </w:rPr>
        <w:t>و این سازمان یکی از طرفداران ایجاد و گسترش یک مجموعه یکسانی از استانداردهای حسابداری با کیفیت بالا می باشد .</w:t>
      </w:r>
    </w:p>
    <w:p w:rsidR="0036345A" w:rsidRPr="00762C23" w:rsidRDefault="00762C23" w:rsidP="00132940">
      <w:pPr>
        <w:pStyle w:val="ListParagraph"/>
        <w:numPr>
          <w:ilvl w:val="0"/>
          <w:numId w:val="19"/>
        </w:numPr>
        <w:spacing w:line="360" w:lineRule="auto"/>
        <w:rPr>
          <w:rFonts w:ascii="Tahoma" w:hAnsi="Tahoma" w:cs="Tahoma"/>
          <w:sz w:val="24"/>
          <w:szCs w:val="24"/>
          <w:rtl/>
        </w:rPr>
      </w:pPr>
      <w:r w:rsidRPr="00762C23">
        <w:rPr>
          <w:rFonts w:ascii="Tahoma" w:hAnsi="Tahoma" w:cs="Tahoma" w:hint="cs"/>
          <w:sz w:val="24"/>
          <w:szCs w:val="24"/>
          <w:rtl/>
        </w:rPr>
        <w:t xml:space="preserve">( این سازمانی که الان وجود دارد) باعث می شود که کمک کند به </w:t>
      </w:r>
      <w:r w:rsidRPr="00762C23">
        <w:rPr>
          <w:rFonts w:ascii="Tahoma" w:hAnsi="Tahoma" w:cs="Tahoma"/>
          <w:sz w:val="24"/>
          <w:szCs w:val="24"/>
        </w:rPr>
        <w:t xml:space="preserve">IASC </w:t>
      </w:r>
      <w:r w:rsidRPr="00762C23">
        <w:rPr>
          <w:rFonts w:ascii="Tahoma" w:hAnsi="Tahoma" w:cs="Tahoma" w:hint="cs"/>
          <w:sz w:val="24"/>
          <w:szCs w:val="24"/>
          <w:rtl/>
        </w:rPr>
        <w:t xml:space="preserve">  برای تدوین استانداردهای حسابداری بین المللی </w:t>
      </w:r>
      <w:r w:rsidRPr="00762C23">
        <w:rPr>
          <w:rFonts w:ascii="Tahoma" w:hAnsi="Tahoma" w:cs="Tahoma"/>
          <w:sz w:val="24"/>
          <w:szCs w:val="24"/>
        </w:rPr>
        <w:t xml:space="preserve">IAS </w:t>
      </w:r>
      <w:r w:rsidRPr="00762C23">
        <w:rPr>
          <w:rFonts w:ascii="Tahoma" w:hAnsi="Tahoma" w:cs="Tahoma" w:hint="cs"/>
          <w:sz w:val="24"/>
          <w:szCs w:val="24"/>
          <w:rtl/>
        </w:rPr>
        <w:t xml:space="preserve">، جهت پذیرفته شدن بیشتر آنها . </w:t>
      </w:r>
    </w:p>
    <w:p w:rsidR="00762C23" w:rsidRDefault="00762C23" w:rsidP="00132940">
      <w:pPr>
        <w:pStyle w:val="ListParagraph"/>
        <w:numPr>
          <w:ilvl w:val="0"/>
          <w:numId w:val="19"/>
        </w:numPr>
        <w:spacing w:line="360" w:lineRule="auto"/>
        <w:rPr>
          <w:rFonts w:ascii="Tahoma" w:hAnsi="Tahoma" w:cs="Tahoma"/>
          <w:sz w:val="24"/>
          <w:szCs w:val="24"/>
        </w:rPr>
      </w:pPr>
      <w:r w:rsidRPr="00762C23">
        <w:rPr>
          <w:rFonts w:ascii="Tahoma" w:hAnsi="Tahoma" w:cs="Tahoma" w:hint="cs"/>
          <w:sz w:val="24"/>
          <w:szCs w:val="24"/>
          <w:rtl/>
        </w:rPr>
        <w:t>( یکی از کارهایی که این کمیسیون انجام میدهد این است که : ) اگر کشوری هماهنگ باشد با استانداردهای بین المللی حسابداری ، باعث میشود که این سازمان به آنها اجازه دهد که این کشور ها سهامشان را در بازار های جهانی بفروشند .</w:t>
      </w:r>
    </w:p>
    <w:p w:rsidR="00762C23" w:rsidRDefault="00762C23" w:rsidP="00762C23">
      <w:pPr>
        <w:rPr>
          <w:rFonts w:ascii="Tahoma" w:hAnsi="Tahoma" w:cs="Tahoma"/>
          <w:sz w:val="24"/>
          <w:szCs w:val="24"/>
          <w:rtl/>
        </w:rPr>
      </w:pPr>
    </w:p>
    <w:p w:rsidR="00762C23" w:rsidRDefault="00762C23" w:rsidP="00762C23">
      <w:pPr>
        <w:rPr>
          <w:rFonts w:ascii="Tahoma" w:hAnsi="Tahoma" w:cs="Tahoma"/>
          <w:sz w:val="24"/>
          <w:szCs w:val="24"/>
          <w:rtl/>
        </w:rPr>
      </w:pPr>
    </w:p>
    <w:p w:rsidR="00762C23" w:rsidRPr="008E17DA" w:rsidRDefault="00762C23" w:rsidP="00762C23">
      <w:pPr>
        <w:autoSpaceDE w:val="0"/>
        <w:autoSpaceDN w:val="0"/>
        <w:bidi w:val="0"/>
        <w:adjustRightInd w:val="0"/>
        <w:spacing w:after="0" w:line="240" w:lineRule="auto"/>
        <w:rPr>
          <w:rFonts w:ascii="Arial" w:hAnsi="Arial" w:cs="Arial"/>
          <w:color w:val="000099"/>
          <w:sz w:val="28"/>
          <w:szCs w:val="28"/>
        </w:rPr>
      </w:pPr>
      <w:r w:rsidRPr="008E17DA">
        <w:rPr>
          <w:rFonts w:ascii="Arial" w:hAnsi="Arial" w:cs="Arial"/>
          <w:color w:val="000099"/>
          <w:sz w:val="28"/>
          <w:szCs w:val="28"/>
        </w:rPr>
        <w:t xml:space="preserve">International Accounting Standards Committee </w:t>
      </w:r>
      <w:r w:rsidRPr="008E17DA">
        <w:rPr>
          <w:rFonts w:ascii="Arial" w:hAnsi="Arial" w:cs="Arial"/>
          <w:b/>
          <w:bCs/>
          <w:color w:val="000099"/>
          <w:sz w:val="28"/>
          <w:szCs w:val="28"/>
        </w:rPr>
        <w:t>(IASC</w:t>
      </w:r>
      <w:r w:rsidRPr="008E17DA">
        <w:rPr>
          <w:rFonts w:ascii="Arial" w:hAnsi="Arial" w:cs="Arial"/>
          <w:color w:val="000099"/>
          <w:sz w:val="28"/>
          <w:szCs w:val="28"/>
        </w:rPr>
        <w:t>)</w:t>
      </w:r>
    </w:p>
    <w:p w:rsidR="00762C23" w:rsidRDefault="00762C23" w:rsidP="00762C23">
      <w:pPr>
        <w:autoSpaceDE w:val="0"/>
        <w:autoSpaceDN w:val="0"/>
        <w:bidi w:val="0"/>
        <w:adjustRightInd w:val="0"/>
        <w:spacing w:after="0" w:line="240" w:lineRule="auto"/>
        <w:jc w:val="right"/>
        <w:rPr>
          <w:rFonts w:ascii="Tahoma" w:hAnsi="Tahoma" w:cs="Tahoma"/>
          <w:sz w:val="24"/>
          <w:szCs w:val="24"/>
          <w:rtl/>
        </w:rPr>
      </w:pPr>
    </w:p>
    <w:p w:rsidR="00762C23" w:rsidRPr="008E17DA" w:rsidRDefault="00762C23" w:rsidP="00762C23">
      <w:pPr>
        <w:autoSpaceDE w:val="0"/>
        <w:autoSpaceDN w:val="0"/>
        <w:bidi w:val="0"/>
        <w:adjustRightInd w:val="0"/>
        <w:spacing w:after="0" w:line="240" w:lineRule="auto"/>
        <w:jc w:val="right"/>
        <w:rPr>
          <w:rFonts w:ascii="Tahoma" w:hAnsi="Tahoma" w:cs="B Sina"/>
          <w:color w:val="000099"/>
          <w:sz w:val="24"/>
          <w:szCs w:val="24"/>
          <w:rtl/>
        </w:rPr>
      </w:pPr>
      <w:r w:rsidRPr="008E17DA">
        <w:rPr>
          <w:rFonts w:ascii="Tahoma" w:hAnsi="Tahoma" w:cs="B Sina" w:hint="cs"/>
          <w:color w:val="000099"/>
          <w:sz w:val="24"/>
          <w:szCs w:val="24"/>
          <w:rtl/>
        </w:rPr>
        <w:t xml:space="preserve">کمیته استانداردهای حسابداری بین المللی : </w:t>
      </w:r>
    </w:p>
    <w:p w:rsidR="00762C23" w:rsidRDefault="00762C23" w:rsidP="00762C23">
      <w:pPr>
        <w:autoSpaceDE w:val="0"/>
        <w:autoSpaceDN w:val="0"/>
        <w:bidi w:val="0"/>
        <w:adjustRightInd w:val="0"/>
        <w:spacing w:after="0" w:line="240" w:lineRule="auto"/>
        <w:jc w:val="right"/>
        <w:rPr>
          <w:rFonts w:ascii="Tahoma" w:hAnsi="Tahoma" w:cs="Tahoma"/>
          <w:sz w:val="24"/>
          <w:szCs w:val="24"/>
          <w:rtl/>
        </w:rPr>
      </w:pPr>
    </w:p>
    <w:p w:rsidR="00762C23" w:rsidRPr="00821FE1" w:rsidRDefault="00762C23" w:rsidP="00821FE1">
      <w:pPr>
        <w:pStyle w:val="ListParagraph"/>
        <w:numPr>
          <w:ilvl w:val="0"/>
          <w:numId w:val="20"/>
        </w:numPr>
        <w:autoSpaceDE w:val="0"/>
        <w:autoSpaceDN w:val="0"/>
        <w:adjustRightInd w:val="0"/>
        <w:spacing w:after="0" w:line="240" w:lineRule="auto"/>
        <w:rPr>
          <w:rFonts w:ascii="Tahoma" w:hAnsi="Tahoma" w:cs="Tahoma"/>
          <w:sz w:val="24"/>
          <w:szCs w:val="24"/>
          <w:rtl/>
        </w:rPr>
      </w:pPr>
      <w:r w:rsidRPr="00821FE1">
        <w:rPr>
          <w:rFonts w:ascii="Tahoma" w:hAnsi="Tahoma" w:cs="Tahoma"/>
          <w:sz w:val="24"/>
          <w:szCs w:val="24"/>
        </w:rPr>
        <w:t xml:space="preserve">IASC </w:t>
      </w:r>
      <w:r w:rsidRPr="00821FE1">
        <w:rPr>
          <w:rFonts w:ascii="Tahoma" w:hAnsi="Tahoma" w:cs="Tahoma" w:hint="cs"/>
          <w:sz w:val="24"/>
          <w:szCs w:val="24"/>
          <w:rtl/>
        </w:rPr>
        <w:t xml:space="preserve"> </w:t>
      </w:r>
      <w:r w:rsidRPr="00821FE1">
        <w:rPr>
          <w:rFonts w:ascii="Tahoma" w:hAnsi="Tahoma" w:cs="Tahoma"/>
          <w:sz w:val="24"/>
          <w:szCs w:val="24"/>
        </w:rPr>
        <w:t xml:space="preserve"> </w:t>
      </w:r>
      <w:r w:rsidRPr="00821FE1">
        <w:rPr>
          <w:rFonts w:ascii="Tahoma" w:hAnsi="Tahoma" w:cs="Tahoma" w:hint="cs"/>
          <w:sz w:val="24"/>
          <w:szCs w:val="24"/>
          <w:rtl/>
        </w:rPr>
        <w:t xml:space="preserve"> در سال 1973 ایجاد شده </w:t>
      </w:r>
      <w:proofErr w:type="gramStart"/>
      <w:r w:rsidRPr="00821FE1">
        <w:rPr>
          <w:rFonts w:ascii="Tahoma" w:hAnsi="Tahoma" w:cs="Tahoma" w:hint="cs"/>
          <w:sz w:val="24"/>
          <w:szCs w:val="24"/>
          <w:rtl/>
        </w:rPr>
        <w:t>است .</w:t>
      </w:r>
      <w:proofErr w:type="gramEnd"/>
      <w:r w:rsidRPr="00821FE1">
        <w:rPr>
          <w:rFonts w:ascii="Tahoma" w:hAnsi="Tahoma" w:cs="Tahoma" w:hint="cs"/>
          <w:sz w:val="24"/>
          <w:szCs w:val="24"/>
          <w:rtl/>
        </w:rPr>
        <w:t xml:space="preserve"> </w:t>
      </w:r>
    </w:p>
    <w:p w:rsidR="00762C23" w:rsidRDefault="00762C23" w:rsidP="00762C23">
      <w:pPr>
        <w:autoSpaceDE w:val="0"/>
        <w:autoSpaceDN w:val="0"/>
        <w:adjustRightInd w:val="0"/>
        <w:spacing w:after="0" w:line="240" w:lineRule="auto"/>
        <w:rPr>
          <w:rFonts w:ascii="Tahoma" w:hAnsi="Tahoma" w:cs="Tahoma"/>
          <w:sz w:val="24"/>
          <w:szCs w:val="24"/>
          <w:rtl/>
        </w:rPr>
      </w:pPr>
    </w:p>
    <w:p w:rsidR="00762C23" w:rsidRPr="00821FE1" w:rsidRDefault="00762C23" w:rsidP="00821FE1">
      <w:pPr>
        <w:pStyle w:val="ListParagraph"/>
        <w:numPr>
          <w:ilvl w:val="0"/>
          <w:numId w:val="20"/>
        </w:numPr>
        <w:autoSpaceDE w:val="0"/>
        <w:autoSpaceDN w:val="0"/>
        <w:adjustRightInd w:val="0"/>
        <w:spacing w:after="0" w:line="240" w:lineRule="auto"/>
        <w:rPr>
          <w:rFonts w:ascii="Tahoma" w:hAnsi="Tahoma" w:cs="Tahoma"/>
          <w:sz w:val="24"/>
          <w:szCs w:val="24"/>
          <w:rtl/>
        </w:rPr>
      </w:pPr>
      <w:r w:rsidRPr="00821FE1">
        <w:rPr>
          <w:rFonts w:ascii="Tahoma" w:hAnsi="Tahoma" w:cs="Tahoma" w:hint="cs"/>
          <w:sz w:val="24"/>
          <w:szCs w:val="24"/>
          <w:rtl/>
        </w:rPr>
        <w:t>تمام موسسات فنی حرفه ای حسابداری عضو ان هستند که ( بصورت اتوماتیک )</w:t>
      </w:r>
      <w:r w:rsidR="00821FE1" w:rsidRPr="00821FE1">
        <w:rPr>
          <w:rFonts w:ascii="Tahoma" w:hAnsi="Tahoma" w:cs="Tahoma" w:hint="cs"/>
          <w:sz w:val="24"/>
          <w:szCs w:val="24"/>
          <w:rtl/>
        </w:rPr>
        <w:t xml:space="preserve"> عضو فدراسیون بین المللی حسابداری نیز می باشند .</w:t>
      </w:r>
    </w:p>
    <w:p w:rsidR="00821FE1" w:rsidRDefault="00821FE1" w:rsidP="00762C23">
      <w:pPr>
        <w:autoSpaceDE w:val="0"/>
        <w:autoSpaceDN w:val="0"/>
        <w:adjustRightInd w:val="0"/>
        <w:spacing w:after="0" w:line="240" w:lineRule="auto"/>
        <w:rPr>
          <w:rFonts w:ascii="Tahoma" w:hAnsi="Tahoma" w:cs="Tahoma"/>
          <w:sz w:val="24"/>
          <w:szCs w:val="24"/>
          <w:rtl/>
        </w:rPr>
      </w:pPr>
    </w:p>
    <w:p w:rsidR="00821FE1" w:rsidRPr="00821FE1" w:rsidRDefault="00821FE1" w:rsidP="00821FE1">
      <w:pPr>
        <w:pStyle w:val="ListParagraph"/>
        <w:numPr>
          <w:ilvl w:val="0"/>
          <w:numId w:val="20"/>
        </w:numPr>
        <w:autoSpaceDE w:val="0"/>
        <w:autoSpaceDN w:val="0"/>
        <w:adjustRightInd w:val="0"/>
        <w:spacing w:after="0" w:line="240" w:lineRule="auto"/>
        <w:rPr>
          <w:rFonts w:ascii="Tahoma" w:hAnsi="Tahoma" w:cs="Tahoma"/>
          <w:sz w:val="24"/>
          <w:szCs w:val="24"/>
          <w:rtl/>
        </w:rPr>
      </w:pPr>
      <w:r w:rsidRPr="00821FE1">
        <w:rPr>
          <w:rFonts w:ascii="Tahoma" w:hAnsi="Tahoma" w:cs="Tahoma" w:hint="cs"/>
          <w:sz w:val="24"/>
          <w:szCs w:val="24"/>
          <w:rtl/>
        </w:rPr>
        <w:t>از 103 کشور ، 143 عضو دارد .</w:t>
      </w:r>
    </w:p>
    <w:p w:rsidR="00821FE1" w:rsidRDefault="00821FE1" w:rsidP="00762C23">
      <w:pPr>
        <w:autoSpaceDE w:val="0"/>
        <w:autoSpaceDN w:val="0"/>
        <w:adjustRightInd w:val="0"/>
        <w:spacing w:after="0" w:line="240" w:lineRule="auto"/>
        <w:rPr>
          <w:rFonts w:ascii="Tahoma" w:hAnsi="Tahoma" w:cs="Tahoma"/>
          <w:sz w:val="24"/>
          <w:szCs w:val="24"/>
          <w:rtl/>
        </w:rPr>
      </w:pPr>
    </w:p>
    <w:p w:rsidR="00821FE1" w:rsidRDefault="00821FE1" w:rsidP="00821FE1">
      <w:pPr>
        <w:pStyle w:val="ListParagraph"/>
        <w:numPr>
          <w:ilvl w:val="0"/>
          <w:numId w:val="20"/>
        </w:numPr>
        <w:autoSpaceDE w:val="0"/>
        <w:autoSpaceDN w:val="0"/>
        <w:adjustRightInd w:val="0"/>
        <w:spacing w:after="0" w:line="240" w:lineRule="auto"/>
        <w:rPr>
          <w:rFonts w:ascii="Tahoma" w:hAnsi="Tahoma" w:cs="Tahoma"/>
          <w:sz w:val="24"/>
          <w:szCs w:val="24"/>
        </w:rPr>
      </w:pPr>
      <w:r w:rsidRPr="00821FE1">
        <w:rPr>
          <w:rFonts w:ascii="Tahoma" w:hAnsi="Tahoma" w:cs="Tahoma" w:hint="cs"/>
          <w:sz w:val="24"/>
          <w:szCs w:val="24"/>
          <w:rtl/>
        </w:rPr>
        <w:t xml:space="preserve">این </w:t>
      </w:r>
      <w:r w:rsidRPr="00821FE1">
        <w:rPr>
          <w:rFonts w:ascii="Tahoma" w:hAnsi="Tahoma" w:cs="Tahoma"/>
          <w:sz w:val="24"/>
          <w:szCs w:val="24"/>
        </w:rPr>
        <w:t xml:space="preserve">IASB </w:t>
      </w:r>
      <w:r w:rsidRPr="00821FE1">
        <w:rPr>
          <w:rFonts w:ascii="Tahoma" w:hAnsi="Tahoma" w:cs="Tahoma" w:hint="cs"/>
          <w:sz w:val="24"/>
          <w:szCs w:val="24"/>
          <w:rtl/>
        </w:rPr>
        <w:t xml:space="preserve"> تا کنون بیشتر از 30 تا استاندارد بین الملیی حسابداری منتشر کرده است و فعالیت هایی هم در زمینه چارچوی مبانی نطری انجام داده است .</w:t>
      </w:r>
    </w:p>
    <w:p w:rsidR="00821FE1" w:rsidRPr="00821FE1" w:rsidRDefault="00821FE1" w:rsidP="00821FE1">
      <w:pPr>
        <w:pStyle w:val="ListParagraph"/>
        <w:rPr>
          <w:rFonts w:ascii="Tahoma" w:hAnsi="Tahoma" w:cs="Tahoma"/>
          <w:sz w:val="24"/>
          <w:szCs w:val="24"/>
          <w:rtl/>
        </w:rPr>
      </w:pPr>
    </w:p>
    <w:p w:rsidR="00821FE1" w:rsidRDefault="00821FE1" w:rsidP="00821FE1">
      <w:pPr>
        <w:autoSpaceDE w:val="0"/>
        <w:autoSpaceDN w:val="0"/>
        <w:adjustRightInd w:val="0"/>
        <w:spacing w:after="0" w:line="240" w:lineRule="auto"/>
        <w:rPr>
          <w:rFonts w:ascii="Tahoma" w:hAnsi="Tahoma" w:cs="Tahoma"/>
          <w:sz w:val="24"/>
          <w:szCs w:val="24"/>
          <w:rtl/>
        </w:rPr>
      </w:pPr>
    </w:p>
    <w:p w:rsidR="00821FE1" w:rsidRDefault="00821FE1" w:rsidP="00821FE1">
      <w:pPr>
        <w:autoSpaceDE w:val="0"/>
        <w:autoSpaceDN w:val="0"/>
        <w:adjustRightInd w:val="0"/>
        <w:spacing w:after="0" w:line="240" w:lineRule="auto"/>
        <w:rPr>
          <w:rFonts w:ascii="Tahoma" w:hAnsi="Tahoma" w:cs="Tahoma"/>
          <w:sz w:val="24"/>
          <w:szCs w:val="24"/>
          <w:rtl/>
        </w:rPr>
      </w:pPr>
    </w:p>
    <w:p w:rsidR="00821FE1" w:rsidRDefault="00821FE1" w:rsidP="00821FE1">
      <w:pPr>
        <w:autoSpaceDE w:val="0"/>
        <w:autoSpaceDN w:val="0"/>
        <w:adjustRightInd w:val="0"/>
        <w:spacing w:after="0" w:line="240" w:lineRule="auto"/>
        <w:jc w:val="right"/>
        <w:rPr>
          <w:rFonts w:ascii="Arial" w:hAnsi="Arial" w:cs="Arial"/>
          <w:b/>
          <w:bCs/>
          <w:sz w:val="36"/>
          <w:szCs w:val="36"/>
        </w:rPr>
      </w:pPr>
      <w:r>
        <w:rPr>
          <w:rFonts w:ascii="Arial" w:hAnsi="Arial" w:cs="Arial"/>
          <w:b/>
          <w:bCs/>
          <w:sz w:val="36"/>
          <w:szCs w:val="36"/>
        </w:rPr>
        <w:t>Objectives of IASC</w:t>
      </w:r>
    </w:p>
    <w:p w:rsidR="00821FE1" w:rsidRDefault="00821FE1" w:rsidP="00821FE1">
      <w:pPr>
        <w:autoSpaceDE w:val="0"/>
        <w:autoSpaceDN w:val="0"/>
        <w:adjustRightInd w:val="0"/>
        <w:spacing w:after="0" w:line="240" w:lineRule="auto"/>
        <w:jc w:val="right"/>
        <w:rPr>
          <w:rFonts w:ascii="Arial" w:hAnsi="Arial" w:cs="Arial"/>
          <w:b/>
          <w:bCs/>
          <w:sz w:val="36"/>
          <w:szCs w:val="36"/>
        </w:rPr>
      </w:pPr>
    </w:p>
    <w:p w:rsidR="00821FE1" w:rsidRPr="008E17DA" w:rsidRDefault="00821FE1" w:rsidP="00821FE1">
      <w:pPr>
        <w:autoSpaceDE w:val="0"/>
        <w:autoSpaceDN w:val="0"/>
        <w:adjustRightInd w:val="0"/>
        <w:spacing w:after="0" w:line="240" w:lineRule="auto"/>
        <w:rPr>
          <w:rFonts w:ascii="Tahoma" w:hAnsi="Tahoma" w:cs="B Sina"/>
          <w:color w:val="000099"/>
          <w:sz w:val="24"/>
          <w:szCs w:val="24"/>
          <w:rtl/>
        </w:rPr>
      </w:pPr>
      <w:r w:rsidRPr="008E17DA">
        <w:rPr>
          <w:rFonts w:ascii="Tahoma" w:hAnsi="Tahoma" w:cs="B Sina" w:hint="cs"/>
          <w:color w:val="000099"/>
          <w:sz w:val="24"/>
          <w:szCs w:val="24"/>
          <w:rtl/>
        </w:rPr>
        <w:t xml:space="preserve">اهداف کلی </w:t>
      </w:r>
      <w:r w:rsidRPr="008E17DA">
        <w:rPr>
          <w:rFonts w:ascii="Tahoma" w:hAnsi="Tahoma" w:cs="B Sina"/>
          <w:color w:val="000099"/>
          <w:sz w:val="24"/>
          <w:szCs w:val="24"/>
        </w:rPr>
        <w:t xml:space="preserve">IASB </w:t>
      </w:r>
      <w:r w:rsidRPr="008E17DA">
        <w:rPr>
          <w:rFonts w:ascii="Tahoma" w:hAnsi="Tahoma" w:cs="B Sina" w:hint="cs"/>
          <w:color w:val="000099"/>
          <w:sz w:val="24"/>
          <w:szCs w:val="24"/>
          <w:rtl/>
        </w:rPr>
        <w:t xml:space="preserve"> : </w:t>
      </w:r>
    </w:p>
    <w:p w:rsidR="00821FE1" w:rsidRDefault="00821FE1" w:rsidP="00821FE1">
      <w:pPr>
        <w:autoSpaceDE w:val="0"/>
        <w:autoSpaceDN w:val="0"/>
        <w:adjustRightInd w:val="0"/>
        <w:spacing w:after="0" w:line="240" w:lineRule="auto"/>
        <w:rPr>
          <w:rFonts w:ascii="Tahoma" w:hAnsi="Tahoma" w:cs="Tahoma"/>
          <w:sz w:val="24"/>
          <w:szCs w:val="24"/>
          <w:rtl/>
        </w:rPr>
      </w:pPr>
    </w:p>
    <w:p w:rsidR="00821FE1" w:rsidRPr="00892396" w:rsidRDefault="00821FE1" w:rsidP="00892396">
      <w:pPr>
        <w:pStyle w:val="ListParagraph"/>
        <w:numPr>
          <w:ilvl w:val="0"/>
          <w:numId w:val="22"/>
        </w:numPr>
        <w:autoSpaceDE w:val="0"/>
        <w:autoSpaceDN w:val="0"/>
        <w:adjustRightInd w:val="0"/>
        <w:spacing w:after="0" w:line="240" w:lineRule="auto"/>
        <w:rPr>
          <w:rFonts w:ascii="Tahoma" w:hAnsi="Tahoma" w:cs="Tahoma"/>
          <w:sz w:val="24"/>
          <w:szCs w:val="24"/>
          <w:rtl/>
        </w:rPr>
      </w:pPr>
      <w:r w:rsidRPr="00892396">
        <w:rPr>
          <w:rFonts w:ascii="Tahoma" w:hAnsi="Tahoma" w:cs="Tahoma" w:hint="cs"/>
          <w:sz w:val="24"/>
          <w:szCs w:val="24"/>
          <w:rtl/>
        </w:rPr>
        <w:t>طراحی بکند و انتشار بدهد استانداردهای حسابداری را و در پژوهش جهانی آنها تلاش بکند .</w:t>
      </w:r>
    </w:p>
    <w:p w:rsidR="00821FE1" w:rsidRDefault="00821FE1" w:rsidP="00821FE1">
      <w:pPr>
        <w:autoSpaceDE w:val="0"/>
        <w:autoSpaceDN w:val="0"/>
        <w:adjustRightInd w:val="0"/>
        <w:spacing w:after="0" w:line="240" w:lineRule="auto"/>
        <w:rPr>
          <w:rFonts w:ascii="Tahoma" w:hAnsi="Tahoma" w:cs="Tahoma"/>
          <w:sz w:val="24"/>
          <w:szCs w:val="24"/>
          <w:rtl/>
        </w:rPr>
      </w:pPr>
    </w:p>
    <w:p w:rsidR="00821FE1" w:rsidRPr="00892396" w:rsidRDefault="00821FE1" w:rsidP="00892396">
      <w:pPr>
        <w:pStyle w:val="ListParagraph"/>
        <w:numPr>
          <w:ilvl w:val="0"/>
          <w:numId w:val="22"/>
        </w:numPr>
        <w:autoSpaceDE w:val="0"/>
        <w:autoSpaceDN w:val="0"/>
        <w:adjustRightInd w:val="0"/>
        <w:spacing w:after="0" w:line="240" w:lineRule="auto"/>
        <w:rPr>
          <w:rFonts w:ascii="Tahoma" w:hAnsi="Tahoma" w:cs="Tahoma"/>
          <w:sz w:val="24"/>
          <w:szCs w:val="24"/>
          <w:rtl/>
        </w:rPr>
      </w:pPr>
      <w:r w:rsidRPr="00892396">
        <w:rPr>
          <w:rFonts w:ascii="Tahoma" w:hAnsi="Tahoma" w:cs="Tahoma" w:hint="cs"/>
          <w:sz w:val="24"/>
          <w:szCs w:val="24"/>
          <w:rtl/>
        </w:rPr>
        <w:t>در زمینه بهبود  وهماهنگ کردن قوانین و استانداردهای حسابداری و رویه های حسابداری فعالیت می کند .</w:t>
      </w:r>
    </w:p>
    <w:p w:rsidR="00821FE1" w:rsidRDefault="00821FE1" w:rsidP="00821FE1">
      <w:pPr>
        <w:autoSpaceDE w:val="0"/>
        <w:autoSpaceDN w:val="0"/>
        <w:adjustRightInd w:val="0"/>
        <w:spacing w:after="0" w:line="240" w:lineRule="auto"/>
        <w:rPr>
          <w:rFonts w:ascii="Tahoma" w:hAnsi="Tahoma" w:cs="Tahoma"/>
          <w:sz w:val="24"/>
          <w:szCs w:val="24"/>
          <w:rtl/>
        </w:rPr>
      </w:pPr>
    </w:p>
    <w:p w:rsidR="00821FE1" w:rsidRDefault="00821FE1" w:rsidP="00821FE1">
      <w:pPr>
        <w:autoSpaceDE w:val="0"/>
        <w:autoSpaceDN w:val="0"/>
        <w:adjustRightInd w:val="0"/>
        <w:spacing w:after="0" w:line="240" w:lineRule="auto"/>
        <w:rPr>
          <w:rFonts w:ascii="Tahoma" w:hAnsi="Tahoma" w:cs="Tahoma"/>
          <w:sz w:val="24"/>
          <w:szCs w:val="24"/>
          <w:rtl/>
        </w:rPr>
      </w:pPr>
    </w:p>
    <w:p w:rsidR="00821FE1" w:rsidRDefault="00821FE1" w:rsidP="00821FE1">
      <w:pPr>
        <w:autoSpaceDE w:val="0"/>
        <w:autoSpaceDN w:val="0"/>
        <w:adjustRightInd w:val="0"/>
        <w:spacing w:after="0" w:line="240" w:lineRule="auto"/>
        <w:jc w:val="right"/>
        <w:rPr>
          <w:rFonts w:ascii="Arial" w:hAnsi="Arial" w:cs="Arial"/>
          <w:b/>
          <w:bCs/>
          <w:sz w:val="24"/>
          <w:szCs w:val="24"/>
        </w:rPr>
      </w:pPr>
      <w:r>
        <w:rPr>
          <w:rFonts w:ascii="Arial" w:hAnsi="Arial" w:cs="Arial"/>
          <w:b/>
          <w:bCs/>
          <w:sz w:val="28"/>
          <w:szCs w:val="28"/>
        </w:rPr>
        <w:t>Aims of IASC</w:t>
      </w:r>
    </w:p>
    <w:p w:rsidR="00821FE1" w:rsidRDefault="00821FE1" w:rsidP="00821FE1">
      <w:pPr>
        <w:autoSpaceDE w:val="0"/>
        <w:autoSpaceDN w:val="0"/>
        <w:adjustRightInd w:val="0"/>
        <w:spacing w:after="0" w:line="240" w:lineRule="auto"/>
        <w:rPr>
          <w:rFonts w:ascii="Tahoma" w:hAnsi="Tahoma" w:cs="Tahoma"/>
          <w:sz w:val="24"/>
          <w:szCs w:val="24"/>
        </w:rPr>
      </w:pPr>
      <w:r>
        <w:rPr>
          <w:rFonts w:ascii="Tahoma" w:hAnsi="Tahoma" w:cs="Tahoma" w:hint="cs"/>
          <w:sz w:val="24"/>
          <w:szCs w:val="24"/>
          <w:rtl/>
        </w:rPr>
        <w:t xml:space="preserve">اهداف برای رسیدن به اهداف کلی </w:t>
      </w:r>
      <w:r>
        <w:rPr>
          <w:rFonts w:ascii="Tahoma" w:hAnsi="Tahoma" w:cs="Tahoma"/>
          <w:sz w:val="24"/>
          <w:szCs w:val="24"/>
        </w:rPr>
        <w:t xml:space="preserve">IASB </w:t>
      </w:r>
      <w:r>
        <w:rPr>
          <w:rFonts w:ascii="Tahoma" w:hAnsi="Tahoma" w:cs="Tahoma" w:hint="cs"/>
          <w:sz w:val="24"/>
          <w:szCs w:val="24"/>
          <w:rtl/>
        </w:rPr>
        <w:t xml:space="preserve"> : </w:t>
      </w:r>
    </w:p>
    <w:p w:rsidR="00821FE1" w:rsidRPr="00821FE1" w:rsidRDefault="00821FE1" w:rsidP="00821FE1">
      <w:pPr>
        <w:autoSpaceDE w:val="0"/>
        <w:autoSpaceDN w:val="0"/>
        <w:adjustRightInd w:val="0"/>
        <w:spacing w:after="0" w:line="240" w:lineRule="auto"/>
        <w:rPr>
          <w:rFonts w:ascii="Tahoma" w:hAnsi="Tahoma" w:cs="Tahoma"/>
          <w:sz w:val="24"/>
          <w:szCs w:val="24"/>
          <w:rtl/>
        </w:rPr>
      </w:pPr>
    </w:p>
    <w:p w:rsidR="00821FE1" w:rsidRPr="00132940" w:rsidRDefault="00821FE1" w:rsidP="00821FE1">
      <w:pPr>
        <w:autoSpaceDE w:val="0"/>
        <w:autoSpaceDN w:val="0"/>
        <w:adjustRightInd w:val="0"/>
        <w:spacing w:after="0" w:line="240" w:lineRule="auto"/>
        <w:jc w:val="right"/>
        <w:rPr>
          <w:rFonts w:ascii="Tahoma" w:hAnsi="Tahoma" w:cs="Tahoma"/>
          <w:color w:val="984806" w:themeColor="accent6" w:themeShade="80"/>
          <w:sz w:val="24"/>
          <w:szCs w:val="24"/>
          <w:rtl/>
        </w:rPr>
      </w:pPr>
    </w:p>
    <w:p w:rsidR="00821FE1" w:rsidRPr="00132940" w:rsidRDefault="00821FE1" w:rsidP="00821FE1">
      <w:pPr>
        <w:autoSpaceDE w:val="0"/>
        <w:autoSpaceDN w:val="0"/>
        <w:adjustRightInd w:val="0"/>
        <w:spacing w:after="0" w:line="240" w:lineRule="auto"/>
        <w:jc w:val="right"/>
        <w:rPr>
          <w:rFonts w:ascii="Arial" w:hAnsi="Arial" w:cs="Arial"/>
          <w:color w:val="984806" w:themeColor="accent6" w:themeShade="80"/>
          <w:sz w:val="28"/>
          <w:szCs w:val="28"/>
        </w:rPr>
      </w:pPr>
      <w:r w:rsidRPr="00132940">
        <w:rPr>
          <w:rFonts w:ascii="Arial" w:hAnsi="Arial" w:cs="Arial"/>
          <w:color w:val="984806" w:themeColor="accent6" w:themeShade="80"/>
          <w:sz w:val="28"/>
          <w:szCs w:val="28"/>
        </w:rPr>
        <w:t>Short-term aim</w:t>
      </w:r>
    </w:p>
    <w:p w:rsidR="00821FE1" w:rsidRPr="00132940" w:rsidRDefault="00821FE1" w:rsidP="00821FE1">
      <w:pPr>
        <w:autoSpaceDE w:val="0"/>
        <w:autoSpaceDN w:val="0"/>
        <w:adjustRightInd w:val="0"/>
        <w:spacing w:after="0" w:line="240" w:lineRule="auto"/>
        <w:jc w:val="right"/>
        <w:rPr>
          <w:rFonts w:ascii="Arial" w:hAnsi="Arial" w:cs="Arial"/>
          <w:color w:val="984806" w:themeColor="accent6" w:themeShade="80"/>
          <w:sz w:val="28"/>
          <w:szCs w:val="28"/>
        </w:rPr>
      </w:pPr>
    </w:p>
    <w:p w:rsidR="00821FE1" w:rsidRPr="00132940" w:rsidRDefault="00821FE1" w:rsidP="00821FE1">
      <w:pPr>
        <w:autoSpaceDE w:val="0"/>
        <w:autoSpaceDN w:val="0"/>
        <w:adjustRightInd w:val="0"/>
        <w:spacing w:after="0" w:line="240" w:lineRule="auto"/>
        <w:rPr>
          <w:rFonts w:ascii="Tahoma" w:hAnsi="Tahoma" w:cs="Tahoma"/>
          <w:color w:val="984806" w:themeColor="accent6" w:themeShade="80"/>
          <w:sz w:val="24"/>
          <w:szCs w:val="24"/>
          <w:rtl/>
        </w:rPr>
      </w:pPr>
      <w:r w:rsidRPr="00132940">
        <w:rPr>
          <w:rFonts w:ascii="Tahoma" w:hAnsi="Tahoma" w:cs="Tahoma" w:hint="cs"/>
          <w:color w:val="984806" w:themeColor="accent6" w:themeShade="80"/>
          <w:sz w:val="24"/>
          <w:szCs w:val="24"/>
          <w:rtl/>
        </w:rPr>
        <w:t xml:space="preserve">اهداف کوتاه مدت : </w:t>
      </w:r>
    </w:p>
    <w:p w:rsidR="00821FE1" w:rsidRDefault="00821FE1" w:rsidP="00821FE1">
      <w:pPr>
        <w:autoSpaceDE w:val="0"/>
        <w:autoSpaceDN w:val="0"/>
        <w:adjustRightInd w:val="0"/>
        <w:spacing w:after="0" w:line="240" w:lineRule="auto"/>
        <w:rPr>
          <w:rFonts w:ascii="Tahoma" w:hAnsi="Tahoma" w:cs="Tahoma"/>
          <w:sz w:val="24"/>
          <w:szCs w:val="24"/>
          <w:rtl/>
        </w:rPr>
      </w:pPr>
      <w:r>
        <w:rPr>
          <w:rFonts w:ascii="Tahoma" w:hAnsi="Tahoma" w:cs="Tahoma" w:hint="cs"/>
          <w:sz w:val="24"/>
          <w:szCs w:val="24"/>
          <w:rtl/>
        </w:rPr>
        <w:t xml:space="preserve">استانداردهای حسابداری ملی به استانداردهای حسابداری بین المللی نزدیک شودند. </w:t>
      </w:r>
    </w:p>
    <w:p w:rsidR="00821FE1" w:rsidRDefault="00821FE1" w:rsidP="00821FE1">
      <w:pPr>
        <w:autoSpaceDE w:val="0"/>
        <w:autoSpaceDN w:val="0"/>
        <w:adjustRightInd w:val="0"/>
        <w:spacing w:after="0" w:line="240" w:lineRule="auto"/>
        <w:rPr>
          <w:rFonts w:ascii="Tahoma" w:hAnsi="Tahoma" w:cs="Tahoma"/>
          <w:sz w:val="24"/>
          <w:szCs w:val="24"/>
          <w:rtl/>
        </w:rPr>
      </w:pPr>
    </w:p>
    <w:p w:rsidR="00821FE1" w:rsidRPr="00821FE1" w:rsidRDefault="00821FE1" w:rsidP="00821FE1">
      <w:pPr>
        <w:autoSpaceDE w:val="0"/>
        <w:autoSpaceDN w:val="0"/>
        <w:adjustRightInd w:val="0"/>
        <w:spacing w:after="0" w:line="240" w:lineRule="auto"/>
        <w:rPr>
          <w:rFonts w:ascii="Tahoma" w:hAnsi="Tahoma" w:cs="Tahoma"/>
          <w:sz w:val="24"/>
          <w:szCs w:val="24"/>
          <w:rtl/>
        </w:rPr>
      </w:pPr>
    </w:p>
    <w:p w:rsidR="00821FE1" w:rsidRPr="00132940" w:rsidRDefault="00821FE1" w:rsidP="00821FE1">
      <w:pPr>
        <w:autoSpaceDE w:val="0"/>
        <w:autoSpaceDN w:val="0"/>
        <w:adjustRightInd w:val="0"/>
        <w:spacing w:after="0" w:line="240" w:lineRule="auto"/>
        <w:jc w:val="right"/>
        <w:rPr>
          <w:rFonts w:ascii="Tahoma" w:hAnsi="Tahoma" w:cs="Tahoma"/>
          <w:color w:val="984806" w:themeColor="accent6" w:themeShade="80"/>
          <w:sz w:val="24"/>
          <w:szCs w:val="24"/>
          <w:rtl/>
        </w:rPr>
      </w:pPr>
      <w:r w:rsidRPr="00132940">
        <w:rPr>
          <w:rFonts w:ascii="Arial" w:hAnsi="Arial" w:cs="Arial"/>
          <w:color w:val="984806" w:themeColor="accent6" w:themeShade="80"/>
          <w:sz w:val="28"/>
          <w:szCs w:val="28"/>
        </w:rPr>
        <w:t>Long-term aim</w:t>
      </w:r>
    </w:p>
    <w:p w:rsidR="00821FE1" w:rsidRDefault="00821FE1" w:rsidP="00762C23">
      <w:pPr>
        <w:autoSpaceDE w:val="0"/>
        <w:autoSpaceDN w:val="0"/>
        <w:adjustRightInd w:val="0"/>
        <w:spacing w:after="0" w:line="240" w:lineRule="auto"/>
        <w:rPr>
          <w:rFonts w:ascii="Tahoma" w:hAnsi="Tahoma" w:cs="Tahoma"/>
          <w:sz w:val="24"/>
          <w:szCs w:val="24"/>
          <w:rtl/>
        </w:rPr>
      </w:pPr>
    </w:p>
    <w:p w:rsidR="00821FE1" w:rsidRPr="00132940" w:rsidRDefault="00821FE1" w:rsidP="00762C23">
      <w:pPr>
        <w:autoSpaceDE w:val="0"/>
        <w:autoSpaceDN w:val="0"/>
        <w:adjustRightInd w:val="0"/>
        <w:spacing w:after="0" w:line="240" w:lineRule="auto"/>
        <w:rPr>
          <w:rFonts w:ascii="Tahoma" w:hAnsi="Tahoma" w:cs="Tahoma"/>
          <w:color w:val="984806" w:themeColor="accent6" w:themeShade="80"/>
          <w:sz w:val="24"/>
          <w:szCs w:val="24"/>
          <w:rtl/>
        </w:rPr>
      </w:pPr>
      <w:r w:rsidRPr="00132940">
        <w:rPr>
          <w:rFonts w:ascii="Tahoma" w:hAnsi="Tahoma" w:cs="Tahoma" w:hint="cs"/>
          <w:color w:val="984806" w:themeColor="accent6" w:themeShade="80"/>
          <w:sz w:val="24"/>
          <w:szCs w:val="24"/>
          <w:rtl/>
        </w:rPr>
        <w:t xml:space="preserve">اهداف بلند مدت : </w:t>
      </w:r>
    </w:p>
    <w:p w:rsidR="00821FE1" w:rsidRDefault="00821FE1" w:rsidP="00762C23">
      <w:pPr>
        <w:autoSpaceDE w:val="0"/>
        <w:autoSpaceDN w:val="0"/>
        <w:adjustRightInd w:val="0"/>
        <w:spacing w:after="0" w:line="240" w:lineRule="auto"/>
        <w:rPr>
          <w:rFonts w:ascii="Tahoma" w:hAnsi="Tahoma" w:cs="Tahoma"/>
          <w:sz w:val="24"/>
          <w:szCs w:val="24"/>
          <w:rtl/>
        </w:rPr>
      </w:pPr>
    </w:p>
    <w:p w:rsidR="00821FE1" w:rsidRDefault="00821FE1" w:rsidP="00762C23">
      <w:pPr>
        <w:autoSpaceDE w:val="0"/>
        <w:autoSpaceDN w:val="0"/>
        <w:adjustRightInd w:val="0"/>
        <w:spacing w:after="0" w:line="240" w:lineRule="auto"/>
        <w:rPr>
          <w:rFonts w:ascii="Tahoma" w:hAnsi="Tahoma" w:cs="Tahoma"/>
          <w:sz w:val="24"/>
          <w:szCs w:val="24"/>
          <w:rtl/>
        </w:rPr>
      </w:pPr>
      <w:r>
        <w:rPr>
          <w:rFonts w:ascii="Tahoma" w:hAnsi="Tahoma" w:cs="Tahoma" w:hint="cs"/>
          <w:sz w:val="24"/>
          <w:szCs w:val="24"/>
          <w:rtl/>
        </w:rPr>
        <w:t xml:space="preserve">( می خواهد که </w:t>
      </w:r>
      <w:r w:rsidR="002133D2">
        <w:rPr>
          <w:rFonts w:ascii="Tahoma" w:hAnsi="Tahoma" w:cs="Tahoma" w:hint="cs"/>
          <w:sz w:val="24"/>
          <w:szCs w:val="24"/>
          <w:rtl/>
        </w:rPr>
        <w:t xml:space="preserve">استانداردهای ملی را با استانداردهای بین المللی ) یکنواخت کند </w:t>
      </w:r>
      <w:r w:rsidR="002133D2">
        <w:rPr>
          <w:rFonts w:ascii="Tahoma" w:hAnsi="Tahoma" w:cs="Tahoma"/>
          <w:sz w:val="24"/>
          <w:szCs w:val="24"/>
          <w:rtl/>
        </w:rPr>
        <w:t>–</w:t>
      </w:r>
      <w:r w:rsidR="002133D2">
        <w:rPr>
          <w:rFonts w:ascii="Tahoma" w:hAnsi="Tahoma" w:cs="Tahoma" w:hint="cs"/>
          <w:sz w:val="24"/>
          <w:szCs w:val="24"/>
          <w:rtl/>
        </w:rPr>
        <w:t xml:space="preserve"> و یک مجموعه واحد  برای استانداردهای حسابداری داشته باشیم برای تمام شرکت های پذیرفته شده در بورس و شرکت هایی که فعالیت های اقتصادی قابل توجهی در سطح دنیا دارند .</w:t>
      </w:r>
    </w:p>
    <w:p w:rsidR="002133D2" w:rsidRDefault="002133D2" w:rsidP="00762C23">
      <w:pPr>
        <w:autoSpaceDE w:val="0"/>
        <w:autoSpaceDN w:val="0"/>
        <w:adjustRightInd w:val="0"/>
        <w:spacing w:after="0" w:line="240" w:lineRule="auto"/>
        <w:rPr>
          <w:rFonts w:ascii="Tahoma" w:hAnsi="Tahoma" w:cs="Tahoma"/>
          <w:sz w:val="24"/>
          <w:szCs w:val="24"/>
          <w:rtl/>
        </w:rPr>
      </w:pPr>
    </w:p>
    <w:p w:rsidR="002133D2" w:rsidRPr="008E17DA" w:rsidRDefault="00892396" w:rsidP="00762C23">
      <w:pPr>
        <w:autoSpaceDE w:val="0"/>
        <w:autoSpaceDN w:val="0"/>
        <w:adjustRightInd w:val="0"/>
        <w:spacing w:after="0" w:line="240" w:lineRule="auto"/>
        <w:rPr>
          <w:rFonts w:ascii="Tahoma" w:hAnsi="Tahoma" w:cs="Tahoma"/>
          <w:color w:val="C00000"/>
          <w:sz w:val="24"/>
          <w:szCs w:val="24"/>
          <w:rtl/>
        </w:rPr>
      </w:pPr>
      <w:r w:rsidRPr="008E17DA">
        <w:rPr>
          <w:rFonts w:ascii="Tahoma" w:hAnsi="Tahoma" w:cs="Tahoma" w:hint="cs"/>
          <w:color w:val="C00000"/>
          <w:sz w:val="24"/>
          <w:szCs w:val="24"/>
          <w:rtl/>
        </w:rPr>
        <w:t xml:space="preserve">نکته استاد : </w:t>
      </w:r>
    </w:p>
    <w:p w:rsidR="00892396" w:rsidRPr="00892396" w:rsidRDefault="00892396" w:rsidP="00892396">
      <w:pPr>
        <w:pStyle w:val="ListParagraph"/>
        <w:numPr>
          <w:ilvl w:val="0"/>
          <w:numId w:val="21"/>
        </w:numPr>
        <w:autoSpaceDE w:val="0"/>
        <w:autoSpaceDN w:val="0"/>
        <w:adjustRightInd w:val="0"/>
        <w:spacing w:after="0" w:line="240" w:lineRule="auto"/>
        <w:rPr>
          <w:rFonts w:ascii="Tahoma" w:hAnsi="Tahoma" w:cs="Tahoma"/>
          <w:sz w:val="24"/>
          <w:szCs w:val="24"/>
          <w:rtl/>
        </w:rPr>
      </w:pPr>
      <w:r w:rsidRPr="00892396">
        <w:rPr>
          <w:rFonts w:ascii="Tahoma" w:hAnsi="Tahoma" w:cs="Tahoma" w:hint="cs"/>
          <w:sz w:val="24"/>
          <w:szCs w:val="24"/>
          <w:rtl/>
        </w:rPr>
        <w:t>در واقع هدف بلند مدت این است که استانداردهای ملی کشور های مختلف با استانداردهای بین المللی یکی شوند .</w:t>
      </w:r>
    </w:p>
    <w:p w:rsidR="00762C23" w:rsidRDefault="00762C23" w:rsidP="00296008">
      <w:pPr>
        <w:rPr>
          <w:rFonts w:ascii="Tahoma" w:hAnsi="Tahoma" w:cs="Tahoma"/>
          <w:sz w:val="24"/>
          <w:szCs w:val="24"/>
          <w:rtl/>
        </w:rPr>
      </w:pPr>
    </w:p>
    <w:p w:rsidR="00892396" w:rsidRDefault="00892396" w:rsidP="00296008">
      <w:pPr>
        <w:rPr>
          <w:rFonts w:ascii="Tahoma" w:hAnsi="Tahoma" w:cs="Tahoma"/>
          <w:sz w:val="24"/>
          <w:szCs w:val="24"/>
          <w:rtl/>
        </w:rPr>
      </w:pPr>
    </w:p>
    <w:p w:rsidR="00892396" w:rsidRPr="008E17DA" w:rsidRDefault="00892396" w:rsidP="00892396">
      <w:pPr>
        <w:jc w:val="right"/>
        <w:rPr>
          <w:rFonts w:ascii="Tahoma" w:hAnsi="Tahoma" w:cs="Tahoma"/>
          <w:color w:val="000099"/>
          <w:sz w:val="28"/>
          <w:szCs w:val="28"/>
          <w:rtl/>
        </w:rPr>
      </w:pPr>
      <w:r w:rsidRPr="008E17DA">
        <w:rPr>
          <w:rFonts w:ascii="Arial" w:hAnsi="Arial" w:cs="Arial"/>
          <w:b/>
          <w:bCs/>
          <w:color w:val="000099"/>
          <w:sz w:val="28"/>
          <w:szCs w:val="28"/>
        </w:rPr>
        <w:t>IFAC (</w:t>
      </w:r>
      <w:r w:rsidRPr="008E17DA">
        <w:rPr>
          <w:rFonts w:ascii="Arial" w:hAnsi="Arial" w:cs="Arial"/>
          <w:color w:val="000099"/>
          <w:sz w:val="28"/>
          <w:szCs w:val="28"/>
        </w:rPr>
        <w:t>International Federation of Accountants</w:t>
      </w:r>
      <w:r w:rsidRPr="008E17DA">
        <w:rPr>
          <w:rFonts w:ascii="Arial" w:hAnsi="Arial" w:cs="Arial"/>
          <w:b/>
          <w:bCs/>
          <w:color w:val="000099"/>
          <w:sz w:val="28"/>
          <w:szCs w:val="28"/>
        </w:rPr>
        <w:t xml:space="preserve"> </w:t>
      </w:r>
      <w:r w:rsidRPr="008E17DA">
        <w:rPr>
          <w:rFonts w:ascii="Arial" w:hAnsi="Arial" w:cs="Arial"/>
          <w:color w:val="000099"/>
          <w:sz w:val="28"/>
          <w:szCs w:val="28"/>
        </w:rPr>
        <w:t>Committee)</w:t>
      </w:r>
      <w:r w:rsidRPr="008E17DA">
        <w:rPr>
          <w:rFonts w:ascii="Arial" w:hAnsi="Arial" w:cs="Arial"/>
          <w:b/>
          <w:bCs/>
          <w:color w:val="000099"/>
          <w:sz w:val="28"/>
          <w:szCs w:val="28"/>
        </w:rPr>
        <w:t>:</w:t>
      </w:r>
    </w:p>
    <w:p w:rsidR="00296008" w:rsidRDefault="00296008" w:rsidP="00B45EC6">
      <w:pPr>
        <w:rPr>
          <w:rFonts w:ascii="Tahoma" w:hAnsi="Tahoma" w:cs="Tahoma"/>
          <w:sz w:val="24"/>
          <w:szCs w:val="24"/>
          <w:rtl/>
        </w:rPr>
      </w:pPr>
    </w:p>
    <w:p w:rsidR="00B45EC6" w:rsidRPr="00892396" w:rsidRDefault="00892396" w:rsidP="00892396">
      <w:pPr>
        <w:pStyle w:val="ListParagraph"/>
        <w:numPr>
          <w:ilvl w:val="0"/>
          <w:numId w:val="23"/>
        </w:numPr>
        <w:rPr>
          <w:rFonts w:ascii="Tahoma" w:hAnsi="Tahoma" w:cs="Tahoma"/>
          <w:sz w:val="24"/>
          <w:szCs w:val="24"/>
          <w:rtl/>
        </w:rPr>
      </w:pPr>
      <w:r w:rsidRPr="00892396">
        <w:rPr>
          <w:rFonts w:ascii="Tahoma" w:hAnsi="Tahoma" w:cs="Tahoma" w:hint="cs"/>
          <w:sz w:val="24"/>
          <w:szCs w:val="24"/>
          <w:rtl/>
        </w:rPr>
        <w:t>فعالیت میکند در جهت اینکه استانداردهای بین المللی را وسعت دهد ،( استانداردهایی که در ارتباط با ) حسابرسی ، اخلاقیات در حرفه و آموزش می باشند .</w:t>
      </w:r>
    </w:p>
    <w:p w:rsidR="00892396" w:rsidRDefault="00892396" w:rsidP="00B45EC6">
      <w:pPr>
        <w:rPr>
          <w:rFonts w:ascii="Tahoma" w:hAnsi="Tahoma" w:cs="Tahoma"/>
          <w:sz w:val="24"/>
          <w:szCs w:val="24"/>
          <w:rtl/>
        </w:rPr>
      </w:pPr>
    </w:p>
    <w:p w:rsidR="00892396" w:rsidRPr="00892396" w:rsidRDefault="00892396" w:rsidP="00892396">
      <w:pPr>
        <w:pStyle w:val="ListParagraph"/>
        <w:numPr>
          <w:ilvl w:val="0"/>
          <w:numId w:val="23"/>
        </w:numPr>
        <w:rPr>
          <w:rFonts w:ascii="Tahoma" w:hAnsi="Tahoma" w:cs="Tahoma"/>
          <w:sz w:val="24"/>
          <w:szCs w:val="24"/>
          <w:rtl/>
        </w:rPr>
      </w:pPr>
      <w:r w:rsidRPr="00892396">
        <w:rPr>
          <w:rFonts w:ascii="Tahoma" w:hAnsi="Tahoma" w:cs="Tahoma" w:hint="cs"/>
          <w:sz w:val="24"/>
          <w:szCs w:val="24"/>
          <w:rtl/>
        </w:rPr>
        <w:t xml:space="preserve">فعالیت های مربوط به بحث های بین المللی توسعه حسابداری را به منظور ارتقای حرفه حسابداری در کشور های در حال شکوفایی انجام می دهد .( کمک میکند به ارتقای حرفه حسابداری با ایجاد بازارهای بحث و تبادل نظر در آن کشور ها ) </w:t>
      </w:r>
    </w:p>
    <w:p w:rsidR="00892396" w:rsidRDefault="00892396" w:rsidP="00B45EC6">
      <w:pPr>
        <w:rPr>
          <w:rFonts w:ascii="Tahoma" w:hAnsi="Tahoma" w:cs="Tahoma"/>
          <w:sz w:val="24"/>
          <w:szCs w:val="24"/>
          <w:rtl/>
        </w:rPr>
      </w:pPr>
    </w:p>
    <w:p w:rsidR="00892396" w:rsidRPr="00892396" w:rsidRDefault="00892396" w:rsidP="00892396">
      <w:pPr>
        <w:pStyle w:val="ListParagraph"/>
        <w:numPr>
          <w:ilvl w:val="0"/>
          <w:numId w:val="23"/>
        </w:numPr>
        <w:rPr>
          <w:rFonts w:ascii="Tahoma" w:hAnsi="Tahoma" w:cs="Tahoma"/>
          <w:sz w:val="24"/>
          <w:szCs w:val="24"/>
          <w:rtl/>
        </w:rPr>
      </w:pPr>
      <w:r w:rsidRPr="00892396">
        <w:rPr>
          <w:rFonts w:ascii="Tahoma" w:hAnsi="Tahoma" w:cs="Tahoma" w:hint="cs"/>
          <w:sz w:val="24"/>
          <w:szCs w:val="24"/>
          <w:rtl/>
        </w:rPr>
        <w:t>و این بحث های مربوط به بازارهای مباحث مربو ط به شرکت ها را ایجاد کرد به منظور گسترش استانداردهای حسابداری و حسابرسی .</w:t>
      </w:r>
    </w:p>
    <w:p w:rsidR="00892396" w:rsidRDefault="00892396" w:rsidP="00B45EC6">
      <w:pPr>
        <w:rPr>
          <w:rFonts w:ascii="Tahoma" w:hAnsi="Tahoma" w:cs="Tahoma"/>
          <w:sz w:val="24"/>
          <w:szCs w:val="24"/>
          <w:rtl/>
        </w:rPr>
      </w:pPr>
    </w:p>
    <w:p w:rsidR="00892396" w:rsidRPr="00892396" w:rsidRDefault="00892396" w:rsidP="00892396">
      <w:pPr>
        <w:pStyle w:val="ListParagraph"/>
        <w:numPr>
          <w:ilvl w:val="0"/>
          <w:numId w:val="23"/>
        </w:numPr>
        <w:rPr>
          <w:rFonts w:ascii="Tahoma" w:hAnsi="Tahoma" w:cs="Tahoma"/>
          <w:sz w:val="24"/>
          <w:szCs w:val="24"/>
          <w:rtl/>
        </w:rPr>
      </w:pPr>
      <w:r w:rsidRPr="00892396">
        <w:rPr>
          <w:rFonts w:ascii="Tahoma" w:hAnsi="Tahoma" w:cs="Tahoma" w:hint="cs"/>
          <w:sz w:val="24"/>
          <w:szCs w:val="24"/>
          <w:rtl/>
        </w:rPr>
        <w:t>همراه با آن کارهایی که انجام می دهد تمرکز دارد به بحث ها و موارد بین المللی مربوط به حسابداری و حسابرسی ( آموزش و عملیات مربوط به حسابداری و حسابرسی ) .</w:t>
      </w:r>
    </w:p>
    <w:p w:rsidR="00892396" w:rsidRDefault="00892396" w:rsidP="00B45EC6">
      <w:pPr>
        <w:rPr>
          <w:rFonts w:ascii="Tahoma" w:hAnsi="Tahoma" w:cs="Tahoma"/>
          <w:sz w:val="24"/>
          <w:szCs w:val="24"/>
          <w:rtl/>
        </w:rPr>
      </w:pPr>
    </w:p>
    <w:p w:rsidR="00892396" w:rsidRPr="00892396" w:rsidRDefault="00892396" w:rsidP="00892396">
      <w:pPr>
        <w:pStyle w:val="ListParagraph"/>
        <w:numPr>
          <w:ilvl w:val="0"/>
          <w:numId w:val="23"/>
        </w:numPr>
        <w:rPr>
          <w:rFonts w:ascii="Tahoma" w:hAnsi="Tahoma" w:cs="Tahoma"/>
          <w:sz w:val="24"/>
          <w:szCs w:val="24"/>
          <w:rtl/>
        </w:rPr>
      </w:pPr>
      <w:r w:rsidRPr="00892396">
        <w:rPr>
          <w:rFonts w:ascii="Tahoma" w:hAnsi="Tahoma" w:cs="Tahoma" w:hint="cs"/>
          <w:sz w:val="24"/>
          <w:szCs w:val="24"/>
          <w:rtl/>
        </w:rPr>
        <w:t>همچنین مسایل مربوط به کدهای اخلاقی ( اصول اخلاقی حسابداری ) را با هم هماهنگ میکند .</w:t>
      </w:r>
    </w:p>
    <w:p w:rsidR="00892396" w:rsidRPr="00D625BF" w:rsidRDefault="00892396" w:rsidP="00B45EC6">
      <w:pPr>
        <w:rPr>
          <w:rFonts w:ascii="Tahoma" w:hAnsi="Tahoma" w:cs="Tahoma"/>
          <w:color w:val="FF0000"/>
          <w:sz w:val="24"/>
          <w:szCs w:val="24"/>
          <w:rtl/>
        </w:rPr>
      </w:pPr>
    </w:p>
    <w:p w:rsidR="00D625BF" w:rsidRPr="00D625BF" w:rsidRDefault="00D625BF" w:rsidP="00B45EC6">
      <w:pPr>
        <w:rPr>
          <w:rFonts w:ascii="Tahoma" w:hAnsi="Tahoma" w:cs="Tahoma"/>
          <w:color w:val="FF0000"/>
          <w:sz w:val="24"/>
          <w:szCs w:val="24"/>
          <w:rtl/>
        </w:rPr>
      </w:pPr>
      <w:r w:rsidRPr="00D625BF">
        <w:rPr>
          <w:rFonts w:ascii="Tahoma" w:hAnsi="Tahoma" w:cs="Tahoma" w:hint="cs"/>
          <w:color w:val="FF0000"/>
          <w:sz w:val="24"/>
          <w:szCs w:val="24"/>
          <w:rtl/>
        </w:rPr>
        <w:t>ادامه مطلب زیر ترجمه کامل نیستند بلکه استاد به طور خلاصه ترجمه کردن /یعنی یک فهم کلی از مطالب می باشند :</w:t>
      </w:r>
    </w:p>
    <w:p w:rsidR="00892396" w:rsidRDefault="00892396" w:rsidP="00B45EC6">
      <w:pPr>
        <w:rPr>
          <w:rFonts w:ascii="Tahoma" w:hAnsi="Tahoma" w:cs="Tahoma"/>
          <w:sz w:val="24"/>
          <w:szCs w:val="24"/>
          <w:rtl/>
        </w:rPr>
      </w:pPr>
    </w:p>
    <w:p w:rsidR="00892396" w:rsidRDefault="00892396" w:rsidP="00D625BF">
      <w:pPr>
        <w:jc w:val="right"/>
        <w:rPr>
          <w:rFonts w:ascii="Tahoma" w:hAnsi="Tahoma" w:cs="Tahoma"/>
          <w:sz w:val="24"/>
          <w:szCs w:val="24"/>
          <w:rtl/>
        </w:rPr>
      </w:pPr>
      <w:r>
        <w:rPr>
          <w:rFonts w:ascii="Arial" w:hAnsi="Arial" w:cs="Arial"/>
          <w:b/>
          <w:bCs/>
          <w:sz w:val="32"/>
          <w:szCs w:val="32"/>
        </w:rPr>
        <w:t>EU</w:t>
      </w:r>
      <w:r w:rsidR="00D625BF">
        <w:rPr>
          <w:rFonts w:ascii="Arial" w:hAnsi="Arial" w:cs="Arial"/>
          <w:b/>
          <w:bCs/>
          <w:sz w:val="32"/>
          <w:szCs w:val="32"/>
        </w:rPr>
        <w:t xml:space="preserve">       </w:t>
      </w:r>
      <w:r>
        <w:rPr>
          <w:rFonts w:ascii="Arial" w:hAnsi="Arial" w:cs="Arial"/>
          <w:b/>
          <w:bCs/>
          <w:sz w:val="32"/>
          <w:szCs w:val="32"/>
        </w:rPr>
        <w:t xml:space="preserve"> </w:t>
      </w:r>
      <w:proofErr w:type="spellStart"/>
      <w:proofErr w:type="gramStart"/>
      <w:r>
        <w:rPr>
          <w:rFonts w:ascii="Arial" w:hAnsi="Arial" w:cs="Arial"/>
          <w:b/>
          <w:bCs/>
          <w:sz w:val="32"/>
          <w:szCs w:val="32"/>
        </w:rPr>
        <w:t>EU</w:t>
      </w:r>
      <w:proofErr w:type="spellEnd"/>
      <w:r w:rsidR="00D625BF">
        <w:rPr>
          <w:rFonts w:ascii="Arial" w:hAnsi="Arial" w:cs="Arial"/>
          <w:b/>
          <w:bCs/>
          <w:sz w:val="32"/>
          <w:szCs w:val="32"/>
        </w:rPr>
        <w:t xml:space="preserve"> </w:t>
      </w:r>
      <w:r>
        <w:rPr>
          <w:rFonts w:ascii="Arial" w:hAnsi="Arial" w:cs="Arial"/>
          <w:b/>
          <w:bCs/>
          <w:sz w:val="32"/>
          <w:szCs w:val="32"/>
        </w:rPr>
        <w:t xml:space="preserve"> Law</w:t>
      </w:r>
      <w:proofErr w:type="gramEnd"/>
    </w:p>
    <w:p w:rsidR="00B45EC6" w:rsidRPr="008E17DA" w:rsidRDefault="00D625BF" w:rsidP="00B45EC6">
      <w:pPr>
        <w:rPr>
          <w:rFonts w:ascii="Tahoma" w:hAnsi="Tahoma" w:cs="B Sina"/>
          <w:color w:val="000099"/>
          <w:sz w:val="24"/>
          <w:szCs w:val="24"/>
          <w:rtl/>
        </w:rPr>
      </w:pPr>
      <w:r w:rsidRPr="008E17DA">
        <w:rPr>
          <w:rFonts w:ascii="Tahoma" w:hAnsi="Tahoma" w:cs="B Sina" w:hint="cs"/>
          <w:color w:val="000099"/>
          <w:sz w:val="24"/>
          <w:szCs w:val="24"/>
          <w:rtl/>
        </w:rPr>
        <w:t xml:space="preserve">اتحادیه اروپا : </w:t>
      </w:r>
    </w:p>
    <w:p w:rsidR="00D625BF" w:rsidRDefault="00D625BF" w:rsidP="00B45EC6">
      <w:pPr>
        <w:rPr>
          <w:rFonts w:ascii="Tahoma" w:hAnsi="Tahoma" w:cs="Tahoma"/>
          <w:sz w:val="24"/>
          <w:szCs w:val="24"/>
          <w:rtl/>
        </w:rPr>
      </w:pPr>
    </w:p>
    <w:p w:rsidR="00D625BF" w:rsidRDefault="00D625BF" w:rsidP="00D625BF">
      <w:pPr>
        <w:rPr>
          <w:rFonts w:ascii="Tahoma" w:hAnsi="Tahoma" w:cs="Tahoma"/>
          <w:sz w:val="24"/>
          <w:szCs w:val="24"/>
          <w:rtl/>
        </w:rPr>
      </w:pPr>
      <w:r>
        <w:rPr>
          <w:rFonts w:ascii="Tahoma" w:hAnsi="Tahoma" w:cs="Tahoma" w:hint="cs"/>
          <w:sz w:val="24"/>
          <w:szCs w:val="24"/>
          <w:rtl/>
        </w:rPr>
        <w:t>برروی هماهنگ کردن استانداردهای بین المللی حسابداری فعالیت میکند در مجموعه اتحادیه اروپا ، از طریق 2 تا مجموعه که هدایت کردند :</w:t>
      </w:r>
    </w:p>
    <w:p w:rsidR="00D625BF" w:rsidRPr="00D625BF" w:rsidRDefault="00D625BF" w:rsidP="00D625BF">
      <w:pPr>
        <w:pStyle w:val="ListParagraph"/>
        <w:numPr>
          <w:ilvl w:val="0"/>
          <w:numId w:val="24"/>
        </w:numPr>
        <w:jc w:val="right"/>
        <w:rPr>
          <w:rFonts w:ascii="Tahoma" w:hAnsi="Tahoma" w:cs="Tahoma"/>
          <w:sz w:val="24"/>
          <w:szCs w:val="24"/>
          <w:rtl/>
        </w:rPr>
      </w:pPr>
      <w:r w:rsidRPr="00D625BF">
        <w:rPr>
          <w:rFonts w:ascii="Arial" w:hAnsi="Arial" w:cs="Arial"/>
          <w:b/>
          <w:bCs/>
          <w:sz w:val="28"/>
          <w:szCs w:val="28"/>
        </w:rPr>
        <w:t>Fourth Directive</w:t>
      </w:r>
    </w:p>
    <w:p w:rsidR="00D625BF" w:rsidRDefault="00D625BF" w:rsidP="00D625BF">
      <w:pPr>
        <w:jc w:val="right"/>
        <w:rPr>
          <w:rFonts w:ascii="Tahoma" w:hAnsi="Tahoma" w:cs="Tahoma"/>
          <w:sz w:val="24"/>
          <w:szCs w:val="24"/>
          <w:rtl/>
        </w:rPr>
      </w:pPr>
    </w:p>
    <w:p w:rsidR="00D625BF" w:rsidRDefault="00D625BF" w:rsidP="00D625BF">
      <w:pPr>
        <w:pStyle w:val="ListParagraph"/>
        <w:numPr>
          <w:ilvl w:val="0"/>
          <w:numId w:val="24"/>
        </w:numPr>
        <w:jc w:val="right"/>
        <w:rPr>
          <w:rFonts w:ascii="Tahoma" w:hAnsi="Tahoma" w:cs="Tahoma"/>
          <w:sz w:val="24"/>
          <w:szCs w:val="24"/>
          <w:rtl/>
        </w:rPr>
      </w:pPr>
      <w:r w:rsidRPr="00D625BF">
        <w:rPr>
          <w:rFonts w:ascii="Arial" w:hAnsi="Arial" w:cs="Arial"/>
          <w:b/>
          <w:bCs/>
          <w:sz w:val="28"/>
          <w:szCs w:val="28"/>
        </w:rPr>
        <w:t xml:space="preserve">Seventh Directive </w:t>
      </w:r>
    </w:p>
    <w:p w:rsidR="00D625BF" w:rsidRPr="00D625BF" w:rsidRDefault="00D625BF" w:rsidP="00D625BF">
      <w:pPr>
        <w:rPr>
          <w:rtl/>
        </w:rPr>
      </w:pPr>
    </w:p>
    <w:p w:rsidR="00D625BF" w:rsidRDefault="00D625BF" w:rsidP="00D625BF">
      <w:pPr>
        <w:rPr>
          <w:rtl/>
        </w:rPr>
      </w:pPr>
    </w:p>
    <w:p w:rsidR="00D625BF" w:rsidRDefault="00D625BF" w:rsidP="00D625BF">
      <w:pPr>
        <w:jc w:val="center"/>
        <w:rPr>
          <w:rtl/>
        </w:rPr>
      </w:pPr>
    </w:p>
    <w:p w:rsidR="00D625BF" w:rsidRPr="008E17DA" w:rsidRDefault="00D625BF" w:rsidP="00D625BF">
      <w:pPr>
        <w:jc w:val="center"/>
        <w:rPr>
          <w:rFonts w:ascii="Arial" w:hAnsi="Arial" w:cs="Arial"/>
          <w:b/>
          <w:bCs/>
          <w:color w:val="000099"/>
          <w:sz w:val="32"/>
          <w:szCs w:val="32"/>
        </w:rPr>
      </w:pPr>
      <w:r w:rsidRPr="008E17DA">
        <w:rPr>
          <w:rFonts w:ascii="Arial" w:hAnsi="Arial" w:cs="Arial"/>
          <w:b/>
          <w:bCs/>
          <w:color w:val="000099"/>
          <w:sz w:val="32"/>
          <w:szCs w:val="32"/>
        </w:rPr>
        <w:lastRenderedPageBreak/>
        <w:t>IASB</w:t>
      </w:r>
    </w:p>
    <w:p w:rsidR="00D625BF" w:rsidRPr="00812F99" w:rsidRDefault="00D625BF" w:rsidP="00812F99">
      <w:pPr>
        <w:pStyle w:val="ListParagraph"/>
        <w:numPr>
          <w:ilvl w:val="0"/>
          <w:numId w:val="25"/>
        </w:numPr>
        <w:rPr>
          <w:rFonts w:ascii="Tahoma" w:hAnsi="Tahoma" w:cs="Tahoma"/>
          <w:sz w:val="24"/>
          <w:szCs w:val="24"/>
          <w:rtl/>
        </w:rPr>
      </w:pPr>
      <w:r w:rsidRPr="00812F99">
        <w:rPr>
          <w:rFonts w:ascii="Tahoma" w:hAnsi="Tahoma" w:cs="Tahoma" w:hint="cs"/>
          <w:sz w:val="24"/>
          <w:szCs w:val="24"/>
          <w:rtl/>
        </w:rPr>
        <w:t xml:space="preserve">این کمیته در ابتدا ( قبلا ) </w:t>
      </w:r>
      <w:r w:rsidRPr="00812F99">
        <w:rPr>
          <w:rFonts w:ascii="Tahoma" w:hAnsi="Tahoma" w:cs="Tahoma"/>
          <w:sz w:val="24"/>
          <w:szCs w:val="24"/>
        </w:rPr>
        <w:t xml:space="preserve">IASC </w:t>
      </w:r>
      <w:r w:rsidRPr="00812F99">
        <w:rPr>
          <w:rFonts w:ascii="Tahoma" w:hAnsi="Tahoma" w:cs="Tahoma" w:hint="cs"/>
          <w:sz w:val="24"/>
          <w:szCs w:val="24"/>
          <w:rtl/>
        </w:rPr>
        <w:t xml:space="preserve">  بود که از سال 1973 تشکیل شده بود . شامل  14 عضو می باشد ( 12 عضو تمام وقت و 2 عضو پاره وقت می باشند .) </w:t>
      </w:r>
    </w:p>
    <w:p w:rsidR="00D625BF" w:rsidRDefault="00D625BF" w:rsidP="00D625BF">
      <w:pPr>
        <w:rPr>
          <w:rFonts w:ascii="Tahoma" w:hAnsi="Tahoma" w:cs="Tahoma"/>
          <w:sz w:val="24"/>
          <w:szCs w:val="24"/>
          <w:rtl/>
        </w:rPr>
      </w:pPr>
    </w:p>
    <w:p w:rsidR="00D625BF" w:rsidRPr="00812F99" w:rsidRDefault="00D625BF" w:rsidP="00812F99">
      <w:pPr>
        <w:pStyle w:val="ListParagraph"/>
        <w:numPr>
          <w:ilvl w:val="0"/>
          <w:numId w:val="25"/>
        </w:numPr>
        <w:rPr>
          <w:rFonts w:ascii="Tahoma" w:hAnsi="Tahoma" w:cs="Tahoma"/>
          <w:sz w:val="24"/>
          <w:szCs w:val="24"/>
          <w:rtl/>
        </w:rPr>
      </w:pPr>
      <w:r w:rsidRPr="00812F99">
        <w:rPr>
          <w:rFonts w:ascii="Tahoma" w:hAnsi="Tahoma" w:cs="Tahoma" w:hint="cs"/>
          <w:sz w:val="24"/>
          <w:szCs w:val="24"/>
          <w:rtl/>
        </w:rPr>
        <w:t>7تا از اعضای آن وظیفه هماهنگ کردن و تبادل نظر در سطح هیئت های ملی را دارند .</w:t>
      </w:r>
    </w:p>
    <w:p w:rsidR="00D625BF" w:rsidRDefault="00D625BF" w:rsidP="00D625BF">
      <w:pPr>
        <w:rPr>
          <w:rFonts w:ascii="Tahoma" w:hAnsi="Tahoma" w:cs="Tahoma"/>
          <w:sz w:val="24"/>
          <w:szCs w:val="24"/>
          <w:rtl/>
        </w:rPr>
      </w:pPr>
    </w:p>
    <w:p w:rsidR="00D625BF" w:rsidRPr="00812F99" w:rsidRDefault="00D625BF" w:rsidP="00812F99">
      <w:pPr>
        <w:pStyle w:val="ListParagraph"/>
        <w:numPr>
          <w:ilvl w:val="0"/>
          <w:numId w:val="25"/>
        </w:numPr>
        <w:rPr>
          <w:rFonts w:ascii="Tahoma" w:hAnsi="Tahoma" w:cs="Tahoma"/>
          <w:sz w:val="24"/>
          <w:szCs w:val="24"/>
          <w:rtl/>
        </w:rPr>
      </w:pPr>
      <w:r w:rsidRPr="00812F99">
        <w:rPr>
          <w:rFonts w:ascii="Tahoma" w:hAnsi="Tahoma" w:cs="Tahoma" w:hint="cs"/>
          <w:sz w:val="24"/>
          <w:szCs w:val="24"/>
          <w:rtl/>
        </w:rPr>
        <w:t xml:space="preserve">پروسه توسعه استادنداردها باز است . ( پنهان نیست .) </w:t>
      </w:r>
    </w:p>
    <w:p w:rsidR="00D625BF" w:rsidRDefault="00D625BF" w:rsidP="00D625BF">
      <w:pPr>
        <w:rPr>
          <w:rFonts w:ascii="Tahoma" w:hAnsi="Tahoma" w:cs="Tahoma"/>
          <w:sz w:val="24"/>
          <w:szCs w:val="24"/>
          <w:rtl/>
        </w:rPr>
      </w:pPr>
    </w:p>
    <w:p w:rsidR="00D625BF" w:rsidRPr="00812F99" w:rsidRDefault="00D625BF" w:rsidP="00812F99">
      <w:pPr>
        <w:pStyle w:val="ListParagraph"/>
        <w:numPr>
          <w:ilvl w:val="0"/>
          <w:numId w:val="25"/>
        </w:numPr>
        <w:rPr>
          <w:rFonts w:ascii="Tahoma" w:hAnsi="Tahoma" w:cs="Tahoma"/>
          <w:sz w:val="24"/>
          <w:szCs w:val="24"/>
          <w:rtl/>
        </w:rPr>
      </w:pPr>
      <w:r w:rsidRPr="00812F99">
        <w:rPr>
          <w:rFonts w:ascii="Tahoma" w:hAnsi="Tahoma" w:cs="Tahoma" w:hint="cs"/>
          <w:sz w:val="24"/>
          <w:szCs w:val="24"/>
          <w:rtl/>
        </w:rPr>
        <w:t>استانداردهای آن همه بر مبنای اصول می باشند ( نه رویه ) .</w:t>
      </w:r>
    </w:p>
    <w:p w:rsidR="00D625BF" w:rsidRDefault="00D625BF" w:rsidP="00D625BF">
      <w:pPr>
        <w:rPr>
          <w:rFonts w:ascii="Tahoma" w:hAnsi="Tahoma" w:cs="Tahoma"/>
          <w:sz w:val="24"/>
          <w:szCs w:val="24"/>
          <w:rtl/>
        </w:rPr>
      </w:pPr>
    </w:p>
    <w:p w:rsidR="00D625BF" w:rsidRPr="00812F99" w:rsidRDefault="00D625BF" w:rsidP="00812F99">
      <w:pPr>
        <w:pStyle w:val="ListParagraph"/>
        <w:numPr>
          <w:ilvl w:val="0"/>
          <w:numId w:val="25"/>
        </w:numPr>
        <w:rPr>
          <w:rFonts w:ascii="Tahoma" w:hAnsi="Tahoma" w:cs="Tahoma"/>
          <w:sz w:val="24"/>
          <w:szCs w:val="24"/>
          <w:rtl/>
        </w:rPr>
      </w:pPr>
      <w:r w:rsidRPr="00812F99">
        <w:rPr>
          <w:rFonts w:ascii="Tahoma" w:hAnsi="Tahoma" w:cs="Tahoma" w:hint="cs"/>
          <w:sz w:val="24"/>
          <w:szCs w:val="24"/>
          <w:rtl/>
        </w:rPr>
        <w:t xml:space="preserve">از زمانی که </w:t>
      </w:r>
      <w:r w:rsidRPr="00812F99">
        <w:rPr>
          <w:rFonts w:ascii="Tahoma" w:hAnsi="Tahoma" w:cs="Tahoma"/>
          <w:sz w:val="24"/>
          <w:szCs w:val="24"/>
        </w:rPr>
        <w:t xml:space="preserve">IASB </w:t>
      </w:r>
      <w:r w:rsidRPr="00812F99">
        <w:rPr>
          <w:rFonts w:ascii="Tahoma" w:hAnsi="Tahoma" w:cs="Tahoma" w:hint="cs"/>
          <w:sz w:val="24"/>
          <w:szCs w:val="24"/>
          <w:rtl/>
        </w:rPr>
        <w:t xml:space="preserve">  ایجاد شده بیشتر بر روی استانداردهای جهانی تمرکز داشتند به جای اینکه بر هماهنگ کردن تلاش کنند .</w:t>
      </w:r>
    </w:p>
    <w:p w:rsidR="00D625BF" w:rsidRDefault="00D625BF" w:rsidP="00D625BF">
      <w:pPr>
        <w:rPr>
          <w:rFonts w:ascii="Tahoma" w:hAnsi="Tahoma" w:cs="Tahoma"/>
          <w:sz w:val="24"/>
          <w:szCs w:val="24"/>
          <w:rtl/>
        </w:rPr>
      </w:pPr>
    </w:p>
    <w:p w:rsidR="00D625BF" w:rsidRDefault="00D625BF" w:rsidP="00D625BF">
      <w:pPr>
        <w:rPr>
          <w:rFonts w:ascii="Tahoma" w:hAnsi="Tahoma" w:cs="Tahoma"/>
          <w:sz w:val="24"/>
          <w:szCs w:val="24"/>
          <w:rtl/>
        </w:rPr>
      </w:pPr>
    </w:p>
    <w:p w:rsidR="00D625BF" w:rsidRDefault="00D625BF" w:rsidP="00D625BF">
      <w:pPr>
        <w:rPr>
          <w:rFonts w:ascii="Tahoma" w:hAnsi="Tahoma" w:cs="Tahoma"/>
          <w:sz w:val="24"/>
          <w:szCs w:val="24"/>
          <w:rtl/>
        </w:rPr>
      </w:pPr>
    </w:p>
    <w:p w:rsidR="00812F99" w:rsidRPr="00132940" w:rsidRDefault="00812F99" w:rsidP="00D625BF">
      <w:pPr>
        <w:jc w:val="center"/>
        <w:rPr>
          <w:color w:val="000099"/>
          <w:rtl/>
        </w:rPr>
      </w:pPr>
      <w:r w:rsidRPr="00132940">
        <w:rPr>
          <w:rFonts w:ascii="Arial" w:hAnsi="Arial" w:cs="Arial"/>
          <w:b/>
          <w:bCs/>
          <w:color w:val="000099"/>
          <w:sz w:val="32"/>
          <w:szCs w:val="32"/>
        </w:rPr>
        <w:t>IASB – Major Initiatives</w:t>
      </w:r>
    </w:p>
    <w:p w:rsidR="00812F99" w:rsidRDefault="00812F99" w:rsidP="00812F99">
      <w:pPr>
        <w:tabs>
          <w:tab w:val="left" w:pos="2056"/>
        </w:tabs>
        <w:rPr>
          <w:rFonts w:ascii="Tahoma" w:hAnsi="Tahoma" w:cs="Tahoma"/>
          <w:sz w:val="24"/>
          <w:szCs w:val="24"/>
          <w:rtl/>
        </w:rPr>
      </w:pPr>
    </w:p>
    <w:p w:rsidR="00812F99" w:rsidRPr="008E17DA" w:rsidRDefault="00812F99" w:rsidP="00812F99">
      <w:pPr>
        <w:tabs>
          <w:tab w:val="left" w:pos="2056"/>
        </w:tabs>
        <w:rPr>
          <w:rFonts w:ascii="Tahoma" w:hAnsi="Tahoma" w:cs="B Sina"/>
          <w:color w:val="000099"/>
          <w:sz w:val="24"/>
          <w:szCs w:val="24"/>
          <w:rtl/>
        </w:rPr>
      </w:pPr>
      <w:r w:rsidRPr="008E17DA">
        <w:rPr>
          <w:rFonts w:ascii="Tahoma" w:hAnsi="Tahoma" w:cs="B Sina" w:hint="cs"/>
          <w:color w:val="000099"/>
          <w:sz w:val="24"/>
          <w:szCs w:val="24"/>
          <w:rtl/>
        </w:rPr>
        <w:t xml:space="preserve">ادعاهای کلی </w:t>
      </w:r>
      <w:r w:rsidRPr="008E17DA">
        <w:rPr>
          <w:rFonts w:ascii="Tahoma" w:hAnsi="Tahoma" w:cs="B Sina"/>
          <w:color w:val="000099"/>
          <w:sz w:val="24"/>
          <w:szCs w:val="24"/>
        </w:rPr>
        <w:t xml:space="preserve">IASB </w:t>
      </w:r>
      <w:r w:rsidRPr="008E17DA">
        <w:rPr>
          <w:rFonts w:ascii="Tahoma" w:hAnsi="Tahoma" w:cs="B Sina" w:hint="cs"/>
          <w:color w:val="000099"/>
          <w:sz w:val="24"/>
          <w:szCs w:val="24"/>
          <w:rtl/>
        </w:rPr>
        <w:t xml:space="preserve"> : </w:t>
      </w:r>
    </w:p>
    <w:p w:rsidR="00711C47" w:rsidRDefault="00812F99" w:rsidP="00132940">
      <w:pPr>
        <w:pStyle w:val="ListParagraph"/>
        <w:numPr>
          <w:ilvl w:val="0"/>
          <w:numId w:val="26"/>
        </w:numPr>
        <w:tabs>
          <w:tab w:val="left" w:pos="2056"/>
        </w:tabs>
        <w:rPr>
          <w:rFonts w:ascii="Tahoma" w:hAnsi="Tahoma" w:cs="Tahoma"/>
          <w:sz w:val="24"/>
          <w:szCs w:val="24"/>
        </w:rPr>
      </w:pPr>
      <w:r w:rsidRPr="00711C47">
        <w:rPr>
          <w:rFonts w:ascii="Tahoma" w:hAnsi="Tahoma" w:cs="Tahoma" w:hint="cs"/>
          <w:sz w:val="24"/>
          <w:szCs w:val="24"/>
          <w:rtl/>
        </w:rPr>
        <w:t>یک بررسی جامعی از استانداردهای بین المللی حساب</w:t>
      </w:r>
      <w:r w:rsidR="00132940">
        <w:rPr>
          <w:rFonts w:ascii="Tahoma" w:hAnsi="Tahoma" w:cs="Tahoma" w:hint="cs"/>
          <w:sz w:val="24"/>
          <w:szCs w:val="24"/>
          <w:rtl/>
        </w:rPr>
        <w:t xml:space="preserve">داری که قبلا بود ، انجام دادند </w:t>
      </w:r>
    </w:p>
    <w:p w:rsidR="00132940" w:rsidRPr="00132940" w:rsidRDefault="00132940" w:rsidP="00132940">
      <w:pPr>
        <w:tabs>
          <w:tab w:val="left" w:pos="2056"/>
        </w:tabs>
        <w:rPr>
          <w:rFonts w:ascii="Tahoma" w:hAnsi="Tahoma" w:cs="Tahoma"/>
          <w:sz w:val="24"/>
          <w:szCs w:val="24"/>
          <w:rtl/>
        </w:rPr>
      </w:pPr>
    </w:p>
    <w:p w:rsidR="00711C47" w:rsidRPr="00711C47" w:rsidRDefault="00711C47" w:rsidP="00711C47">
      <w:pPr>
        <w:pStyle w:val="ListParagraph"/>
        <w:numPr>
          <w:ilvl w:val="0"/>
          <w:numId w:val="26"/>
        </w:numPr>
        <w:tabs>
          <w:tab w:val="left" w:pos="2056"/>
        </w:tabs>
        <w:rPr>
          <w:rFonts w:ascii="Tahoma" w:hAnsi="Tahoma" w:cs="Tahoma"/>
          <w:sz w:val="24"/>
          <w:szCs w:val="24"/>
          <w:rtl/>
        </w:rPr>
      </w:pPr>
      <w:r w:rsidRPr="00711C47">
        <w:rPr>
          <w:rFonts w:ascii="Tahoma" w:hAnsi="Tahoma" w:cs="Tahoma" w:hint="cs"/>
          <w:sz w:val="24"/>
          <w:szCs w:val="24"/>
          <w:rtl/>
        </w:rPr>
        <w:t>از سال 1989 شروع به فعالیت کردند .</w:t>
      </w:r>
    </w:p>
    <w:p w:rsidR="00711C47" w:rsidRDefault="00711C47" w:rsidP="00711C47">
      <w:pPr>
        <w:tabs>
          <w:tab w:val="left" w:pos="2056"/>
        </w:tabs>
        <w:rPr>
          <w:rFonts w:ascii="Tahoma" w:hAnsi="Tahoma" w:cs="Tahoma"/>
          <w:sz w:val="24"/>
          <w:szCs w:val="24"/>
          <w:rtl/>
        </w:rPr>
      </w:pPr>
    </w:p>
    <w:p w:rsidR="00711C47" w:rsidRPr="00711C47" w:rsidRDefault="00711C47" w:rsidP="00711C47">
      <w:pPr>
        <w:pStyle w:val="ListParagraph"/>
        <w:numPr>
          <w:ilvl w:val="0"/>
          <w:numId w:val="26"/>
        </w:numPr>
        <w:tabs>
          <w:tab w:val="left" w:pos="2056"/>
        </w:tabs>
        <w:rPr>
          <w:rFonts w:ascii="Tahoma" w:hAnsi="Tahoma" w:cs="Tahoma"/>
          <w:sz w:val="24"/>
          <w:szCs w:val="24"/>
          <w:rtl/>
        </w:rPr>
      </w:pPr>
      <w:r w:rsidRPr="00711C47">
        <w:rPr>
          <w:rFonts w:ascii="Tahoma" w:hAnsi="Tahoma" w:cs="Tahoma" w:hint="cs"/>
          <w:sz w:val="24"/>
          <w:szCs w:val="24"/>
          <w:rtl/>
        </w:rPr>
        <w:t xml:space="preserve">یک سخت گیری زیاد ( دقت زیاد ) از استانداردهای بین المللی حسابداری که آن موقع بوده ، انجام دادند .( تا ببینند که چگونه می توانند قدرت و تداوم و قابلیت اعمال آن استانداردها را بیشتر کنند .) </w:t>
      </w:r>
    </w:p>
    <w:p w:rsidR="00711C47" w:rsidRDefault="00711C47" w:rsidP="00711C47">
      <w:pPr>
        <w:tabs>
          <w:tab w:val="left" w:pos="2056"/>
        </w:tabs>
        <w:rPr>
          <w:rFonts w:ascii="Tahoma" w:hAnsi="Tahoma" w:cs="Tahoma"/>
          <w:sz w:val="24"/>
          <w:szCs w:val="24"/>
          <w:rtl/>
        </w:rPr>
      </w:pPr>
    </w:p>
    <w:p w:rsidR="00711C47" w:rsidRPr="00711C47" w:rsidRDefault="00711C47" w:rsidP="00711C47">
      <w:pPr>
        <w:pStyle w:val="ListParagraph"/>
        <w:numPr>
          <w:ilvl w:val="0"/>
          <w:numId w:val="26"/>
        </w:numPr>
        <w:tabs>
          <w:tab w:val="left" w:pos="2056"/>
        </w:tabs>
        <w:rPr>
          <w:rFonts w:ascii="Tahoma" w:hAnsi="Tahoma" w:cs="Tahoma"/>
          <w:sz w:val="24"/>
          <w:szCs w:val="24"/>
          <w:rtl/>
        </w:rPr>
      </w:pPr>
      <w:r w:rsidRPr="00711C47">
        <w:rPr>
          <w:rFonts w:ascii="Tahoma" w:hAnsi="Tahoma" w:cs="Tahoma" w:hint="cs"/>
          <w:sz w:val="24"/>
          <w:szCs w:val="24"/>
          <w:rtl/>
        </w:rPr>
        <w:t>از وقتی که شروع به فعالیت کرده حدود 30 تا استاندارد ایجاد کرده .</w:t>
      </w:r>
    </w:p>
    <w:p w:rsidR="00711C47" w:rsidRDefault="00711C47" w:rsidP="00711C47">
      <w:pPr>
        <w:tabs>
          <w:tab w:val="left" w:pos="2056"/>
        </w:tabs>
        <w:rPr>
          <w:rFonts w:ascii="Tahoma" w:hAnsi="Tahoma" w:cs="Tahoma"/>
          <w:sz w:val="24"/>
          <w:szCs w:val="24"/>
          <w:rtl/>
        </w:rPr>
      </w:pPr>
    </w:p>
    <w:p w:rsidR="00711C47" w:rsidRPr="00711C47" w:rsidRDefault="00711C47" w:rsidP="00711C47">
      <w:pPr>
        <w:pStyle w:val="ListParagraph"/>
        <w:numPr>
          <w:ilvl w:val="0"/>
          <w:numId w:val="26"/>
        </w:numPr>
        <w:tabs>
          <w:tab w:val="left" w:pos="2056"/>
        </w:tabs>
        <w:rPr>
          <w:rFonts w:ascii="Tahoma" w:hAnsi="Tahoma" w:cs="Tahoma"/>
          <w:sz w:val="24"/>
          <w:szCs w:val="24"/>
          <w:rtl/>
        </w:rPr>
      </w:pPr>
      <w:r w:rsidRPr="00711C47">
        <w:rPr>
          <w:rFonts w:ascii="Tahoma" w:hAnsi="Tahoma" w:cs="Tahoma" w:hint="cs"/>
          <w:sz w:val="24"/>
          <w:szCs w:val="24"/>
          <w:rtl/>
        </w:rPr>
        <w:t xml:space="preserve">استانداردهای با آن سازمان هایی که قبلا بودند توافق انجام دادند و توانستند توافق </w:t>
      </w:r>
      <w:r w:rsidRPr="00711C47">
        <w:rPr>
          <w:rFonts w:ascii="Tahoma" w:hAnsi="Tahoma" w:cs="Tahoma"/>
          <w:sz w:val="24"/>
          <w:szCs w:val="24"/>
        </w:rPr>
        <w:t xml:space="preserve">IOSCO </w:t>
      </w:r>
      <w:r w:rsidRPr="00711C47">
        <w:rPr>
          <w:rFonts w:ascii="Tahoma" w:hAnsi="Tahoma" w:cs="Tahoma" w:hint="cs"/>
          <w:sz w:val="24"/>
          <w:szCs w:val="24"/>
          <w:rtl/>
        </w:rPr>
        <w:t xml:space="preserve"> و </w:t>
      </w:r>
      <w:r w:rsidRPr="00711C47">
        <w:rPr>
          <w:rFonts w:ascii="Tahoma" w:hAnsi="Tahoma" w:cs="Tahoma"/>
          <w:sz w:val="24"/>
          <w:szCs w:val="24"/>
        </w:rPr>
        <w:t xml:space="preserve">IASC </w:t>
      </w:r>
      <w:r w:rsidRPr="00711C47">
        <w:rPr>
          <w:rFonts w:ascii="Tahoma" w:hAnsi="Tahoma" w:cs="Tahoma" w:hint="cs"/>
          <w:sz w:val="24"/>
          <w:szCs w:val="24"/>
          <w:rtl/>
        </w:rPr>
        <w:t xml:space="preserve"> را جلب کنند .</w:t>
      </w:r>
    </w:p>
    <w:p w:rsidR="00711C47" w:rsidRPr="008E17DA" w:rsidRDefault="00711C47" w:rsidP="00711C47">
      <w:pPr>
        <w:tabs>
          <w:tab w:val="left" w:pos="2056"/>
        </w:tabs>
        <w:rPr>
          <w:rFonts w:ascii="Tahoma" w:hAnsi="Tahoma" w:cs="Tahoma"/>
          <w:color w:val="000099"/>
          <w:sz w:val="24"/>
          <w:szCs w:val="24"/>
          <w:rtl/>
        </w:rPr>
      </w:pPr>
    </w:p>
    <w:p w:rsidR="00711C47" w:rsidRDefault="00812F99" w:rsidP="00711C47">
      <w:pPr>
        <w:tabs>
          <w:tab w:val="left" w:pos="2056"/>
        </w:tabs>
        <w:rPr>
          <w:rFonts w:ascii="Tahoma" w:hAnsi="Tahoma" w:cs="Tahoma"/>
          <w:sz w:val="24"/>
          <w:szCs w:val="24"/>
          <w:rtl/>
        </w:rPr>
      </w:pPr>
      <w:r w:rsidRPr="008E17DA">
        <w:rPr>
          <w:rFonts w:ascii="Tahoma" w:hAnsi="Tahoma" w:cs="Tahoma"/>
          <w:color w:val="000099"/>
          <w:rtl/>
        </w:rPr>
        <w:tab/>
      </w:r>
      <w:r w:rsidR="00711C47" w:rsidRPr="008E17DA">
        <w:rPr>
          <w:rFonts w:ascii="Arial" w:hAnsi="Arial" w:cs="Arial"/>
          <w:b/>
          <w:bCs/>
          <w:color w:val="000099"/>
          <w:sz w:val="32"/>
          <w:szCs w:val="32"/>
        </w:rPr>
        <w:t>IASB – Revised Structure</w:t>
      </w:r>
    </w:p>
    <w:p w:rsidR="00711C47" w:rsidRPr="00711C47" w:rsidRDefault="00711C47" w:rsidP="00711C47">
      <w:pPr>
        <w:rPr>
          <w:rFonts w:ascii="Tahoma" w:hAnsi="Tahoma" w:cs="Tahoma"/>
          <w:sz w:val="24"/>
          <w:szCs w:val="24"/>
          <w:rtl/>
        </w:rPr>
      </w:pPr>
    </w:p>
    <w:p w:rsidR="00711C47" w:rsidRDefault="00711C47" w:rsidP="00711C47">
      <w:pPr>
        <w:rPr>
          <w:rFonts w:ascii="Tahoma" w:hAnsi="Tahoma" w:cs="Tahoma"/>
          <w:sz w:val="24"/>
          <w:szCs w:val="24"/>
          <w:rtl/>
        </w:rPr>
      </w:pPr>
    </w:p>
    <w:p w:rsidR="00D625BF" w:rsidRPr="00D55857" w:rsidRDefault="00711C47" w:rsidP="00D55857">
      <w:pPr>
        <w:pStyle w:val="ListParagraph"/>
        <w:numPr>
          <w:ilvl w:val="0"/>
          <w:numId w:val="28"/>
        </w:numPr>
        <w:tabs>
          <w:tab w:val="left" w:pos="1319"/>
        </w:tabs>
        <w:rPr>
          <w:rFonts w:ascii="Tahoma" w:hAnsi="Tahoma" w:cs="Tahoma"/>
          <w:sz w:val="24"/>
          <w:szCs w:val="24"/>
          <w:rtl/>
        </w:rPr>
      </w:pPr>
      <w:r w:rsidRPr="00D55857">
        <w:rPr>
          <w:rFonts w:ascii="Tahoma" w:hAnsi="Tahoma" w:cs="Tahoma" w:hint="cs"/>
          <w:sz w:val="24"/>
          <w:szCs w:val="24"/>
          <w:rtl/>
        </w:rPr>
        <w:t xml:space="preserve">این قبلا </w:t>
      </w:r>
      <w:r w:rsidRPr="00D55857">
        <w:rPr>
          <w:rFonts w:ascii="Tahoma" w:hAnsi="Tahoma" w:cs="Tahoma"/>
          <w:sz w:val="24"/>
          <w:szCs w:val="24"/>
        </w:rPr>
        <w:t xml:space="preserve">IASC </w:t>
      </w:r>
      <w:r w:rsidRPr="00D55857">
        <w:rPr>
          <w:rFonts w:ascii="Tahoma" w:hAnsi="Tahoma" w:cs="Tahoma" w:hint="cs"/>
          <w:sz w:val="24"/>
          <w:szCs w:val="24"/>
          <w:rtl/>
        </w:rPr>
        <w:t xml:space="preserve"> بوده و بعدا تبدیل به </w:t>
      </w:r>
      <w:r w:rsidRPr="00D55857">
        <w:rPr>
          <w:rFonts w:ascii="Tahoma" w:hAnsi="Tahoma" w:cs="Tahoma"/>
          <w:sz w:val="24"/>
          <w:szCs w:val="24"/>
        </w:rPr>
        <w:t xml:space="preserve">IASB </w:t>
      </w:r>
      <w:r w:rsidRPr="00D55857">
        <w:rPr>
          <w:rFonts w:ascii="Tahoma" w:hAnsi="Tahoma" w:cs="Tahoma" w:hint="cs"/>
          <w:sz w:val="24"/>
          <w:szCs w:val="24"/>
          <w:rtl/>
        </w:rPr>
        <w:t xml:space="preserve"> شد .</w:t>
      </w:r>
    </w:p>
    <w:p w:rsidR="00711C47" w:rsidRDefault="00711C47" w:rsidP="00711C47">
      <w:pPr>
        <w:tabs>
          <w:tab w:val="left" w:pos="1319"/>
        </w:tabs>
        <w:rPr>
          <w:rFonts w:ascii="Tahoma" w:hAnsi="Tahoma" w:cs="Tahoma"/>
          <w:sz w:val="24"/>
          <w:szCs w:val="24"/>
          <w:rtl/>
        </w:rPr>
      </w:pPr>
    </w:p>
    <w:p w:rsidR="00711C47" w:rsidRDefault="00711C47" w:rsidP="00711C47">
      <w:pPr>
        <w:tabs>
          <w:tab w:val="left" w:pos="1319"/>
        </w:tabs>
        <w:rPr>
          <w:rFonts w:ascii="Tahoma" w:hAnsi="Tahoma" w:cs="Tahoma"/>
          <w:sz w:val="24"/>
          <w:szCs w:val="24"/>
          <w:rtl/>
        </w:rPr>
      </w:pPr>
      <w:r w:rsidRPr="008E17DA">
        <w:rPr>
          <w:rFonts w:ascii="Tahoma" w:hAnsi="Tahoma" w:cs="Tahoma" w:hint="cs"/>
          <w:color w:val="C00000"/>
          <w:sz w:val="24"/>
          <w:szCs w:val="24"/>
          <w:rtl/>
        </w:rPr>
        <w:t>نکته  استاد</w:t>
      </w:r>
      <w:r>
        <w:rPr>
          <w:rFonts w:ascii="Tahoma" w:hAnsi="Tahoma" w:cs="Tahoma" w:hint="cs"/>
          <w:sz w:val="24"/>
          <w:szCs w:val="24"/>
          <w:rtl/>
        </w:rPr>
        <w:t xml:space="preserve"> : </w:t>
      </w:r>
    </w:p>
    <w:p w:rsidR="009009B6" w:rsidRDefault="009009B6" w:rsidP="00D55857">
      <w:pPr>
        <w:pStyle w:val="ListParagraph"/>
        <w:numPr>
          <w:ilvl w:val="0"/>
          <w:numId w:val="27"/>
        </w:numPr>
        <w:tabs>
          <w:tab w:val="left" w:pos="1319"/>
        </w:tabs>
        <w:rPr>
          <w:rFonts w:ascii="Tahoma" w:hAnsi="Tahoma" w:cs="Tahoma"/>
          <w:sz w:val="24"/>
          <w:szCs w:val="24"/>
        </w:rPr>
      </w:pPr>
      <w:r w:rsidRPr="00D55857">
        <w:rPr>
          <w:rFonts w:ascii="Tahoma" w:hAnsi="Tahoma" w:cs="Tahoma" w:hint="cs"/>
          <w:sz w:val="24"/>
          <w:szCs w:val="24"/>
          <w:rtl/>
        </w:rPr>
        <w:t xml:space="preserve">یعنی آمدن </w:t>
      </w:r>
      <w:r w:rsidRPr="00D55857">
        <w:rPr>
          <w:rFonts w:ascii="Tahoma" w:hAnsi="Tahoma" w:cs="Tahoma"/>
          <w:sz w:val="24"/>
          <w:szCs w:val="24"/>
        </w:rPr>
        <w:t xml:space="preserve">IASC </w:t>
      </w:r>
      <w:r w:rsidRPr="00D55857">
        <w:rPr>
          <w:rFonts w:ascii="Tahoma" w:hAnsi="Tahoma" w:cs="Tahoma" w:hint="cs"/>
          <w:sz w:val="24"/>
          <w:szCs w:val="24"/>
          <w:rtl/>
        </w:rPr>
        <w:t xml:space="preserve"> رو دوباره ساختن و برای تغییر این پروسه جدید تحت نظارت </w:t>
      </w:r>
      <w:r w:rsidRPr="00D55857">
        <w:rPr>
          <w:rFonts w:ascii="Tahoma" w:hAnsi="Tahoma" w:cs="Tahoma"/>
          <w:sz w:val="24"/>
          <w:szCs w:val="24"/>
        </w:rPr>
        <w:t xml:space="preserve"> IASB </w:t>
      </w:r>
      <w:r w:rsidRPr="00D55857">
        <w:rPr>
          <w:rFonts w:ascii="Tahoma" w:hAnsi="Tahoma" w:cs="Tahoma" w:hint="cs"/>
          <w:sz w:val="24"/>
          <w:szCs w:val="24"/>
          <w:rtl/>
        </w:rPr>
        <w:t xml:space="preserve"> قرار گرفت .</w:t>
      </w:r>
    </w:p>
    <w:p w:rsidR="00B34397" w:rsidRDefault="00B34397" w:rsidP="00B34397">
      <w:pPr>
        <w:tabs>
          <w:tab w:val="left" w:pos="1319"/>
        </w:tabs>
        <w:rPr>
          <w:rFonts w:ascii="Tahoma" w:hAnsi="Tahoma" w:cs="Tahoma"/>
          <w:sz w:val="24"/>
          <w:szCs w:val="24"/>
          <w:rtl/>
        </w:rPr>
      </w:pPr>
    </w:p>
    <w:p w:rsidR="00B34397" w:rsidRDefault="00B34397" w:rsidP="00B34397">
      <w:pPr>
        <w:tabs>
          <w:tab w:val="left" w:pos="1319"/>
        </w:tabs>
        <w:jc w:val="right"/>
        <w:rPr>
          <w:rFonts w:ascii="Tahoma" w:hAnsi="Tahoma" w:cs="Tahoma"/>
          <w:sz w:val="24"/>
          <w:szCs w:val="24"/>
          <w:rtl/>
        </w:rPr>
      </w:pPr>
      <w:r>
        <w:rPr>
          <w:rFonts w:ascii="Arial" w:hAnsi="Arial" w:cs="Arial"/>
          <w:sz w:val="28"/>
          <w:szCs w:val="28"/>
        </w:rPr>
        <w:t>Foundation which also oversees:</w:t>
      </w:r>
    </w:p>
    <w:p w:rsidR="00B34397" w:rsidRDefault="00B34397" w:rsidP="00B34397">
      <w:pPr>
        <w:rPr>
          <w:rFonts w:ascii="Tahoma" w:hAnsi="Tahoma" w:cs="Tahoma"/>
          <w:sz w:val="24"/>
          <w:szCs w:val="24"/>
          <w:rtl/>
        </w:rPr>
      </w:pPr>
    </w:p>
    <w:p w:rsidR="00B34397" w:rsidRDefault="00B34397" w:rsidP="00B34397">
      <w:pPr>
        <w:rPr>
          <w:rFonts w:ascii="Tahoma" w:hAnsi="Tahoma" w:cs="Tahoma"/>
          <w:sz w:val="24"/>
          <w:szCs w:val="24"/>
          <w:rtl/>
        </w:rPr>
      </w:pPr>
      <w:r>
        <w:rPr>
          <w:rFonts w:ascii="Tahoma" w:hAnsi="Tahoma" w:cs="Tahoma" w:hint="cs"/>
          <w:sz w:val="24"/>
          <w:szCs w:val="24"/>
          <w:rtl/>
        </w:rPr>
        <w:t xml:space="preserve">مبانی که هنوز توسط آنها مورد بررسی قرار گرفته : </w:t>
      </w:r>
    </w:p>
    <w:p w:rsidR="00B34397" w:rsidRDefault="00B34397" w:rsidP="00B34397">
      <w:pPr>
        <w:rPr>
          <w:rFonts w:ascii="Tahoma" w:hAnsi="Tahoma" w:cs="Tahoma"/>
          <w:sz w:val="24"/>
          <w:szCs w:val="24"/>
          <w:rtl/>
        </w:rPr>
      </w:pPr>
    </w:p>
    <w:p w:rsidR="00B34397" w:rsidRDefault="00B34397" w:rsidP="00B34397">
      <w:pPr>
        <w:autoSpaceDE w:val="0"/>
        <w:autoSpaceDN w:val="0"/>
        <w:bidi w:val="0"/>
        <w:adjustRightInd w:val="0"/>
        <w:spacing w:after="0" w:line="240" w:lineRule="auto"/>
        <w:rPr>
          <w:rFonts w:ascii="Arial" w:hAnsi="Arial" w:cs="Arial"/>
          <w:sz w:val="28"/>
          <w:szCs w:val="28"/>
        </w:rPr>
      </w:pPr>
      <w:r>
        <w:rPr>
          <w:rFonts w:ascii="Arial" w:hAnsi="Arial" w:cs="Arial"/>
          <w:sz w:val="28"/>
          <w:szCs w:val="28"/>
        </w:rPr>
        <w:t>The International Financial Reporting Interpretations Committee (IFRIC).</w:t>
      </w:r>
    </w:p>
    <w:p w:rsidR="00B34397" w:rsidRPr="00BD534A" w:rsidRDefault="00B34397" w:rsidP="00BD534A">
      <w:pPr>
        <w:autoSpaceDE w:val="0"/>
        <w:autoSpaceDN w:val="0"/>
        <w:adjustRightInd w:val="0"/>
        <w:spacing w:after="0" w:line="240" w:lineRule="auto"/>
        <w:rPr>
          <w:rFonts w:ascii="Tahoma" w:hAnsi="Tahoma" w:cs="Tahoma"/>
          <w:sz w:val="24"/>
          <w:szCs w:val="24"/>
        </w:rPr>
      </w:pPr>
    </w:p>
    <w:p w:rsidR="00BD534A" w:rsidRPr="00132940" w:rsidRDefault="00BD534A" w:rsidP="00132940">
      <w:pPr>
        <w:pStyle w:val="ListParagraph"/>
        <w:numPr>
          <w:ilvl w:val="0"/>
          <w:numId w:val="29"/>
        </w:numPr>
        <w:rPr>
          <w:rFonts w:ascii="Tahoma" w:hAnsi="Tahoma" w:cs="Tahoma"/>
          <w:rtl/>
        </w:rPr>
      </w:pPr>
      <w:r w:rsidRPr="00132940">
        <w:rPr>
          <w:rFonts w:ascii="Tahoma" w:hAnsi="Tahoma" w:cs="Tahoma"/>
          <w:rtl/>
        </w:rPr>
        <w:t xml:space="preserve">کمیسیون تفسیر گزارشگری بین المللی مالی هنوز توسط </w:t>
      </w:r>
      <w:r w:rsidRPr="00132940">
        <w:rPr>
          <w:rFonts w:ascii="Tahoma" w:hAnsi="Tahoma" w:cs="Tahoma"/>
        </w:rPr>
        <w:t xml:space="preserve">IASC </w:t>
      </w:r>
      <w:r w:rsidRPr="00132940">
        <w:rPr>
          <w:rFonts w:ascii="Tahoma" w:hAnsi="Tahoma" w:cs="Tahoma" w:hint="cs"/>
          <w:rtl/>
        </w:rPr>
        <w:t xml:space="preserve">  نظارت می شود .</w:t>
      </w:r>
    </w:p>
    <w:p w:rsidR="00BD534A" w:rsidRPr="00BD534A" w:rsidRDefault="00BD534A" w:rsidP="00BD534A">
      <w:pPr>
        <w:rPr>
          <w:rFonts w:ascii="Tahoma" w:hAnsi="Tahoma" w:cs="Tahoma"/>
        </w:rPr>
      </w:pPr>
    </w:p>
    <w:p w:rsidR="00BD534A" w:rsidRDefault="00B34397" w:rsidP="00B34397">
      <w:pPr>
        <w:jc w:val="right"/>
        <w:rPr>
          <w:rFonts w:ascii="Tahoma" w:hAnsi="Tahoma" w:cs="Tahoma"/>
          <w:sz w:val="24"/>
          <w:szCs w:val="24"/>
          <w:rtl/>
        </w:rPr>
      </w:pPr>
      <w:r>
        <w:rPr>
          <w:rFonts w:ascii="Arial Unicode MS" w:eastAsia="Arial Unicode MS" w:hAnsi="Arial Unicode MS" w:cs="Arial Unicode MS" w:hint="eastAsia"/>
          <w:sz w:val="28"/>
          <w:szCs w:val="28"/>
        </w:rPr>
        <w:t></w:t>
      </w:r>
      <w:r>
        <w:rPr>
          <w:rFonts w:ascii="Wingdings-Regular" w:eastAsia="Wingdings-Regular" w:hAnsi="Arial" w:cs="Wingdings-Regular"/>
          <w:sz w:val="28"/>
          <w:szCs w:val="28"/>
        </w:rPr>
        <w:t xml:space="preserve"> </w:t>
      </w:r>
      <w:r>
        <w:rPr>
          <w:rFonts w:ascii="Arial" w:hAnsi="Arial" w:cs="Arial"/>
          <w:sz w:val="28"/>
          <w:szCs w:val="28"/>
        </w:rPr>
        <w:t>The Standards Advisory Council (SAC).</w:t>
      </w:r>
    </w:p>
    <w:p w:rsidR="00B34397" w:rsidRPr="00132940" w:rsidRDefault="00BD534A" w:rsidP="00132940">
      <w:pPr>
        <w:pStyle w:val="ListParagraph"/>
        <w:numPr>
          <w:ilvl w:val="0"/>
          <w:numId w:val="29"/>
        </w:numPr>
        <w:tabs>
          <w:tab w:val="left" w:pos="1400"/>
        </w:tabs>
        <w:rPr>
          <w:rFonts w:ascii="Tahoma" w:hAnsi="Tahoma" w:cs="Tahoma"/>
          <w:sz w:val="24"/>
          <w:szCs w:val="24"/>
          <w:rtl/>
        </w:rPr>
      </w:pPr>
      <w:r w:rsidRPr="00132940">
        <w:rPr>
          <w:rFonts w:ascii="Tahoma" w:hAnsi="Tahoma" w:cs="Tahoma" w:hint="cs"/>
          <w:sz w:val="24"/>
          <w:szCs w:val="24"/>
          <w:rtl/>
        </w:rPr>
        <w:t xml:space="preserve">شورای مشورتی استانداردها ( باز هم توسط آنها مورد نظارت قرار می گیرد .) </w:t>
      </w:r>
    </w:p>
    <w:p w:rsidR="00BD534A" w:rsidRDefault="00BD534A" w:rsidP="00BD534A">
      <w:pPr>
        <w:tabs>
          <w:tab w:val="left" w:pos="1400"/>
        </w:tabs>
        <w:rPr>
          <w:rFonts w:ascii="Tahoma" w:hAnsi="Tahoma" w:cs="Tahoma"/>
          <w:sz w:val="24"/>
          <w:szCs w:val="24"/>
          <w:rtl/>
        </w:rPr>
      </w:pPr>
    </w:p>
    <w:p w:rsidR="00BD534A" w:rsidRDefault="00BD534A" w:rsidP="00BD534A">
      <w:pPr>
        <w:tabs>
          <w:tab w:val="left" w:pos="1400"/>
        </w:tabs>
        <w:rPr>
          <w:rFonts w:ascii="Tahoma" w:hAnsi="Tahoma" w:cs="Tahoma"/>
          <w:sz w:val="24"/>
          <w:szCs w:val="24"/>
          <w:rtl/>
        </w:rPr>
      </w:pPr>
      <w:r>
        <w:rPr>
          <w:rFonts w:ascii="Tahoma" w:hAnsi="Tahoma" w:cs="Tahoma" w:hint="cs"/>
          <w:sz w:val="24"/>
          <w:szCs w:val="24"/>
          <w:rtl/>
        </w:rPr>
        <w:t xml:space="preserve">همچنین </w:t>
      </w:r>
      <w:r>
        <w:rPr>
          <w:rFonts w:ascii="Tahoma" w:hAnsi="Tahoma" w:cs="Tahoma"/>
          <w:sz w:val="24"/>
          <w:szCs w:val="24"/>
        </w:rPr>
        <w:t xml:space="preserve">IFRS </w:t>
      </w:r>
      <w:r>
        <w:rPr>
          <w:rFonts w:ascii="Tahoma" w:hAnsi="Tahoma" w:cs="Tahoma" w:hint="cs"/>
          <w:sz w:val="24"/>
          <w:szCs w:val="24"/>
          <w:rtl/>
        </w:rPr>
        <w:t xml:space="preserve"> ، الان استانداردهای جدیدی که می آیند به جای </w:t>
      </w:r>
      <w:r>
        <w:rPr>
          <w:rFonts w:ascii="Tahoma" w:hAnsi="Tahoma" w:cs="Tahoma"/>
          <w:sz w:val="24"/>
          <w:szCs w:val="24"/>
        </w:rPr>
        <w:t xml:space="preserve">IAS </w:t>
      </w:r>
      <w:r>
        <w:rPr>
          <w:rFonts w:ascii="Tahoma" w:hAnsi="Tahoma" w:cs="Tahoma" w:hint="cs"/>
          <w:sz w:val="24"/>
          <w:szCs w:val="24"/>
          <w:rtl/>
        </w:rPr>
        <w:t xml:space="preserve"> ، </w:t>
      </w:r>
      <w:r>
        <w:rPr>
          <w:rFonts w:ascii="Tahoma" w:hAnsi="Tahoma" w:cs="Tahoma"/>
          <w:sz w:val="24"/>
          <w:szCs w:val="24"/>
        </w:rPr>
        <w:t xml:space="preserve">IFRS </w:t>
      </w:r>
      <w:r>
        <w:rPr>
          <w:rFonts w:ascii="Tahoma" w:hAnsi="Tahoma" w:cs="Tahoma" w:hint="cs"/>
          <w:sz w:val="24"/>
          <w:szCs w:val="24"/>
          <w:rtl/>
        </w:rPr>
        <w:t xml:space="preserve"> داریم . وبه جای اینکه توسط </w:t>
      </w:r>
      <w:r>
        <w:rPr>
          <w:rFonts w:ascii="Tahoma" w:hAnsi="Tahoma" w:cs="Tahoma"/>
          <w:sz w:val="24"/>
          <w:szCs w:val="24"/>
        </w:rPr>
        <w:t xml:space="preserve">IASC </w:t>
      </w:r>
      <w:r>
        <w:rPr>
          <w:rFonts w:ascii="Tahoma" w:hAnsi="Tahoma" w:cs="Tahoma" w:hint="cs"/>
          <w:sz w:val="24"/>
          <w:szCs w:val="24"/>
          <w:rtl/>
        </w:rPr>
        <w:t xml:space="preserve"> منتشر و تدوین شوند ، توسط </w:t>
      </w:r>
      <w:r>
        <w:rPr>
          <w:rFonts w:ascii="Tahoma" w:hAnsi="Tahoma" w:cs="Tahoma"/>
          <w:sz w:val="24"/>
          <w:szCs w:val="24"/>
        </w:rPr>
        <w:t xml:space="preserve">IASB  </w:t>
      </w:r>
      <w:r>
        <w:rPr>
          <w:rFonts w:ascii="Tahoma" w:hAnsi="Tahoma" w:cs="Tahoma" w:hint="cs"/>
          <w:sz w:val="24"/>
          <w:szCs w:val="24"/>
          <w:rtl/>
        </w:rPr>
        <w:t xml:space="preserve"> منتشر و تدوین می شوند .</w:t>
      </w:r>
    </w:p>
    <w:p w:rsidR="00BD534A" w:rsidRDefault="00BD534A" w:rsidP="00BD534A">
      <w:pPr>
        <w:tabs>
          <w:tab w:val="left" w:pos="1400"/>
        </w:tabs>
        <w:rPr>
          <w:rFonts w:ascii="Tahoma" w:hAnsi="Tahoma" w:cs="Tahoma"/>
          <w:sz w:val="24"/>
          <w:szCs w:val="24"/>
          <w:rtl/>
        </w:rPr>
      </w:pPr>
    </w:p>
    <w:p w:rsidR="00BD534A" w:rsidRDefault="00BD534A" w:rsidP="00BD534A">
      <w:pPr>
        <w:autoSpaceDE w:val="0"/>
        <w:autoSpaceDN w:val="0"/>
        <w:bidi w:val="0"/>
        <w:adjustRightInd w:val="0"/>
        <w:spacing w:after="0" w:line="240" w:lineRule="auto"/>
        <w:rPr>
          <w:rFonts w:ascii="Arial" w:hAnsi="Arial" w:cs="Arial"/>
          <w:b/>
          <w:bCs/>
          <w:sz w:val="24"/>
          <w:szCs w:val="24"/>
        </w:rPr>
      </w:pPr>
      <w:r w:rsidRPr="00BD534A">
        <w:rPr>
          <w:rFonts w:ascii="Arial" w:hAnsi="Arial" w:cs="Arial"/>
          <w:b/>
          <w:bCs/>
          <w:sz w:val="24"/>
          <w:szCs w:val="24"/>
        </w:rPr>
        <w:t xml:space="preserve">Principles-Based Approach to Accounting Standard </w:t>
      </w:r>
      <w:proofErr w:type="spellStart"/>
      <w:r w:rsidRPr="00BD534A">
        <w:rPr>
          <w:rFonts w:ascii="Arial" w:hAnsi="Arial" w:cs="Arial"/>
          <w:b/>
          <w:bCs/>
          <w:sz w:val="24"/>
          <w:szCs w:val="24"/>
        </w:rPr>
        <w:t>Settin</w:t>
      </w:r>
      <w:proofErr w:type="spellEnd"/>
    </w:p>
    <w:p w:rsidR="00BD534A" w:rsidRPr="00BD534A" w:rsidRDefault="00BD534A" w:rsidP="00BD534A">
      <w:pPr>
        <w:autoSpaceDE w:val="0"/>
        <w:autoSpaceDN w:val="0"/>
        <w:bidi w:val="0"/>
        <w:adjustRightInd w:val="0"/>
        <w:spacing w:after="0" w:line="240" w:lineRule="auto"/>
        <w:rPr>
          <w:rFonts w:ascii="Arial" w:hAnsi="Arial" w:cs="Arial"/>
          <w:b/>
          <w:bCs/>
          <w:sz w:val="24"/>
          <w:szCs w:val="24"/>
        </w:rPr>
      </w:pPr>
    </w:p>
    <w:p w:rsidR="00BD534A" w:rsidRDefault="00BD534A" w:rsidP="00BD534A">
      <w:pPr>
        <w:tabs>
          <w:tab w:val="left" w:pos="1400"/>
        </w:tabs>
        <w:jc w:val="right"/>
        <w:rPr>
          <w:rFonts w:ascii="Arial" w:hAnsi="Arial" w:cs="Arial"/>
          <w:b/>
          <w:bCs/>
          <w:sz w:val="24"/>
          <w:szCs w:val="24"/>
        </w:rPr>
      </w:pPr>
      <w:r w:rsidRPr="00BD534A">
        <w:rPr>
          <w:rFonts w:ascii="Arial" w:hAnsi="Arial" w:cs="Arial"/>
          <w:b/>
          <w:bCs/>
          <w:sz w:val="24"/>
          <w:szCs w:val="24"/>
        </w:rPr>
        <w:t>A Principles-Based approach</w:t>
      </w:r>
    </w:p>
    <w:p w:rsidR="00BD534A" w:rsidRDefault="00BD534A" w:rsidP="00BD534A">
      <w:pPr>
        <w:tabs>
          <w:tab w:val="left" w:pos="1400"/>
        </w:tabs>
        <w:rPr>
          <w:rFonts w:ascii="Tahoma" w:hAnsi="Tahoma" w:cs="Tahoma"/>
          <w:sz w:val="24"/>
          <w:szCs w:val="24"/>
          <w:rtl/>
        </w:rPr>
      </w:pPr>
      <w:r>
        <w:rPr>
          <w:rFonts w:ascii="Tahoma" w:hAnsi="Tahoma" w:cs="Tahoma" w:hint="cs"/>
          <w:sz w:val="24"/>
          <w:szCs w:val="24"/>
          <w:rtl/>
        </w:rPr>
        <w:t>مبنایی که بر اساس اصول هستند .</w:t>
      </w:r>
    </w:p>
    <w:p w:rsidR="00BD534A" w:rsidRDefault="00BD534A" w:rsidP="00BD534A">
      <w:pPr>
        <w:tabs>
          <w:tab w:val="left" w:pos="1400"/>
        </w:tabs>
        <w:rPr>
          <w:rFonts w:ascii="Tahoma" w:hAnsi="Tahoma" w:cs="Tahoma"/>
          <w:sz w:val="24"/>
          <w:szCs w:val="24"/>
          <w:rtl/>
        </w:rPr>
      </w:pPr>
      <w:r>
        <w:rPr>
          <w:rFonts w:ascii="Tahoma" w:hAnsi="Tahoma" w:cs="Tahoma" w:hint="cs"/>
          <w:sz w:val="24"/>
          <w:szCs w:val="24"/>
          <w:rtl/>
        </w:rPr>
        <w:t xml:space="preserve">نشان دهنده یک تفاوت است با رویه مبتنی بر رویه ها </w:t>
      </w:r>
    </w:p>
    <w:p w:rsidR="00BD534A" w:rsidRPr="00BD534A" w:rsidRDefault="00BD534A" w:rsidP="00BD534A">
      <w:pPr>
        <w:tabs>
          <w:tab w:val="left" w:pos="1400"/>
        </w:tabs>
        <w:rPr>
          <w:rFonts w:ascii="Tahoma" w:hAnsi="Tahoma" w:cs="Tahoma"/>
          <w:sz w:val="24"/>
          <w:szCs w:val="24"/>
          <w:rtl/>
        </w:rPr>
      </w:pPr>
      <w:r>
        <w:rPr>
          <w:rFonts w:ascii="Tahoma" w:hAnsi="Tahoma" w:cs="Tahoma" w:hint="cs"/>
          <w:sz w:val="24"/>
          <w:szCs w:val="24"/>
          <w:rtl/>
        </w:rPr>
        <w:t xml:space="preserve">( استاد در ادامه قصد وارد شدن به جزئیات را ندارند.) </w:t>
      </w:r>
    </w:p>
    <w:p w:rsidR="00BD534A" w:rsidRDefault="00BD534A" w:rsidP="00BD534A">
      <w:pPr>
        <w:tabs>
          <w:tab w:val="left" w:pos="1400"/>
        </w:tabs>
        <w:rPr>
          <w:rFonts w:ascii="Tahoma" w:hAnsi="Tahoma" w:cs="Tahoma"/>
          <w:sz w:val="24"/>
          <w:szCs w:val="24"/>
          <w:rtl/>
        </w:rPr>
      </w:pPr>
    </w:p>
    <w:p w:rsidR="008E17DA" w:rsidRPr="00644806" w:rsidRDefault="008E17DA" w:rsidP="00BD534A">
      <w:pPr>
        <w:tabs>
          <w:tab w:val="left" w:pos="1400"/>
        </w:tabs>
        <w:rPr>
          <w:rFonts w:ascii="Tahoma" w:hAnsi="Tahoma" w:cs="Tahoma"/>
          <w:color w:val="000099"/>
          <w:sz w:val="24"/>
          <w:szCs w:val="24"/>
          <w:rtl/>
        </w:rPr>
      </w:pPr>
      <w:r w:rsidRPr="00644806">
        <w:rPr>
          <w:rFonts w:ascii="Tahoma" w:hAnsi="Tahoma" w:cs="Tahoma" w:hint="cs"/>
          <w:color w:val="000099"/>
          <w:sz w:val="24"/>
          <w:szCs w:val="24"/>
          <w:rtl/>
        </w:rPr>
        <w:t>باتشکر ....</w:t>
      </w:r>
    </w:p>
    <w:p w:rsidR="008E17DA" w:rsidRPr="00644806" w:rsidRDefault="008E17DA" w:rsidP="00BD534A">
      <w:pPr>
        <w:tabs>
          <w:tab w:val="left" w:pos="1400"/>
        </w:tabs>
        <w:rPr>
          <w:rFonts w:ascii="Tahoma" w:hAnsi="Tahoma" w:cs="Tahoma"/>
          <w:color w:val="000099"/>
          <w:sz w:val="24"/>
          <w:szCs w:val="24"/>
          <w:rtl/>
        </w:rPr>
      </w:pPr>
      <w:r w:rsidRPr="00644806">
        <w:rPr>
          <w:rFonts w:ascii="Tahoma" w:hAnsi="Tahoma" w:cs="Tahoma" w:hint="cs"/>
          <w:color w:val="000099"/>
          <w:sz w:val="24"/>
          <w:szCs w:val="24"/>
          <w:rtl/>
        </w:rPr>
        <w:t>موفق باشید .</w:t>
      </w:r>
    </w:p>
    <w:sectPr w:rsidR="008E17DA" w:rsidRPr="00644806" w:rsidSect="009F0A5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wistedLines1" w:sz="18" w:space="24" w:color="000099"/>
        <w:left w:val="twistedLines1" w:sz="18" w:space="24" w:color="000099"/>
        <w:bottom w:val="twistedLines1" w:sz="18" w:space="24" w:color="000099"/>
        <w:right w:val="twistedLines1" w:sz="18" w:space="24" w:color="000099"/>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8F9" w:rsidRDefault="007D58F9" w:rsidP="00C9256B">
      <w:pPr>
        <w:spacing w:after="0" w:line="240" w:lineRule="auto"/>
      </w:pPr>
      <w:r>
        <w:separator/>
      </w:r>
    </w:p>
  </w:endnote>
  <w:endnote w:type="continuationSeparator" w:id="0">
    <w:p w:rsidR="007D58F9" w:rsidRDefault="007D58F9" w:rsidP="00C9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Sina">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56B" w:rsidRDefault="00C9256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56B" w:rsidRDefault="00C925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56B" w:rsidRDefault="00C925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8F9" w:rsidRDefault="007D58F9" w:rsidP="00C9256B">
      <w:pPr>
        <w:spacing w:after="0" w:line="240" w:lineRule="auto"/>
      </w:pPr>
      <w:r>
        <w:separator/>
      </w:r>
    </w:p>
  </w:footnote>
  <w:footnote w:type="continuationSeparator" w:id="0">
    <w:p w:rsidR="007D58F9" w:rsidRDefault="007D58F9" w:rsidP="00C92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56B" w:rsidRDefault="00C925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03140"/>
      <w:docPartObj>
        <w:docPartGallery w:val="Watermarks"/>
        <w:docPartUnique/>
      </w:docPartObj>
    </w:sdtPr>
    <w:sdtEndPr/>
    <w:sdtContent>
      <w:p w:rsidR="00C9256B" w:rsidRDefault="007D58F9">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4532" o:spid="_x0000_s2049" type="#_x0000_t136" style="position:absolute;left:0;text-align:left;margin-left:0;margin-top:0;width:535.8pt;height:100.45pt;rotation:315;z-index:-251658752;mso-position-horizontal:center;mso-position-horizontal-relative:margin;mso-position-vertical:center;mso-position-vertical-relative:margin" o:allowincell="f" fillcolor="silver" stroked="f">
              <v:fill opacity=".5"/>
              <v:textpath style="font-family:&quot;Calibri&quot;;font-size:1pt" string="مسایل جاری در حسابداری"/>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56B" w:rsidRDefault="00C925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77E"/>
      </v:shape>
    </w:pict>
  </w:numPicBullet>
  <w:abstractNum w:abstractNumId="0" w15:restartNumberingAfterBreak="0">
    <w:nsid w:val="01387138"/>
    <w:multiLevelType w:val="hybridMultilevel"/>
    <w:tmpl w:val="6FA0E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40DD"/>
    <w:multiLevelType w:val="hybridMultilevel"/>
    <w:tmpl w:val="47503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25D6C"/>
    <w:multiLevelType w:val="hybridMultilevel"/>
    <w:tmpl w:val="69D803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44A7D"/>
    <w:multiLevelType w:val="hybridMultilevel"/>
    <w:tmpl w:val="B894A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645E1"/>
    <w:multiLevelType w:val="hybridMultilevel"/>
    <w:tmpl w:val="2966A5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944A6"/>
    <w:multiLevelType w:val="hybridMultilevel"/>
    <w:tmpl w:val="9F0E7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B5EFA"/>
    <w:multiLevelType w:val="hybridMultilevel"/>
    <w:tmpl w:val="D7BAA7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45A45"/>
    <w:multiLevelType w:val="hybridMultilevel"/>
    <w:tmpl w:val="94D096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56931"/>
    <w:multiLevelType w:val="hybridMultilevel"/>
    <w:tmpl w:val="76981F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1396B"/>
    <w:multiLevelType w:val="hybridMultilevel"/>
    <w:tmpl w:val="0860C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9676A"/>
    <w:multiLevelType w:val="hybridMultilevel"/>
    <w:tmpl w:val="5B7C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67A10"/>
    <w:multiLevelType w:val="hybridMultilevel"/>
    <w:tmpl w:val="1F546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30BDB"/>
    <w:multiLevelType w:val="hybridMultilevel"/>
    <w:tmpl w:val="266A1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80B39"/>
    <w:multiLevelType w:val="hybridMultilevel"/>
    <w:tmpl w:val="87BA8A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C538F"/>
    <w:multiLevelType w:val="hybridMultilevel"/>
    <w:tmpl w:val="99168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D5920"/>
    <w:multiLevelType w:val="hybridMultilevel"/>
    <w:tmpl w:val="F0743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E5408"/>
    <w:multiLevelType w:val="hybridMultilevel"/>
    <w:tmpl w:val="16D8B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13396"/>
    <w:multiLevelType w:val="hybridMultilevel"/>
    <w:tmpl w:val="7F0C7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B5283"/>
    <w:multiLevelType w:val="hybridMultilevel"/>
    <w:tmpl w:val="541C4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F7F5D"/>
    <w:multiLevelType w:val="hybridMultilevel"/>
    <w:tmpl w:val="ECCA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0A1317"/>
    <w:multiLevelType w:val="hybridMultilevel"/>
    <w:tmpl w:val="277A0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AC5401"/>
    <w:multiLevelType w:val="hybridMultilevel"/>
    <w:tmpl w:val="0958C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51E46"/>
    <w:multiLevelType w:val="hybridMultilevel"/>
    <w:tmpl w:val="2BA82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03987"/>
    <w:multiLevelType w:val="hybridMultilevel"/>
    <w:tmpl w:val="6F56D3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160C5"/>
    <w:multiLevelType w:val="hybridMultilevel"/>
    <w:tmpl w:val="522A93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AD0CBB"/>
    <w:multiLevelType w:val="hybridMultilevel"/>
    <w:tmpl w:val="E14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85278"/>
    <w:multiLevelType w:val="hybridMultilevel"/>
    <w:tmpl w:val="1B40F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7F5C78"/>
    <w:multiLevelType w:val="hybridMultilevel"/>
    <w:tmpl w:val="5E64C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A1E2D"/>
    <w:multiLevelType w:val="hybridMultilevel"/>
    <w:tmpl w:val="BC2A0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15"/>
  </w:num>
  <w:num w:numId="4">
    <w:abstractNumId w:val="22"/>
  </w:num>
  <w:num w:numId="5">
    <w:abstractNumId w:val="18"/>
  </w:num>
  <w:num w:numId="6">
    <w:abstractNumId w:val="1"/>
  </w:num>
  <w:num w:numId="7">
    <w:abstractNumId w:val="6"/>
  </w:num>
  <w:num w:numId="8">
    <w:abstractNumId w:val="4"/>
  </w:num>
  <w:num w:numId="9">
    <w:abstractNumId w:val="0"/>
  </w:num>
  <w:num w:numId="10">
    <w:abstractNumId w:val="3"/>
  </w:num>
  <w:num w:numId="11">
    <w:abstractNumId w:val="24"/>
  </w:num>
  <w:num w:numId="12">
    <w:abstractNumId w:val="7"/>
  </w:num>
  <w:num w:numId="13">
    <w:abstractNumId w:val="19"/>
  </w:num>
  <w:num w:numId="14">
    <w:abstractNumId w:val="2"/>
  </w:num>
  <w:num w:numId="15">
    <w:abstractNumId w:val="9"/>
  </w:num>
  <w:num w:numId="16">
    <w:abstractNumId w:val="16"/>
  </w:num>
  <w:num w:numId="17">
    <w:abstractNumId w:val="21"/>
  </w:num>
  <w:num w:numId="18">
    <w:abstractNumId w:val="8"/>
  </w:num>
  <w:num w:numId="19">
    <w:abstractNumId w:val="13"/>
  </w:num>
  <w:num w:numId="20">
    <w:abstractNumId w:val="27"/>
  </w:num>
  <w:num w:numId="21">
    <w:abstractNumId w:val="23"/>
  </w:num>
  <w:num w:numId="22">
    <w:abstractNumId w:val="14"/>
  </w:num>
  <w:num w:numId="23">
    <w:abstractNumId w:val="5"/>
  </w:num>
  <w:num w:numId="24">
    <w:abstractNumId w:val="12"/>
  </w:num>
  <w:num w:numId="25">
    <w:abstractNumId w:val="10"/>
  </w:num>
  <w:num w:numId="26">
    <w:abstractNumId w:val="17"/>
  </w:num>
  <w:num w:numId="27">
    <w:abstractNumId w:val="26"/>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07"/>
    <w:rsid w:val="00132940"/>
    <w:rsid w:val="002133D2"/>
    <w:rsid w:val="00296008"/>
    <w:rsid w:val="0036345A"/>
    <w:rsid w:val="005D270E"/>
    <w:rsid w:val="00644806"/>
    <w:rsid w:val="00711C47"/>
    <w:rsid w:val="00732FAF"/>
    <w:rsid w:val="00762C23"/>
    <w:rsid w:val="007D58F9"/>
    <w:rsid w:val="00812F99"/>
    <w:rsid w:val="00821FE1"/>
    <w:rsid w:val="00836735"/>
    <w:rsid w:val="00892396"/>
    <w:rsid w:val="008A34CE"/>
    <w:rsid w:val="008E17DA"/>
    <w:rsid w:val="009009B6"/>
    <w:rsid w:val="009C2C5C"/>
    <w:rsid w:val="009F0A5C"/>
    <w:rsid w:val="00B34397"/>
    <w:rsid w:val="00B45EC6"/>
    <w:rsid w:val="00BC3D59"/>
    <w:rsid w:val="00BD534A"/>
    <w:rsid w:val="00C9256B"/>
    <w:rsid w:val="00CF03EE"/>
    <w:rsid w:val="00D55857"/>
    <w:rsid w:val="00D625BF"/>
    <w:rsid w:val="00E74707"/>
    <w:rsid w:val="00F238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DE51C82-A0B3-47EC-ABC8-35B13516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3E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07"/>
    <w:pPr>
      <w:ind w:left="720"/>
      <w:contextualSpacing/>
    </w:pPr>
  </w:style>
  <w:style w:type="paragraph" w:styleId="Header">
    <w:name w:val="header"/>
    <w:basedOn w:val="Normal"/>
    <w:link w:val="HeaderChar"/>
    <w:uiPriority w:val="99"/>
    <w:semiHidden/>
    <w:unhideWhenUsed/>
    <w:rsid w:val="00C925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256B"/>
  </w:style>
  <w:style w:type="paragraph" w:styleId="Footer">
    <w:name w:val="footer"/>
    <w:basedOn w:val="Normal"/>
    <w:link w:val="FooterChar"/>
    <w:uiPriority w:val="99"/>
    <w:semiHidden/>
    <w:unhideWhenUsed/>
    <w:rsid w:val="00C9256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dc:creator>
  <cp:keywords/>
  <dc:description/>
  <cp:lastModifiedBy>saeed vaezi</cp:lastModifiedBy>
  <cp:revision>2</cp:revision>
  <dcterms:created xsi:type="dcterms:W3CDTF">2015-12-25T20:20:00Z</dcterms:created>
  <dcterms:modified xsi:type="dcterms:W3CDTF">2015-12-25T20:20:00Z</dcterms:modified>
</cp:coreProperties>
</file>