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1438"/>
        </w:trPr>
        <w:tc>
          <w:tcPr>
            <w:tcW w:type="dxa" w:w="14400"/>
            <w:tcBorders/>
            <w:shd w:fill="2027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4" w:lineRule="exact" w:before="514" w:after="0"/>
              <w:ind w:left="0" w:right="0" w:firstLine="0"/>
              <w:jc w:val="center"/>
            </w:pPr>
            <w:r>
              <w:rPr>
                <w:rFonts w:ascii="ProximaNova" w:hAnsi="ProximaNova" w:eastAsia="ProximaNova"/>
                <w:b w:val="0"/>
                <w:i w:val="0"/>
                <w:color w:val="FFFFFF"/>
                <w:sz w:val="86"/>
              </w:rPr>
              <w:t>CSA- 515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4.0" w:type="dxa"/>
      </w:tblPr>
      <w:tblGrid>
        <w:gridCol w:w="14400"/>
      </w:tblGrid>
      <w:tr>
        <w:trPr>
          <w:trHeight w:hRule="exact" w:val="974"/>
        </w:trPr>
        <w:tc>
          <w:tcPr>
            <w:tcW w:type="dxa" w:w="12792"/>
            <w:tcBorders/>
            <w:shd w:fill="2027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4" w:lineRule="exact" w:before="60" w:after="0"/>
              <w:ind w:left="2880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FFFFFF"/>
                <w:sz w:val="86"/>
              </w:rPr>
              <w:t xml:space="preserve">Web Development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4.0" w:type="dxa"/>
      </w:tblPr>
      <w:tblGrid>
        <w:gridCol w:w="14400"/>
      </w:tblGrid>
      <w:tr>
        <w:trPr>
          <w:trHeight w:hRule="exact" w:val="552"/>
        </w:trPr>
        <w:tc>
          <w:tcPr>
            <w:tcW w:type="dxa" w:w="12792"/>
            <w:tcBorders/>
            <w:shd w:fill="2027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50" w:after="0"/>
              <w:ind w:left="0" w:right="0" w:firstLine="0"/>
              <w:jc w:val="center"/>
            </w:pPr>
            <w:r>
              <w:rPr>
                <w:rFonts w:ascii="ProximaNova" w:hAnsi="ProximaNova" w:eastAsia="ProximaNova"/>
                <w:b w:val="0"/>
                <w:i w:val="0"/>
                <w:color w:val="FFFFFF"/>
                <w:sz w:val="44"/>
              </w:rPr>
              <w:t>( 3 credits ) - Year 2024-25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1160"/>
        </w:trPr>
        <w:tc>
          <w:tcPr>
            <w:tcW w:type="dxa" w:w="14400"/>
            <w:tcBorders>
              <w:bottom w:sz="12.0" w:val="single" w:color="#63D297"/>
            </w:tcBorders>
            <w:shd w:fill="2027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4" w:lineRule="exact" w:before="60" w:after="0"/>
              <w:ind w:left="0" w:right="0" w:firstLine="0"/>
              <w:jc w:val="center"/>
            </w:pPr>
            <w:r>
              <w:rPr>
                <w:rFonts w:ascii="ProximaNova" w:hAnsi="ProximaNova" w:eastAsia="ProximaNova"/>
                <w:b w:val="0"/>
                <w:i/>
                <w:color w:val="FFFFFF"/>
                <w:sz w:val="70"/>
              </w:rPr>
              <w:t>Module 4 : HTTP and Middleware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4.0" w:type="dxa"/>
      </w:tblPr>
      <w:tblGrid>
        <w:gridCol w:w="14400"/>
      </w:tblGrid>
      <w:tr>
        <w:trPr>
          <w:trHeight w:hRule="exact" w:val="992"/>
        </w:trPr>
        <w:tc>
          <w:tcPr>
            <w:tcW w:type="dxa" w:w="12792"/>
            <w:tcBorders/>
            <w:shd w:fill="202729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792"/>
            </w:tblGrid>
            <w:tr>
              <w:trPr>
                <w:trHeight w:hRule="exact" w:val="972"/>
              </w:trPr>
              <w:tc>
                <w:tcPr>
                  <w:tcW w:type="dxa" w:w="12792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216" w:after="0"/>
                    <w:ind w:left="0" w:right="134" w:firstLine="0"/>
                    <w:jc w:val="righ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FFFFFF"/>
                      <w:sz w:val="48"/>
                    </w:rPr>
                    <w:t>Faculty: H. H. Redkar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4.0" w:type="dxa"/>
      </w:tblPr>
      <w:tblGrid>
        <w:gridCol w:w="14400"/>
      </w:tblGrid>
      <w:tr>
        <w:trPr>
          <w:trHeight w:hRule="exact" w:val="1934"/>
        </w:trPr>
        <w:tc>
          <w:tcPr>
            <w:tcW w:type="dxa" w:w="12792"/>
            <w:tcBorders/>
            <w:shd w:fill="202729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52" w:val="left"/>
              </w:tabs>
              <w:autoSpaceDE w:val="0"/>
              <w:widowControl/>
              <w:spacing w:line="322" w:lineRule="exact" w:before="1104" w:after="0"/>
              <w:ind w:left="1506" w:right="1152" w:firstLine="0"/>
              <w:jc w:val="left"/>
            </w:pPr>
            <w:r>
              <w:tab/>
            </w:r>
            <w:r>
              <w:rPr>
                <w:w w:val="98.82352492388557"/>
                <w:rFonts w:ascii="ProximaNova" w:hAnsi="ProximaNova" w:eastAsia="ProximaNova"/>
                <w:b w:val="0"/>
                <w:i w:val="0"/>
                <w:color w:val="F4CCCC"/>
                <w:sz w:val="34"/>
              </w:rPr>
              <w:t xml:space="preserve">Master of Computer Applications (MCA) - Sem II </w:t>
            </w:r>
            <w:r>
              <w:br/>
            </w:r>
            <w:r>
              <w:rPr>
                <w:w w:val="98.82352492388557"/>
                <w:rFonts w:ascii="ProximaNova" w:hAnsi="ProximaNova" w:eastAsia="ProximaNova"/>
                <w:b w:val="0"/>
                <w:i w:val="0"/>
                <w:color w:val="FFFFFF"/>
                <w:sz w:val="34"/>
              </w:rPr>
              <w:t>Computer Science Technology, Goa Business School, Goa University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Web Development : Module 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1038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&amp; Middleware</w:t>
            </w:r>
          </w:p>
        </w:tc>
      </w:tr>
      <w:tr>
        <w:trPr>
          <w:trHeight w:hRule="exact" w:val="68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200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200" w:after="0"/>
              <w:ind w:left="18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 xml:space="preserve">HTTP, Request &amp; Response, methods &amp; error code, headers, URL 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170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480" w:after="0"/>
              <w:ind w:left="288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  <w:r>
              <w:br/>
            </w: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0" w:after="0"/>
              <w:ind w:left="186" w:right="8496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 xml:space="preserve">encoding &amp; decoding </w:t>
            </w:r>
            <w:r>
              <w:br/>
            </w: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 xml:space="preserve">XML, data &amp; XPath </w:t>
            </w:r>
            <w:r>
              <w:br/>
            </w: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JSON</w:t>
            </w:r>
          </w:p>
        </w:tc>
      </w:tr>
    </w:tbl>
    <w:p>
      <w:pPr>
        <w:autoSpaceDN w:val="0"/>
        <w:autoSpaceDE w:val="0"/>
        <w:widowControl/>
        <w:spacing w:line="27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84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60" w:after="0"/>
              <w:ind w:left="626" w:right="0" w:firstLine="0"/>
              <w:jc w:val="left"/>
            </w:pPr>
            <w:r>
              <w:rPr>
                <w:rFonts w:ascii="ProximaNova" w:hAnsi="ProximaNova" w:eastAsia="ProximaNova"/>
                <w:b w:val="0"/>
                <w:i/>
                <w:color w:val="616161"/>
                <w:sz w:val="42"/>
              </w:rPr>
              <w:t>(</w:t>
            </w:r>
            <w:r>
              <w:rPr>
                <w:shd w:val="clear" w:color="auto" w:fill="010000"/>
                <w:rFonts w:ascii="ProximaNova" w:hAnsi="ProximaNova" w:eastAsia="ProximaNova"/>
                <w:b w:val="0"/>
                <w:i/>
                <w:color w:val="FF5252"/>
                <w:sz w:val="42"/>
                <w:u w:val="single"/>
              </w:rPr>
              <w:t>Link to Module 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&amp; 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978"/>
        </w:trPr>
        <w:tc>
          <w:tcPr>
            <w:tcW w:type="dxa" w:w="12158"/>
            <w:gridSpan w:val="2"/>
            <w:tcBorders>
              <w:end w:sz="34.399999999999636" w:val="single" w:color="#01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40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/>
                <w:i w:val="0"/>
                <w:color w:val="616161"/>
                <w:sz w:val="42"/>
              </w:rPr>
              <w:t>Middleware</w:t>
            </w:r>
          </w:p>
        </w:tc>
      </w:tr>
      <w:tr>
        <w:trPr>
          <w:trHeight w:hRule="exact" w:val="624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164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3"/>
              </w:rPr>
              <w:t>-</w:t>
            </w:r>
          </w:p>
        </w:tc>
        <w:tc>
          <w:tcPr>
            <w:tcW w:type="dxa" w:w="11488"/>
            <w:tcBorders>
              <w:end w:sz="34.399999999999636" w:val="single" w:color="#01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164" w:after="0"/>
              <w:ind w:left="18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34"/>
              </w:rPr>
              <w:t>Software tool</w:t>
            </w:r>
            <w:r>
              <w:rPr>
                <w:rFonts w:ascii="Nunito" w:hAnsi="Nunito" w:eastAsia="Nunito"/>
                <w:b/>
                <w:i w:val="0"/>
                <w:color w:val="273239"/>
                <w:sz w:val="34"/>
              </w:rPr>
              <w:t>s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 xml:space="preserve"> that act a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>s</w:t>
            </w:r>
            <w:r>
              <w:rPr>
                <w:rFonts w:ascii="Nunito" w:hAnsi="Nunito" w:eastAsia="Nunito"/>
                <w:b/>
                <w:i/>
                <w:color w:val="273239"/>
                <w:sz w:val="34"/>
              </w:rPr>
              <w:t xml:space="preserve"> intermediaries between different applications,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196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676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3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60" w:after="0"/>
              <w:ind w:left="186" w:right="0" w:firstLine="0"/>
              <w:jc w:val="left"/>
            </w:pPr>
            <w:r>
              <w:rPr>
                <w:rFonts w:ascii="Nunito" w:hAnsi="Nunito" w:eastAsia="Nunito"/>
                <w:b/>
                <w:i/>
                <w:color w:val="273239"/>
                <w:sz w:val="34"/>
              </w:rPr>
              <w:t>systems, or services</w:t>
            </w:r>
            <w:r>
              <w:rPr>
                <w:rFonts w:ascii="Nunito" w:hAnsi="Nunito" w:eastAsia="Nunito"/>
                <w:b/>
                <w:i/>
                <w:color w:val="273239"/>
                <w:sz w:val="34"/>
              </w:rPr>
              <w:t>,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 xml:space="preserve"> facilitating their communication and interaction.</w:t>
            </w:r>
          </w:p>
          <w:p>
            <w:pPr>
              <w:autoSpaceDN w:val="0"/>
              <w:autoSpaceDE w:val="0"/>
              <w:widowControl/>
              <w:spacing w:line="460" w:lineRule="exact" w:before="156" w:after="0"/>
              <w:ind w:left="18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34"/>
              </w:rPr>
              <w:t>Middleware handle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>various tasks such as</w:t>
            </w:r>
            <w:r>
              <w:rPr>
                <w:rFonts w:ascii="Nunito" w:hAnsi="Nunito" w:eastAsia="Nunito"/>
                <w:b/>
                <w:i/>
                <w:color w:val="273239"/>
                <w:sz w:val="34"/>
              </w:rPr>
              <w:t xml:space="preserve">data translation, message queuing, </w:t>
            </w:r>
          </w:p>
        </w:tc>
      </w:tr>
    </w:tbl>
    <w:p>
      <w:pPr>
        <w:autoSpaceDN w:val="0"/>
        <w:autoSpaceDE w:val="0"/>
        <w:widowControl/>
        <w:spacing w:line="460" w:lineRule="exact" w:before="62" w:after="32"/>
        <w:ind w:left="1346" w:right="0" w:firstLine="0"/>
        <w:jc w:val="left"/>
      </w:pPr>
      <w:r>
        <w:rPr>
          <w:rFonts w:ascii="Nunito" w:hAnsi="Nunito" w:eastAsia="Nunito"/>
          <w:b/>
          <w:i/>
          <w:color w:val="273239"/>
          <w:sz w:val="34"/>
        </w:rPr>
        <w:t>authentication, and connectivity</w:t>
      </w:r>
      <w:r>
        <w:rPr>
          <w:shd w:val="clear" w:color="auto" w:fill="010000"/>
          <w:rFonts w:ascii="Nunito" w:hAnsi="Nunito" w:eastAsia="Nunito"/>
          <w:b w:val="0"/>
          <w:i w:val="0"/>
          <w:color w:val="273239"/>
          <w:sz w:val="34"/>
        </w:rPr>
        <w:t xml:space="preserve">, making it easier to integrate and manage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052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558" w:after="0"/>
              <w:ind w:left="0" w:right="174" w:firstLine="0"/>
              <w:jc w:val="right"/>
            </w:pPr>
            <w:r>
              <w:rPr>
                <w:rFonts w:ascii="Nunito" w:hAnsi="Nunito" w:eastAsia="Nunito"/>
                <w:b w:val="0"/>
                <w:i w:val="0"/>
                <w:color w:val="273239"/>
                <w:sz w:val="34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34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 xml:space="preserve">complex software environments. </w:t>
            </w:r>
          </w:p>
          <w:p>
            <w:pPr>
              <w:autoSpaceDN w:val="0"/>
              <w:autoSpaceDE w:val="0"/>
              <w:widowControl/>
              <w:spacing w:line="460" w:lineRule="exact" w:before="66" w:after="0"/>
              <w:ind w:left="186" w:right="0" w:firstLine="0"/>
              <w:jc w:val="left"/>
            </w:pPr>
            <w:r>
              <w:rPr>
                <w:rFonts w:ascii="Nunito" w:hAnsi="Nunito" w:eastAsia="Nunito"/>
                <w:b w:val="0"/>
                <w:i w:val="0"/>
                <w:color w:val="273239"/>
                <w:sz w:val="34"/>
              </w:rPr>
              <w:t>Middleware typically</w:t>
            </w:r>
            <w:r>
              <w:rPr>
                <w:shd w:val="clear" w:color="auto" w:fill="010000"/>
                <w:rFonts w:ascii="Nunito" w:hAnsi="Nunito" w:eastAsia="Nunito"/>
                <w:b/>
                <w:i/>
                <w:color w:val="273239"/>
                <w:sz w:val="34"/>
              </w:rPr>
              <w:t xml:space="preserve">handles authentication, communications, data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168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648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3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32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Nunito" w:hAnsi="Nunito" w:eastAsia="Nunito"/>
                <w:b/>
                <w:i/>
                <w:color w:val="273239"/>
                <w:sz w:val="34"/>
              </w:rPr>
              <w:t>management, application services, and API</w:t>
            </w:r>
            <w:r>
              <w:rPr>
                <w:rFonts w:ascii="Nunito" w:hAnsi="Nunito" w:eastAsia="Nunito"/>
                <w:b w:val="0"/>
                <w:i w:val="0"/>
                <w:color w:val="273239"/>
                <w:sz w:val="34"/>
              </w:rPr>
              <w:t>management.</w:t>
            </w:r>
          </w:p>
          <w:p>
            <w:pPr>
              <w:autoSpaceDN w:val="0"/>
              <w:autoSpaceDE w:val="0"/>
              <w:widowControl/>
              <w:spacing w:line="460" w:lineRule="exact" w:before="156" w:after="0"/>
              <w:ind w:left="18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34"/>
              </w:rPr>
              <w:t>Examples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>include database middleware, web server middleware,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458" w:lineRule="exact" w:before="62" w:after="34"/>
        <w:ind w:left="1346" w:right="0" w:firstLine="0"/>
        <w:jc w:val="left"/>
      </w:pPr>
      <w:r>
        <w:rPr>
          <w:shd w:val="clear" w:color="auto" w:fill="010000"/>
          <w:rFonts w:ascii="Nunito" w:hAnsi="Nunito" w:eastAsia="Nunito"/>
          <w:b w:val="0"/>
          <w:i w:val="0"/>
          <w:color w:val="273239"/>
          <w:sz w:val="34"/>
        </w:rPr>
        <w:t xml:space="preserve">message-oriented middleware, cloud services of all kinds, enterprise application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552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32" w:after="0"/>
              <w:ind w:left="1226" w:right="0" w:firstLine="0"/>
              <w:jc w:val="left"/>
            </w:pP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34"/>
              </w:rPr>
              <w:t>integration, application runtimes, and</w:t>
            </w:r>
            <w:r>
              <w:rPr>
                <w:rFonts w:ascii="Nunito" w:hAnsi="Nunito" w:eastAsia="Nunito"/>
                <w:b/>
                <w:i w:val="0"/>
                <w:color w:val="273239"/>
                <w:sz w:val="34"/>
              </w:rPr>
              <w:t xml:space="preserve">HTTP middleware. 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4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3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Source: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https://www.geeksforgeeks.org/what-is-middleware/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240" w:after="988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839200" cy="356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5636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35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8" w:after="0"/>
              <w:ind w:left="0" w:right="13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Source: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https://medium.com/@priyaeswaran/middleware-in-javascript-8af7166494d3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6644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55820" cy="4028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4028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4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3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Source: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https://www.baeldung.com/cs/middleware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</wp:posOffset>
            </wp:positionH>
            <wp:positionV relativeFrom="page">
              <wp:posOffset>720090</wp:posOffset>
            </wp:positionV>
            <wp:extent cx="8233409" cy="196327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33409" cy="196327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900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/>
                <w:i w:val="0"/>
                <w:color w:val="616161"/>
                <w:sz w:val="42"/>
              </w:rPr>
              <w:t>Types of Middleware</w:t>
            </w:r>
          </w:p>
        </w:tc>
      </w:tr>
    </w:tbl>
    <w:p>
      <w:pPr>
        <w:autoSpaceDN w:val="0"/>
        <w:autoSpaceDE w:val="0"/>
        <w:widowControl/>
        <w:spacing w:line="27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7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We use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000000"/>
                <w:sz w:val="25"/>
              </w:rPr>
              <w:t>application middleware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 in web applications to handle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4" w:history="1">
                <w:r>
                  <w:rPr>
                    <w:rStyle w:val="Hyperlink"/>
                  </w:rPr>
                  <w:t>HTTP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 requests and responses.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7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W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 can utilize them for tasks such as authentication, logging, and error handling.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7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Examples of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000000"/>
                <w:sz w:val="25"/>
              </w:rPr>
              <w:t>application middleware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 include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5" w:history="1">
                <w:r>
                  <w:rPr>
                    <w:rStyle w:val="Hyperlink"/>
                  </w:rPr>
                  <w:t>Express.js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6" w:history="1">
                <w:r>
                  <w:rPr>
                    <w:rStyle w:val="Hyperlink"/>
                  </w:rPr>
                  <w:t>Django framework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7" w:history="1">
                <w:r>
                  <w:rPr>
                    <w:rStyle w:val="Hyperlink"/>
                  </w:rPr>
                  <w:t>Apache Tomca</w:t>
                </w:r>
              </w:hyperlink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7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and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8" w:history="1">
                <w:r>
                  <w:rPr>
                    <w:rStyle w:val="Hyperlink"/>
                  </w:rPr>
                  <w:t>Microsoft IIS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70"/>
        </w:trPr>
        <w:tc>
          <w:tcPr>
            <w:tcW w:type="dxa" w:w="142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Examples of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000000"/>
                <w:sz w:val="25"/>
              </w:rPr>
              <w:t>integration middleware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 include the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19" w:history="1">
                <w:r>
                  <w:rPr>
                    <w:rStyle w:val="Hyperlink"/>
                  </w:rPr>
                  <w:t>enterprise service bus (ESB)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0" w:history="1">
                <w:r>
                  <w:rPr>
                    <w:rStyle w:val="Hyperlink"/>
                  </w:rPr>
                  <w:t>message queueing system</w:t>
                </w:r>
              </w:hyperlink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0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and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1" w:history="1">
                <w:r>
                  <w:rPr>
                    <w:rStyle w:val="Hyperlink"/>
                  </w:rPr>
                  <w:t xml:space="preserve">API 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14400"/>
      </w:tblGrid>
      <w:tr>
        <w:trPr>
          <w:trHeight w:hRule="exact" w:val="370"/>
        </w:trPr>
        <w:tc>
          <w:tcPr>
            <w:tcW w:type="dxa" w:w="77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326" w:right="0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1" w:history="1">
                <w:r>
                  <w:rPr>
                    <w:rStyle w:val="Hyperlink"/>
                  </w:rPr>
                  <w:t>gateways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14400"/>
      </w:tblGrid>
      <w:tr>
        <w:trPr>
          <w:trHeight w:hRule="exact" w:val="370"/>
        </w:trPr>
        <w:tc>
          <w:tcPr>
            <w:tcW w:type="dxa" w:w="1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3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Examples of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000000"/>
                <w:sz w:val="25"/>
              </w:rPr>
              <w:t xml:space="preserve">database middleware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are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2" w:history="1">
                <w:r>
                  <w:rPr>
                    <w:rStyle w:val="Hyperlink"/>
                  </w:rPr>
                  <w:t>Oracle GoldenGate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3" w:history="1">
                <w:r>
                  <w:rPr>
                    <w:rStyle w:val="Hyperlink"/>
                  </w:rPr>
                  <w:t>MySQL Replicatio</w:t>
                </w:r>
              </w:hyperlink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3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, and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456B4"/>
                <w:sz w:val="25"/>
              </w:rPr>
              <w:hyperlink r:id="rId24" w:history="1">
                <w:r>
                  <w:rPr>
                    <w:rStyle w:val="Hyperlink"/>
                  </w:rPr>
                  <w:t>DBCP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4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3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Source: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https://www.geeksforgeeks.org/what-is-middleware/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&amp; 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918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394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/>
                <w:i w:val="0"/>
                <w:color w:val="616161"/>
                <w:sz w:val="37"/>
              </w:rPr>
              <w:t>Middleware</w:t>
            </w:r>
          </w:p>
        </w:tc>
      </w:tr>
      <w:tr>
        <w:trPr>
          <w:trHeight w:hRule="exact" w:val="616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58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38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158" w:after="0"/>
              <w:ind w:left="186" w:right="0" w:firstLine="0"/>
              <w:jc w:val="left"/>
            </w:pPr>
            <w:r>
              <w:rPr>
                <w:w w:val="98.81886800130208"/>
                <w:rFonts w:ascii="Nunito" w:hAnsi="Nunito" w:eastAsia="Nunito"/>
                <w:b/>
                <w:i w:val="0"/>
                <w:color w:val="273239"/>
                <w:sz w:val="30"/>
              </w:rPr>
              <w:t>Software tool</w:t>
            </w:r>
            <w:r>
              <w:rPr>
                <w:w w:val="98.81886800130208"/>
                <w:rFonts w:ascii="Nunito" w:hAnsi="Nunito" w:eastAsia="Nunito"/>
                <w:b/>
                <w:i w:val="0"/>
                <w:color w:val="273239"/>
                <w:sz w:val="30"/>
              </w:rPr>
              <w:t>s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 xml:space="preserve"> that act a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s</w:t>
            </w:r>
            <w:r>
              <w:rPr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 xml:space="preserve"> intermediaries between different applications,</w:t>
            </w:r>
            <w:r>
              <w:rPr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 xml:space="preserve">systems, 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05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596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38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54" w:after="0"/>
              <w:ind w:left="186" w:right="0" w:firstLine="0"/>
              <w:jc w:val="left"/>
            </w:pPr>
            <w:r>
              <w:rPr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>services</w:t>
            </w:r>
            <w:r>
              <w:rPr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>,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 xml:space="preserve"> facilitating their communication and interaction.</w:t>
            </w:r>
          </w:p>
          <w:p>
            <w:pPr>
              <w:autoSpaceDN w:val="0"/>
              <w:autoSpaceDE w:val="0"/>
              <w:widowControl/>
              <w:spacing w:line="404" w:lineRule="exact" w:before="138" w:after="0"/>
              <w:ind w:left="186" w:right="0" w:firstLine="0"/>
              <w:jc w:val="left"/>
            </w:pPr>
            <w:r>
              <w:rPr>
                <w:w w:val="98.81886800130208"/>
                <w:rFonts w:ascii="Nunito" w:hAnsi="Nunito" w:eastAsia="Nunito"/>
                <w:b/>
                <w:i w:val="0"/>
                <w:color w:val="273239"/>
                <w:sz w:val="30"/>
              </w:rPr>
              <w:t>Middleware handle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various tasks such as</w:t>
            </w:r>
            <w:r>
              <w:rPr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 xml:space="preserve">data translation, message queuing, </w:t>
            </w:r>
          </w:p>
        </w:tc>
      </w:tr>
    </w:tbl>
    <w:p>
      <w:pPr>
        <w:autoSpaceDN w:val="0"/>
        <w:autoSpaceDE w:val="0"/>
        <w:widowControl/>
        <w:spacing w:line="404" w:lineRule="exact" w:before="54" w:after="30"/>
        <w:ind w:left="1346" w:right="0" w:firstLine="0"/>
        <w:jc w:val="left"/>
      </w:pPr>
      <w:r>
        <w:rPr>
          <w:w w:val="98.81886800130208"/>
          <w:rFonts w:ascii="Nunito" w:hAnsi="Nunito" w:eastAsia="Nunito"/>
          <w:b/>
          <w:i/>
          <w:color w:val="273239"/>
          <w:sz w:val="30"/>
        </w:rPr>
        <w:t>authentication, and connectivit</w:t>
      </w:r>
      <w:r>
        <w:rPr>
          <w:w w:val="98.81886800130208"/>
          <w:rFonts w:ascii="Nunito" w:hAnsi="Nunito" w:eastAsia="Nunito"/>
          <w:b/>
          <w:i/>
          <w:color w:val="273239"/>
          <w:sz w:val="30"/>
        </w:rPr>
        <w:t>y</w:t>
      </w:r>
      <w:r>
        <w:rPr>
          <w:shd w:val="clear" w:color="auto" w:fill="010000"/>
          <w:w w:val="98.81886800130208"/>
          <w:rFonts w:ascii="Nunito" w:hAnsi="Nunito" w:eastAsia="Nunito"/>
          <w:b w:val="0"/>
          <w:i w:val="0"/>
          <w:color w:val="273239"/>
          <w:sz w:val="30"/>
        </w:rPr>
        <w:t xml:space="preserve">, making it easier to integrate and manage complex software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92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490" w:after="0"/>
              <w:ind w:left="0" w:right="174" w:firstLine="0"/>
              <w:jc w:val="right"/>
            </w:pPr>
            <w:r>
              <w:rPr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28" w:after="0"/>
              <w:ind w:left="186" w:right="0" w:firstLine="0"/>
              <w:jc w:val="left"/>
            </w:pP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 xml:space="preserve">environments. </w:t>
            </w:r>
          </w:p>
          <w:p>
            <w:pPr>
              <w:autoSpaceDN w:val="0"/>
              <w:autoSpaceDE w:val="0"/>
              <w:widowControl/>
              <w:spacing w:line="404" w:lineRule="exact" w:before="58" w:after="0"/>
              <w:ind w:left="186" w:right="0" w:firstLine="0"/>
              <w:jc w:val="left"/>
            </w:pPr>
            <w:r>
              <w:rPr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Middleware typically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 xml:space="preserve">handles authentication, communications, data management,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028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570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38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28" w:after="0"/>
              <w:ind w:left="186" w:right="0" w:firstLine="0"/>
              <w:jc w:val="left"/>
            </w:pPr>
            <w:r>
              <w:rPr>
                <w:shd w:val="clear" w:color="auto" w:fill="010000"/>
                <w:w w:val="98.81886800130208"/>
                <w:rFonts w:ascii="Nunito" w:hAnsi="Nunito" w:eastAsia="Nunito"/>
                <w:b/>
                <w:i/>
                <w:color w:val="273239"/>
                <w:sz w:val="30"/>
              </w:rPr>
              <w:t>application services, and API</w:t>
            </w:r>
            <w:r>
              <w:rPr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management.</w:t>
            </w:r>
          </w:p>
          <w:p>
            <w:pPr>
              <w:autoSpaceDN w:val="0"/>
              <w:autoSpaceDE w:val="0"/>
              <w:widowControl/>
              <w:spacing w:line="404" w:lineRule="exact" w:before="136" w:after="0"/>
              <w:ind w:left="186" w:right="0" w:firstLine="0"/>
              <w:jc w:val="left"/>
            </w:pPr>
            <w:r>
              <w:rPr>
                <w:w w:val="98.81886800130208"/>
                <w:rFonts w:ascii="Nunito" w:hAnsi="Nunito" w:eastAsia="Nunito"/>
                <w:b/>
                <w:i w:val="0"/>
                <w:color w:val="273239"/>
                <w:sz w:val="30"/>
              </w:rPr>
              <w:t>Examples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include database middleware, web server middleware,</w:t>
            </w: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 xml:space="preserve">and message-oriented </w:t>
            </w:r>
          </w:p>
        </w:tc>
      </w:tr>
    </w:tbl>
    <w:p>
      <w:pPr>
        <w:autoSpaceDN w:val="0"/>
        <w:autoSpaceDE w:val="0"/>
        <w:widowControl/>
        <w:spacing w:line="404" w:lineRule="exact" w:before="54" w:after="30"/>
        <w:ind w:left="1346" w:right="0" w:firstLine="0"/>
        <w:jc w:val="left"/>
      </w:pPr>
      <w:r>
        <w:rPr>
          <w:shd w:val="clear" w:color="auto" w:fill="010000"/>
          <w:w w:val="98.81886800130208"/>
          <w:rFonts w:ascii="Nunito" w:hAnsi="Nunito" w:eastAsia="Nunito"/>
          <w:b w:val="0"/>
          <w:i w:val="0"/>
          <w:color w:val="273239"/>
          <w:sz w:val="30"/>
        </w:rPr>
        <w:t xml:space="preserve">middleware, cloud services of all kinds, enterprise application integration, application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94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30" w:after="0"/>
              <w:ind w:left="1226" w:right="0" w:firstLine="0"/>
              <w:jc w:val="left"/>
            </w:pPr>
            <w:r>
              <w:rPr>
                <w:shd w:val="clear" w:color="auto" w:fill="010000"/>
                <w:w w:val="98.81886800130208"/>
                <w:rFonts w:ascii="Nunito" w:hAnsi="Nunito" w:eastAsia="Nunito"/>
                <w:b w:val="0"/>
                <w:i w:val="0"/>
                <w:color w:val="273239"/>
                <w:sz w:val="30"/>
              </w:rPr>
              <w:t>runtimes, and</w:t>
            </w:r>
            <w:r>
              <w:rPr>
                <w:w w:val="98.81886800130208"/>
                <w:rFonts w:ascii="Nunito" w:hAnsi="Nunito" w:eastAsia="Nunito"/>
                <w:b/>
                <w:i w:val="0"/>
                <w:color w:val="273239"/>
                <w:sz w:val="30"/>
              </w:rPr>
              <w:t xml:space="preserve">HTTP middleware. </w:t>
            </w:r>
          </w:p>
        </w:tc>
      </w:tr>
    </w:tbl>
    <w:p>
      <w:pPr>
        <w:autoSpaceDN w:val="0"/>
        <w:autoSpaceDE w:val="0"/>
        <w:widowControl/>
        <w:spacing w:line="9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4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3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Source: </w:t>
            </w:r>
            <w:r>
              <w:rPr>
                <w:u w:val="single"/>
                <w:shd w:val="clear" w:color="auto" w:fill="010000"/>
                <w:rFonts w:ascii="Arial" w:hAnsi="Arial" w:eastAsia="Arial"/>
                <w:b w:val="0"/>
                <w:i/>
                <w:color w:val="FF5252"/>
                <w:sz w:val="22"/>
              </w:rPr>
              <w:hyperlink r:id="rId9" w:history="1">
                <w:r>
                  <w:rPr>
                    <w:rStyle w:val="Hyperlink"/>
                  </w:rPr>
                  <w:t>https://www.geeksforgeeks.org/what-is-middleware/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 xml:space="preserve">HTTP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1018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: Hypertext Transfer Protocol</w:t>
            </w:r>
          </w:p>
        </w:tc>
      </w:tr>
      <w:tr>
        <w:trPr>
          <w:trHeight w:hRule="exact" w:val="538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12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26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98" w:after="0"/>
              <w:ind w:left="0" w:right="0" w:firstLine="0"/>
              <w:jc w:val="center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28"/>
              </w:rPr>
              <w:t xml:space="preserve">HTTP is the </w:t>
            </w:r>
            <w:r>
              <w:rPr>
                <w:rFonts w:ascii="ProximaNova" w:hAnsi="ProximaNova" w:eastAsia="ProximaNova"/>
                <w:b/>
                <w:i w:val="0"/>
                <w:color w:val="616161"/>
                <w:sz w:val="28"/>
              </w:rPr>
              <w:t>foundation of data communication on the World Wide Web</w:t>
            </w:r>
            <w:r>
              <w:rPr>
                <w:rFonts w:ascii="ProximaNova" w:hAnsi="ProximaNova" w:eastAsia="ProximaNova"/>
                <w:b w:val="0"/>
                <w:i w:val="0"/>
                <w:color w:val="616161"/>
                <w:sz w:val="28"/>
              </w:rPr>
              <w:t xml:space="preserve"> enabling web browsers and </w:t>
            </w:r>
          </w:p>
        </w:tc>
      </w:tr>
    </w:tbl>
    <w:p>
      <w:pPr>
        <w:autoSpaceDN w:val="0"/>
        <w:autoSpaceDE w:val="0"/>
        <w:widowControl/>
        <w:spacing w:line="280" w:lineRule="exact" w:before="164" w:after="52"/>
        <w:ind w:left="1346" w:right="0" w:firstLine="0"/>
        <w:jc w:val="left"/>
      </w:pPr>
      <w:r>
        <w:rPr>
          <w:rFonts w:ascii="ProximaNova" w:hAnsi="ProximaNova" w:eastAsia="ProximaNova"/>
          <w:b w:val="0"/>
          <w:i w:val="0"/>
          <w:color w:val="616161"/>
          <w:sz w:val="28"/>
        </w:rPr>
        <w:t xml:space="preserve">servers </w:t>
      </w:r>
      <w:r>
        <w:rPr>
          <w:rFonts w:ascii="ProximaNova" w:hAnsi="ProximaNova" w:eastAsia="ProximaNova"/>
          <w:b/>
          <w:i/>
          <w:color w:val="616161"/>
          <w:sz w:val="28"/>
        </w:rPr>
        <w:t>to exchange information,</w:t>
      </w:r>
      <w:r>
        <w:rPr>
          <w:rFonts w:ascii="ProximaNova" w:hAnsi="ProximaNova" w:eastAsia="ProximaNova"/>
          <w:b w:val="0"/>
          <w:i w:val="0"/>
          <w:color w:val="616161"/>
          <w:sz w:val="28"/>
        </w:rPr>
        <w:t xml:space="preserve"> including HTML documents, images, and other web resources</w:t>
      </w:r>
      <w:r>
        <w:rPr>
          <w:rFonts w:ascii="ArialMT" w:hAnsi="ArialMT" w:eastAsia="ArialMT"/>
          <w:b w:val="0"/>
          <w:i w:val="0"/>
          <w:color w:val="001D35"/>
          <w:sz w:val="26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896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8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75680" cy="30378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680" cy="3037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Google, GeeksforGeeks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 xml:space="preserve">HTTP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900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: Hypertext Transfer Protocol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5732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1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86500" cy="35636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563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Google, GeeksforGeeks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882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 xml:space="preserve">HTTP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4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9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94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Functionality: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HTTP is an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application-layer protocol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 that governs how information, such as web pages,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8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86" w:right="864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images, and multimedia content, are transferred between a web server and a client (e.g., a web browser).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Request-Response Model: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HTTP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follows a client-server model,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 where a client (browser) makes a request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8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to a server for a resource, and the server responds by sending the requested data. </w:t>
            </w:r>
          </w:p>
          <w:p>
            <w:pPr>
              <w:autoSpaceDN w:val="0"/>
              <w:autoSpaceDE w:val="0"/>
              <w:widowControl/>
              <w:spacing w:line="250" w:lineRule="exact" w:before="200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Stateless Protocol: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HTTP is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stateles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s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, meaning each request is treated independently, and the server doesn't </w:t>
            </w:r>
          </w:p>
        </w:tc>
      </w:tr>
    </w:tbl>
    <w:p>
      <w:pPr>
        <w:autoSpaceDN w:val="0"/>
        <w:autoSpaceDE w:val="0"/>
        <w:widowControl/>
        <w:spacing w:line="250" w:lineRule="exact" w:before="140" w:after="140"/>
        <w:ind w:left="1346" w:right="0" w:firstLine="0"/>
        <w:jc w:val="left"/>
      </w:pPr>
      <w:r>
        <w:rPr>
          <w:shd w:val="clear" w:color="auto" w:fill="010000"/>
          <w:rFonts w:ascii="ArialMT" w:hAnsi="ArialMT" w:eastAsia="ArialMT"/>
          <w:b w:val="0"/>
          <w:i w:val="0"/>
          <w:color w:val="001D35"/>
          <w:sz w:val="25"/>
        </w:rPr>
        <w:t xml:space="preserve">keep track of previous interactions between the client and server. Cookies and other mechanisms are used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8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maintain state across multiple requests. </w:t>
            </w:r>
          </w:p>
          <w:p>
            <w:pPr>
              <w:autoSpaceDN w:val="0"/>
              <w:autoSpaceDE w:val="0"/>
              <w:widowControl/>
              <w:spacing w:line="250" w:lineRule="exact" w:before="200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Versions: 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>HTTP has evolved through v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arious versions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, including HTTP/1.0, HTTP/1.1, HTTP/2, and the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8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latest, HTTP/3. </w:t>
            </w:r>
          </w:p>
          <w:p>
            <w:pPr>
              <w:autoSpaceDN w:val="0"/>
              <w:autoSpaceDE w:val="0"/>
              <w:widowControl/>
              <w:spacing w:line="250" w:lineRule="exact" w:before="200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Methods: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HTTP defines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various methods (or "verbs")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 to perform different actions on a resource, including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8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86" w:right="864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GET (to retrieve data), POST (to submit data), PUT (to replace data), DELETE (to delete data), and others.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HTTPS: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HTTPS is the </w:t>
            </w: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>secure version of HTTP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, using encryption to ensure secure communication by adding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8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5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 xml:space="preserve">the "s" for secure. </w:t>
            </w:r>
          </w:p>
          <w:p>
            <w:pPr>
              <w:autoSpaceDN w:val="0"/>
              <w:autoSpaceDE w:val="0"/>
              <w:widowControl/>
              <w:spacing w:line="250" w:lineRule="exact" w:before="200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5"/>
              </w:rPr>
              <w:t xml:space="preserve">HTTP/3: 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5"/>
              </w:rPr>
              <w:t>The latest iteration of the HTTP protocol, known for improvements in performance and efficiency</w:t>
            </w:r>
          </w:p>
        </w:tc>
      </w:tr>
    </w:tbl>
    <w:p>
      <w:pPr>
        <w:autoSpaceDN w:val="0"/>
        <w:autoSpaceDE w:val="0"/>
        <w:widowControl/>
        <w:spacing w:line="3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1038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Middleware</w:t>
            </w:r>
          </w:p>
        </w:tc>
      </w:tr>
      <w:tr>
        <w:trPr>
          <w:trHeight w:hRule="exact" w:val="68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200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HTTP middleware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001D35"/>
                <w:sz w:val="27"/>
              </w:rPr>
              <w:t xml:space="preserve">acts as a layer between incoming HTTP requests and the application's core </w:t>
            </w:r>
          </w:p>
        </w:tc>
      </w:tr>
    </w:tbl>
    <w:p>
      <w:pPr>
        <w:autoSpaceDN w:val="0"/>
        <w:autoSpaceDE w:val="0"/>
        <w:widowControl/>
        <w:spacing w:line="270" w:lineRule="exact" w:before="78" w:after="52"/>
        <w:ind w:left="1346" w:right="0" w:firstLine="0"/>
        <w:jc w:val="left"/>
      </w:pPr>
      <w:r>
        <w:rPr>
          <w:shd w:val="clear" w:color="auto" w:fill="010000"/>
          <w:rFonts w:ascii="Arial" w:hAnsi="Arial" w:eastAsia="Arial"/>
          <w:b/>
          <w:i w:val="0"/>
          <w:color w:val="001D35"/>
          <w:sz w:val="27"/>
        </w:rPr>
        <w:t>logic,</w:t>
      </w:r>
      <w:r>
        <w:rPr>
          <w:rFonts w:ascii="ArialMT" w:hAnsi="ArialMT" w:eastAsia="ArialMT"/>
          <w:b w:val="0"/>
          <w:i w:val="0"/>
          <w:color w:val="001D35"/>
          <w:sz w:val="27"/>
        </w:rPr>
        <w:t xml:space="preserve"> enabling tasks like authentication, logging, and routing to be handled efficiently without cluttering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74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2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the main application code. </w:t>
            </w:r>
          </w:p>
          <w:p>
            <w:pPr>
              <w:autoSpaceDN w:val="0"/>
              <w:autoSpaceDE w:val="0"/>
              <w:widowControl/>
              <w:spacing w:line="270" w:lineRule="exact" w:before="10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HTTP middleware </w:t>
            </w:r>
            <w:r>
              <w:rPr>
                <w:shd w:val="clear" w:color="auto" w:fill="010000"/>
                <w:rFonts w:ascii="Arial" w:hAnsi="Arial" w:eastAsia="Arial"/>
                <w:b/>
                <w:i/>
                <w:color w:val="001D35"/>
                <w:sz w:val="27"/>
              </w:rPr>
              <w:t>examine the incoming HTTP request</w:t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, modify it, or modify the response before it's </w:t>
            </w:r>
          </w:p>
        </w:tc>
      </w:tr>
    </w:tbl>
    <w:p>
      <w:pPr>
        <w:autoSpaceDN w:val="0"/>
        <w:autoSpaceDE w:val="0"/>
        <w:widowControl/>
        <w:spacing w:line="270" w:lineRule="exact" w:before="52" w:after="56"/>
        <w:ind w:left="1346" w:right="0" w:firstLine="0"/>
        <w:jc w:val="left"/>
      </w:pPr>
      <w:r>
        <w:rPr>
          <w:rFonts w:ascii="ArialMT" w:hAnsi="ArialMT" w:eastAsia="ArialMT"/>
          <w:b w:val="0"/>
          <w:i w:val="0"/>
          <w:color w:val="001D35"/>
          <w:sz w:val="27"/>
        </w:rPr>
        <w:t>sent back to the client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762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37859" cy="235076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859" cy="2350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196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Middleware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1018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Middleware</w:t>
            </w:r>
          </w:p>
        </w:tc>
      </w:tr>
      <w:tr>
        <w:trPr>
          <w:trHeight w:hRule="exact" w:val="48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Examples of Middleware Tasks: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800"/>
        <w:gridCol w:w="4800"/>
        <w:gridCol w:w="4800"/>
      </w:tblGrid>
      <w:tr>
        <w:trPr>
          <w:trHeight w:hRule="exact" w:val="662"/>
        </w:trPr>
        <w:tc>
          <w:tcPr>
            <w:tcW w:type="dxa" w:w="11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31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5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125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Authentication: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Verifying user credentials.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7200"/>
        <w:gridCol w:w="7200"/>
      </w:tblGrid>
      <w:tr>
        <w:trPr>
          <w:trHeight w:hRule="exact" w:val="662"/>
        </w:trPr>
        <w:tc>
          <w:tcPr>
            <w:tcW w:type="dxa" w:w="10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2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88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Authorization: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Determining user permissions.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7200"/>
        <w:gridCol w:w="7200"/>
      </w:tblGrid>
      <w:tr>
        <w:trPr>
          <w:trHeight w:hRule="exact" w:val="662"/>
        </w:trPr>
        <w:tc>
          <w:tcPr>
            <w:tcW w:type="dxa" w:w="10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2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91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Logging: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Recording HTTP requests and responses.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7200"/>
        <w:gridCol w:w="7200"/>
      </w:tblGrid>
      <w:tr>
        <w:trPr>
          <w:trHeight w:hRule="exact" w:val="662"/>
        </w:trPr>
        <w:tc>
          <w:tcPr>
            <w:tcW w:type="dxa" w:w="10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2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90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CORS: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Handling Cross-Origin Resource Sharing.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7200"/>
        <w:gridCol w:w="7200"/>
      </w:tblGrid>
      <w:tr>
        <w:trPr>
          <w:trHeight w:hRule="exact" w:val="664"/>
        </w:trPr>
        <w:tc>
          <w:tcPr>
            <w:tcW w:type="dxa" w:w="10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72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112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Request/Response Modification: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Altering the request or response before/after processing.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7200"/>
        <w:gridCol w:w="7200"/>
      </w:tblGrid>
      <w:tr>
        <w:trPr>
          <w:trHeight w:hRule="exact" w:val="662"/>
        </w:trPr>
        <w:tc>
          <w:tcPr>
            <w:tcW w:type="dxa" w:w="10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2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88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Routing: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Mapping URLs to specific handlers.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7200"/>
        <w:gridCol w:w="7200"/>
      </w:tblGrid>
      <w:tr>
        <w:trPr>
          <w:trHeight w:hRule="exact" w:val="676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2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4"/>
              </w:rPr>
              <w:t>-</w:t>
            </w:r>
          </w:p>
        </w:tc>
        <w:tc>
          <w:tcPr>
            <w:tcW w:type="dxa" w:w="8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Data Security: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4"/>
              </w:rPr>
              <w:t xml:space="preserve"> Protecting sensitive data.</w:t>
            </w:r>
          </w:p>
        </w:tc>
      </w:tr>
    </w:tbl>
    <w:p>
      <w:pPr>
        <w:autoSpaceDN w:val="0"/>
        <w:autoSpaceDE w:val="0"/>
        <w:widowControl/>
        <w:spacing w:line="8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Request / Response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900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Request and HTTP Response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94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 xml:space="preserve">Communication between clients and servers is done by 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>requests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 xml:space="preserve"> and 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>responses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:</w:t>
            </w:r>
          </w:p>
        </w:tc>
      </w:tr>
      <w:tr>
        <w:trPr>
          <w:trHeight w:hRule="exact" w:val="4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8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8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 xml:space="preserve">A client (a browser) sends an 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>HTTP request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 xml:space="preserve"> to the web</w:t>
            </w:r>
          </w:p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 xml:space="preserve">A web server receives the 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>request</w:t>
            </w:r>
          </w:p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 xml:space="preserve">The 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 xml:space="preserve">server runs an application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to process the request</w:t>
            </w:r>
          </w:p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s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 xml:space="preserve">erver returns an HTTP response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(output) to the browser</w:t>
            </w:r>
          </w:p>
        </w:tc>
      </w:tr>
      <w:tr>
        <w:trPr>
          <w:trHeight w:hRule="exact" w:val="3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client (the browser) r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7"/>
              </w:rPr>
              <w:t>eceives the response</w:t>
            </w:r>
          </w:p>
        </w:tc>
      </w:tr>
    </w:tbl>
    <w:p>
      <w:pPr>
        <w:autoSpaceDN w:val="0"/>
        <w:autoSpaceDE w:val="0"/>
        <w:widowControl/>
        <w:spacing w:line="1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6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90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A typical HTTP request / response circle:</w:t>
            </w:r>
          </w:p>
        </w:tc>
      </w:tr>
      <w:tr>
        <w:trPr>
          <w:trHeight w:hRule="exact" w:val="4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0" w:after="0"/>
              <w:ind w:left="0" w:right="1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1.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0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browser requests an HTML page. The server returns an HTML file.</w:t>
            </w:r>
          </w:p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2.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browser requests a style sheet. The server returns a CSS file.</w:t>
            </w:r>
          </w:p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3.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browser requests an JPG image. The server returns a JPG file.</w:t>
            </w:r>
          </w:p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4.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browser requests JavaScript code. The server returns a JS file</w:t>
            </w:r>
          </w:p>
        </w:tc>
      </w:tr>
      <w:tr>
        <w:trPr>
          <w:trHeight w:hRule="exact" w:val="3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1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5.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7"/>
              </w:rPr>
              <w:t>The browser requests data. The server returns data (in XML or JSON).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Source: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0"/>
                <w:u w:val="single"/>
              </w:rPr>
              <w:hyperlink r:id="rId29" w:history="1">
                <w:r>
                  <w:rPr>
                    <w:rStyle w:val="Hyperlink"/>
                  </w:rPr>
                  <w:t>https://www.w3schools.com/whatis/whatis_http.asp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Request/Response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900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Request and HTTP Response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2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0"/>
              </w:rPr>
              <w:t>XHR - XML Http Request</w:t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5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 xml:space="preserve">All browsers have a 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3"/>
              </w:rPr>
              <w:t>built-in XMLHttpRequest Object (XHR).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5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3"/>
              </w:rPr>
              <w:t xml:space="preserve">XHR is a JavaScript object </w:t>
            </w:r>
            <w:r>
              <w:rPr>
                <w:shd w:val="clear" w:color="auto" w:fill="010000"/>
                <w:rFonts w:ascii="Verdana" w:hAnsi="Verdana" w:eastAsia="Verdana"/>
                <w:b w:val="0"/>
                <w:i w:val="0"/>
                <w:color w:val="000000"/>
                <w:sz w:val="23"/>
              </w:rPr>
              <w:t>that is used to transfer data between a web browser and a web server.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5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XHR is often used to request and receive data f</w:t>
            </w:r>
            <w:r>
              <w:rPr>
                <w:shd w:val="clear" w:color="auto" w:fill="010000"/>
                <w:rFonts w:ascii="Verdana" w:hAnsi="Verdana" w:eastAsia="Verdana"/>
                <w:b/>
                <w:i w:val="0"/>
                <w:color w:val="000000"/>
                <w:sz w:val="23"/>
              </w:rPr>
              <w:t>or the purpose of modifying a web page.</w:t>
            </w:r>
          </w:p>
        </w:tc>
      </w:tr>
    </w:tbl>
    <w:p>
      <w:pPr>
        <w:autoSpaceDN w:val="0"/>
        <w:autoSpaceDE w:val="0"/>
        <w:widowControl/>
        <w:spacing w:line="290" w:lineRule="exact" w:before="220" w:after="280"/>
        <w:ind w:left="626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3"/>
        </w:rPr>
        <w:t xml:space="preserve">Despite the XML and Http in the name, XHR is used with other protocols than HTTP, and the data can be of many </w:t>
      </w:r>
      <w:r>
        <w:rPr>
          <w:rFonts w:ascii="Verdana" w:hAnsi="Verdana" w:eastAsia="Verdana"/>
          <w:b w:val="0"/>
          <w:i w:val="0"/>
          <w:color w:val="000000"/>
          <w:sz w:val="23"/>
        </w:rPr>
        <w:t xml:space="preserve">different types like </w:t>
      </w:r>
      <w:r>
        <w:rPr>
          <w:shd w:val="clear" w:color="auto" w:fill="010000"/>
          <w:rFonts w:ascii="Verdana" w:hAnsi="Verdana" w:eastAsia="Verdana"/>
          <w:b w:val="0"/>
          <w:i w:val="0"/>
          <w:color w:val="FF5252"/>
          <w:sz w:val="23"/>
          <w:u w:val="single"/>
        </w:rPr>
        <w:hyperlink r:id="rId30" w:history="1">
          <w:r>
            <w:rPr>
              <w:rStyle w:val="Hyperlink"/>
            </w:rPr>
            <w:t>HTML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3"/>
        </w:rPr>
        <w:t>,</w:t>
      </w:r>
      <w:r>
        <w:rPr>
          <w:shd w:val="clear" w:color="auto" w:fill="010000"/>
          <w:rFonts w:ascii="Verdana" w:hAnsi="Verdana" w:eastAsia="Verdana"/>
          <w:b w:val="0"/>
          <w:i w:val="0"/>
          <w:color w:val="FF5252"/>
          <w:sz w:val="23"/>
          <w:u w:val="single"/>
        </w:rPr>
        <w:hyperlink r:id="rId31" w:history="1">
          <w:r>
            <w:rPr>
              <w:rStyle w:val="Hyperlink"/>
            </w:rPr>
            <w:t>CSS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3"/>
        </w:rPr>
        <w:t>,</w:t>
      </w:r>
      <w:r>
        <w:rPr>
          <w:u w:val="single"/>
          <w:shd w:val="clear" w:color="auto" w:fill="010000"/>
          <w:rFonts w:ascii="Verdana" w:hAnsi="Verdana" w:eastAsia="Verdana"/>
          <w:b w:val="0"/>
          <w:i w:val="0"/>
          <w:color w:val="FF5252"/>
          <w:sz w:val="23"/>
        </w:rPr>
        <w:hyperlink r:id="rId32" w:history="1">
          <w:r>
            <w:rPr>
              <w:rStyle w:val="Hyperlink"/>
            </w:rPr>
            <w:t>XML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3"/>
        </w:rPr>
        <w:t>,</w:t>
      </w:r>
      <w:r>
        <w:rPr>
          <w:u w:val="single"/>
          <w:shd w:val="clear" w:color="auto" w:fill="010000"/>
          <w:rFonts w:ascii="Verdana" w:hAnsi="Verdana" w:eastAsia="Verdana"/>
          <w:b w:val="0"/>
          <w:i w:val="0"/>
          <w:color w:val="FF5252"/>
          <w:sz w:val="23"/>
        </w:rPr>
        <w:hyperlink r:id="rId33" w:history="1">
          <w:r>
            <w:rPr>
              <w:rStyle w:val="Hyperlink"/>
            </w:rPr>
            <w:t>JSON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3"/>
        </w:rPr>
        <w:t>,</w:t>
      </w:r>
      <w:r>
        <w:rPr>
          <w:rFonts w:ascii="Verdana" w:hAnsi="Verdana" w:eastAsia="Verdana"/>
          <w:b w:val="0"/>
          <w:i w:val="0"/>
          <w:color w:val="000000"/>
          <w:sz w:val="23"/>
        </w:rPr>
        <w:t xml:space="preserve"> and plain text.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54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The XHR Object is a Web Developers Dream, because you can:</w:t>
            </w:r>
          </w:p>
        </w:tc>
      </w:tr>
      <w:tr>
        <w:trPr>
          <w:trHeight w:hRule="exact" w:val="4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7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7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Update a web page without reloading the page</w:t>
            </w:r>
          </w:p>
        </w:tc>
      </w:tr>
      <w:tr>
        <w:trPr>
          <w:trHeight w:hRule="exact" w:val="30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Request data from a server - after the page has loaded</w:t>
            </w:r>
          </w:p>
        </w:tc>
      </w:tr>
      <w:tr>
        <w:trPr>
          <w:trHeight w:hRule="exact" w:val="2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Receive data from a server - after the page has loaded</w:t>
            </w:r>
          </w:p>
        </w:tc>
      </w:tr>
      <w:tr>
        <w:trPr>
          <w:trHeight w:hRule="exact" w:val="338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8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Send data to a server - in the background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5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 xml:space="preserve">The XHR Object is the underlying concept of </w:t>
            </w:r>
            <w:r>
              <w:rPr>
                <w:shd w:val="clear" w:color="auto" w:fill="010000"/>
                <w:rFonts w:ascii="Verdana" w:hAnsi="Verdana" w:eastAsia="Verdana"/>
                <w:b w:val="0"/>
                <w:i w:val="0"/>
                <w:color w:val="FF5252"/>
                <w:sz w:val="23"/>
                <w:u w:val="single"/>
              </w:rPr>
              <w:hyperlink r:id="rId34" w:history="1">
                <w:r>
                  <w:rPr>
                    <w:rStyle w:val="Hyperlink"/>
                  </w:rPr>
                  <w:t>AJAX</w:t>
                </w:r>
              </w:hyperlink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 xml:space="preserve">and </w:t>
            </w:r>
            <w:r>
              <w:rPr>
                <w:u w:val="single"/>
                <w:shd w:val="clear" w:color="auto" w:fill="010000"/>
                <w:rFonts w:ascii="Verdana" w:hAnsi="Verdana" w:eastAsia="Verdana"/>
                <w:b w:val="0"/>
                <w:i w:val="0"/>
                <w:color w:val="FF5252"/>
                <w:sz w:val="23"/>
              </w:rPr>
              <w:hyperlink r:id="rId33" w:history="1">
                <w:r>
                  <w:rPr>
                    <w:rStyle w:val="Hyperlink"/>
                  </w:rPr>
                  <w:t>JSON</w:t>
                </w:r>
              </w:hyperlink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Source: </w:t>
            </w:r>
            <w:r>
              <w:rPr>
                <w:u w:val="single"/>
                <w:shd w:val="clear" w:color="auto" w:fill="010000"/>
                <w:rFonts w:ascii="Arial" w:hAnsi="Arial" w:eastAsia="Arial"/>
                <w:b w:val="0"/>
                <w:i/>
                <w:color w:val="FF5252"/>
                <w:sz w:val="20"/>
              </w:rPr>
              <w:hyperlink r:id="rId29" w:history="1">
                <w:r>
                  <w:rPr>
                    <w:rStyle w:val="Hyperlink"/>
                  </w:rPr>
                  <w:t>https://www.w3schools.com/whatis/whatis_http.asp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 xml:space="preserve">HTTP Request/Response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900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13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HTTP Request and HTTP Response</w:t>
            </w:r>
          </w:p>
        </w:tc>
      </w:tr>
    </w:tbl>
    <w:p>
      <w:pPr>
        <w:autoSpaceDN w:val="0"/>
        <w:autoSpaceDE w:val="0"/>
        <w:widowControl/>
        <w:spacing w:line="2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2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0"/>
              </w:rPr>
              <w:t>XHR - XML Http Request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28"/>
        </w:trPr>
        <w:tc>
          <w:tcPr>
            <w:tcW w:type="dxa" w:w="142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50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 xml:space="preserve">The XHR Object is the underlying concept of </w:t>
            </w:r>
            <w:r>
              <w:rPr>
                <w:shd w:val="clear" w:color="auto" w:fill="010000"/>
                <w:rFonts w:ascii="Verdana" w:hAnsi="Verdana" w:eastAsia="Verdana"/>
                <w:b w:val="0"/>
                <w:i w:val="0"/>
                <w:color w:val="FF5252"/>
                <w:sz w:val="23"/>
                <w:u w:val="single"/>
              </w:rPr>
              <w:hyperlink r:id="rId34" w:history="1">
                <w:r>
                  <w:rPr>
                    <w:rStyle w:val="Hyperlink"/>
                  </w:rPr>
                  <w:t>AJAX</w:t>
                </w:r>
              </w:hyperlink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 xml:space="preserve">and </w:t>
            </w:r>
            <w:r>
              <w:rPr>
                <w:shd w:val="clear" w:color="auto" w:fill="010000"/>
                <w:rFonts w:ascii="Verdana" w:hAnsi="Verdana" w:eastAsia="Verdana"/>
                <w:b w:val="0"/>
                <w:i w:val="0"/>
                <w:color w:val="FF5252"/>
                <w:sz w:val="23"/>
                <w:u w:val="single"/>
              </w:rPr>
              <w:hyperlink r:id="rId33" w:history="1">
                <w:r>
                  <w:rPr>
                    <w:rStyle w:val="Hyperlink"/>
                  </w:rPr>
                  <w:t>JSON</w:t>
                </w:r>
              </w:hyperlink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3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502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6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420359" cy="3086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59" cy="308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Source: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0"/>
                <w:u w:val="single"/>
              </w:rPr>
              <w:hyperlink r:id="rId29" w:history="1">
                <w:r>
                  <w:rPr>
                    <w:rStyle w:val="Hyperlink"/>
                  </w:rPr>
                  <w:t>https://www.w3schools.com/whatis/whatis_http.asp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Methods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14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10" w:after="0"/>
              <w:ind w:left="1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34"/>
              </w:rPr>
              <w:t>HTTP methods are the different ways to request and modify data from a server.</w:t>
            </w:r>
          </w:p>
        </w:tc>
      </w:tr>
    </w:tbl>
    <w:p>
      <w:pPr>
        <w:autoSpaceDN w:val="0"/>
        <w:autoSpaceDE w:val="0"/>
        <w:widowControl/>
        <w:spacing w:line="3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642"/>
        </w:trPr>
        <w:tc>
          <w:tcPr>
            <w:tcW w:type="dxa" w:w="1098"/>
            <w:tcBorders>
              <w:end w:sz="30.399999999999977" w:val="single" w:color="#01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GET</w:t>
            </w:r>
          </w:p>
          <w:p>
            <w:pPr>
              <w:autoSpaceDN w:val="0"/>
              <w:autoSpaceDE w:val="0"/>
              <w:widowControl/>
              <w:spacing w:line="372" w:lineRule="exact" w:before="162" w:after="0"/>
              <w:ind w:left="702" w:right="19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182"/>
            <w:tcBorders>
              <w:start w:sz="30.399999999999977" w:val="single" w:color="#01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466" w:after="0"/>
              <w:ind w:left="9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The most common HTTP method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Used to request data from a resource without modifying it </w:t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Considered safe because it doesn't change the server's state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58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5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POST</w:t>
            </w:r>
          </w:p>
        </w:tc>
      </w:tr>
      <w:tr>
        <w:trPr>
          <w:trHeight w:hRule="exact" w:val="4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6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Used to submit data to a resource for processing</w:t>
            </w:r>
          </w:p>
        </w:tc>
      </w:tr>
      <w:tr>
        <w:trPr>
          <w:trHeight w:hRule="exact" w:val="3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Includes data in the request body, unlike GET</w:t>
            </w:r>
          </w:p>
        </w:tc>
      </w:tr>
      <w:tr>
        <w:trPr>
          <w:trHeight w:hRule="exact" w:val="39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Suitable for sending large amounts of data or sensitive information</w:t>
            </w:r>
          </w:p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270"/>
        </w:trPr>
        <w:tc>
          <w:tcPr>
            <w:tcW w:type="dxa" w:w="1082"/>
            <w:tcBorders>
              <w:end w:sz="29.600000000000023" w:val="single" w:color="#01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432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PUT</w:t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198"/>
            <w:tcBorders>
              <w:start w:sz="29.600000000000023" w:val="single" w:color="#01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466" w:after="0"/>
              <w:ind w:left="106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Used to replace or update an existing resource on the server </w:t>
            </w: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Used in RESTful APIs and web services</w:t>
            </w:r>
          </w:p>
        </w:tc>
      </w:tr>
    </w:tbl>
    <w:p>
      <w:pPr>
        <w:autoSpaceDN w:val="0"/>
        <w:autoSpaceDE w:val="0"/>
        <w:widowControl/>
        <w:spacing w:line="6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Methods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7200"/>
        <w:gridCol w:w="7200"/>
      </w:tblGrid>
      <w:tr>
        <w:trPr>
          <w:trHeight w:hRule="exact" w:val="798"/>
        </w:trPr>
        <w:tc>
          <w:tcPr>
            <w:tcW w:type="dxa" w:w="13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98" w:after="0"/>
              <w:ind w:left="1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HEAD</w:t>
            </w:r>
          </w:p>
        </w:tc>
      </w:tr>
      <w:tr>
        <w:trPr>
          <w:trHeight w:hRule="exact" w:val="44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Returns metadata about a resource on the server</w:t>
            </w:r>
          </w:p>
        </w:tc>
      </w:tr>
      <w:tr>
        <w:trPr>
          <w:trHeight w:hRule="exact" w:val="394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27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Returns all the headers associated with a resource at a given URL, but does not return the resource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42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5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TRACE</w:t>
            </w:r>
          </w:p>
        </w:tc>
      </w:tr>
      <w:tr>
        <w:trPr>
          <w:trHeight w:hRule="exact" w:val="46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Used for diagnosis purposes</w:t>
            </w:r>
          </w:p>
        </w:tc>
      </w:tr>
      <w:tr>
        <w:trPr>
          <w:trHeight w:hRule="exact" w:val="392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Creates a loop-back test with the same request body that the client sent to the server before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44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5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CONNECT</w:t>
            </w:r>
          </w:p>
        </w:tc>
      </w:tr>
      <w:tr>
        <w:trPr>
          <w:trHeight w:hRule="exact" w:val="46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Used to establish a TCP/IP tunnel to the origin server</w:t>
            </w:r>
          </w:p>
        </w:tc>
      </w:tr>
      <w:tr>
        <w:trPr>
          <w:trHeight w:hRule="exact" w:val="39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Used to secure two-way communication through one or more HTTP proxies with SSL/TLS</w:t>
            </w:r>
          </w:p>
        </w:tc>
      </w:tr>
    </w:tbl>
    <w:p>
      <w:pPr>
        <w:autoSpaceDN w:val="0"/>
        <w:autoSpaceDE w:val="0"/>
        <w:widowControl/>
        <w:spacing w:line="21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Source: Google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Error Codes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10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10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All HTTP response status codes are separated into five classes or categories.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6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The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202122"/>
                <w:sz w:val="34"/>
              </w:rPr>
              <w:t xml:space="preserve">first digit </w:t>
            </w: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of the status code defines the class of response, 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60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while the </w:t>
            </w:r>
            <w:r>
              <w:rPr>
                <w:shd w:val="clear" w:color="auto" w:fill="010000"/>
                <w:rFonts w:ascii="Arial" w:hAnsi="Arial" w:eastAsia="Arial"/>
                <w:b/>
                <w:i w:val="0"/>
                <w:color w:val="202122"/>
                <w:sz w:val="34"/>
              </w:rPr>
              <w:t xml:space="preserve">last two digits </w:t>
            </w: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do not have any classifying or categorization role.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580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There are five classes defined by the standard:</w:t>
            </w:r>
          </w:p>
        </w:tc>
      </w:tr>
      <w:tr>
        <w:trPr>
          <w:trHeight w:hRule="exact" w:val="580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19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●</w:t>
            </w:r>
          </w:p>
        </w:tc>
        <w:tc>
          <w:tcPr>
            <w:tcW w:type="dxa" w:w="1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190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202122"/>
                <w:sz w:val="34"/>
              </w:rPr>
              <w:t>1xx informational response</w:t>
            </w: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– the request was received, continuing process</w:t>
            </w:r>
          </w:p>
        </w:tc>
      </w:tr>
      <w:tr>
        <w:trPr>
          <w:trHeight w:hRule="exact" w:val="478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7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●</w:t>
            </w:r>
          </w:p>
        </w:tc>
        <w:tc>
          <w:tcPr>
            <w:tcW w:type="dxa" w:w="1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78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202122"/>
                <w:sz w:val="34"/>
              </w:rPr>
              <w:t>2xx successful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 – the request was successfully received, understood,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928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52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●</w:t>
            </w:r>
          </w:p>
        </w:tc>
        <w:tc>
          <w:tcPr>
            <w:tcW w:type="dxa" w:w="1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4" w:lineRule="exact" w:before="0" w:after="0"/>
              <w:ind w:left="186" w:right="1296" w:firstLine="0"/>
              <w:jc w:val="left"/>
            </w:pP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accepted </w:t>
            </w:r>
            <w:r>
              <w:br/>
            </w:r>
            <w:r>
              <w:rPr>
                <w:rFonts w:ascii="Arial" w:hAnsi="Arial" w:eastAsia="Arial"/>
                <w:b/>
                <w:i/>
                <w:color w:val="202122"/>
                <w:sz w:val="34"/>
              </w:rPr>
              <w:t>3xx redirection</w:t>
            </w: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– further action needs to be taken in order to complete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1398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402" w:after="0"/>
              <w:ind w:left="1008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●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●</w:t>
            </w:r>
          </w:p>
        </w:tc>
        <w:tc>
          <w:tcPr>
            <w:tcW w:type="dxa" w:w="1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0" w:after="0"/>
              <w:ind w:left="186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request </w:t>
            </w:r>
            <w:r>
              <w:br/>
            </w:r>
            <w:r>
              <w:rPr>
                <w:rFonts w:ascii="Arial" w:hAnsi="Arial" w:eastAsia="Arial"/>
                <w:b/>
                <w:i/>
                <w:color w:val="202122"/>
                <w:sz w:val="34"/>
              </w:rPr>
              <w:t>4xx client error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202122"/>
                <w:sz w:val="34"/>
              </w:rPr>
              <w:t xml:space="preserve"> – the request contains bad syntax or cannot be fulfilled </w:t>
            </w:r>
            <w:r>
              <w:rPr>
                <w:rFonts w:ascii="Arial" w:hAnsi="Arial" w:eastAsia="Arial"/>
                <w:b/>
                <w:i/>
                <w:color w:val="202122"/>
                <w:sz w:val="34"/>
              </w:rPr>
              <w:t>5xx server error</w:t>
            </w:r>
            <w:r>
              <w:rPr>
                <w:rFonts w:ascii="ArialMT" w:hAnsi="ArialMT" w:eastAsia="ArialMT"/>
                <w:b w:val="0"/>
                <w:i w:val="0"/>
                <w:color w:val="202122"/>
                <w:sz w:val="34"/>
              </w:rPr>
              <w:t>– the server failed to fulfil an apparently valid request</w:t>
            </w:r>
          </w:p>
        </w:tc>
      </w:tr>
    </w:tbl>
    <w:p>
      <w:pPr>
        <w:autoSpaceDN w:val="0"/>
        <w:autoSpaceDE w:val="0"/>
        <w:widowControl/>
        <w:spacing w:line="4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Source: Google, </w:t>
            </w:r>
            <w:r>
              <w:rPr>
                <w:u w:val="single"/>
                <w:shd w:val="clear" w:color="auto" w:fill="010000"/>
                <w:rFonts w:ascii="Arial" w:hAnsi="Arial" w:eastAsia="Arial"/>
                <w:b w:val="0"/>
                <w:i/>
                <w:color w:val="FF5252"/>
                <w:sz w:val="20"/>
              </w:rPr>
              <w:hyperlink r:id="rId36" w:history="1">
                <w:r>
                  <w:rPr>
                    <w:rStyle w:val="Hyperlink"/>
                  </w:rPr>
                  <w:t>https://en.wikipedia.org/wiki/List_of_HTTP_status_codes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HTTP Error Codes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718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98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HTTP status codes, with some common errors including 400 (Bad Request), 401 (Unauthorized), 403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382"/>
        </w:trPr>
        <w:tc>
          <w:tcPr>
            <w:tcW w:type="dxa" w:w="1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(Forbidden), 404 (Not Found), 429 (Resource Exhausted), and 500 (Internal Server Error). 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200"/>
        <w:gridCol w:w="7200"/>
      </w:tblGrid>
      <w:tr>
        <w:trPr>
          <w:trHeight w:hRule="exact" w:val="456"/>
        </w:trPr>
        <w:tc>
          <w:tcPr>
            <w:tcW w:type="dxa" w:w="1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5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Common HTTP Status Codes:</w:t>
            </w:r>
          </w:p>
        </w:tc>
      </w:tr>
      <w:tr>
        <w:trPr>
          <w:trHeight w:hRule="exact" w:val="58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8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200 OK: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The request was successful. </w:t>
            </w:r>
          </w:p>
        </w:tc>
      </w:tr>
      <w:tr>
        <w:trPr>
          <w:trHeight w:hRule="exact" w:val="66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6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400 Bad Request: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The request is malformed or contains invalid data. </w:t>
            </w:r>
          </w:p>
        </w:tc>
      </w:tr>
      <w:tr>
        <w:trPr>
          <w:trHeight w:hRule="exact" w:val="6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4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401 Unauthorized: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Authentication is required or the provided credentials are invalid. </w:t>
            </w:r>
          </w:p>
        </w:tc>
      </w:tr>
      <w:tr>
        <w:trPr>
          <w:trHeight w:hRule="exact" w:val="66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2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403 Forbidden: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The user does not have permission to access the requested resource. </w:t>
            </w:r>
          </w:p>
        </w:tc>
      </w:tr>
      <w:tr>
        <w:trPr>
          <w:trHeight w:hRule="exact" w:val="6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0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404 Not Found: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The requested resource does not exist. </w:t>
            </w:r>
          </w:p>
        </w:tc>
      </w:tr>
      <w:tr>
        <w:trPr>
          <w:trHeight w:hRule="exact" w:val="6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8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429 Resource Exhausted: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You've exceeded the rate limit or quota. </w:t>
            </w:r>
          </w:p>
        </w:tc>
      </w:tr>
      <w:tr>
        <w:trPr>
          <w:trHeight w:hRule="exact" w:val="66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6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6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500 Internal Server Error: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An unexpected error occurred on server side. </w:t>
            </w:r>
          </w:p>
        </w:tc>
      </w:tr>
      <w:tr>
        <w:trPr>
          <w:trHeight w:hRule="exact" w:val="52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1D35"/>
                <w:sz w:val="27"/>
              </w:rPr>
              <w:t>●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4" w:after="0"/>
              <w:ind w:left="1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D35"/>
                <w:sz w:val="27"/>
              </w:rPr>
              <w:t>503 Service Unavailable:</w:t>
            </w:r>
            <w:r>
              <w:rPr>
                <w:shd w:val="clear" w:color="auto" w:fill="010000"/>
                <w:rFonts w:ascii="ArialMT" w:hAnsi="ArialMT" w:eastAsia="ArialMT"/>
                <w:b w:val="0"/>
                <w:i w:val="0"/>
                <w:color w:val="001D35"/>
                <w:sz w:val="27"/>
              </w:rPr>
              <w:t xml:space="preserve"> The service is temporarily unavailable or overloaded. </w:t>
            </w:r>
          </w:p>
        </w:tc>
      </w:tr>
    </w:tbl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Source: Google, </w:t>
            </w:r>
            <w:r>
              <w:rPr>
                <w:u w:val="single"/>
                <w:shd w:val="clear" w:color="auto" w:fill="010000"/>
                <w:rFonts w:ascii="Arial" w:hAnsi="Arial" w:eastAsia="Arial"/>
                <w:b w:val="0"/>
                <w:i/>
                <w:color w:val="FF5252"/>
                <w:sz w:val="20"/>
              </w:rPr>
              <w:hyperlink r:id="rId36" w:history="1">
                <w:r>
                  <w:rPr>
                    <w:rStyle w:val="Hyperlink"/>
                  </w:rPr>
                  <w:t>https://en.wikipedia.org/wiki/List_of_HTTP_status_codes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882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42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HTML Headers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14400"/>
      </w:tblGrid>
      <w:tr>
        <w:trPr>
          <w:trHeight w:hRule="exact" w:val="704"/>
        </w:trPr>
        <w:tc>
          <w:tcPr>
            <w:tcW w:type="dxa" w:w="1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334" w:after="0"/>
              <w:ind w:left="13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HTTP headers are key-value pairs sent in HTTP requests and responses,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 xml:space="preserve">providing essential information </w:t>
            </w:r>
          </w:p>
        </w:tc>
      </w:tr>
    </w:tbl>
    <w:p>
      <w:pPr>
        <w:autoSpaceDN w:val="0"/>
        <w:autoSpaceDE w:val="0"/>
        <w:widowControl/>
        <w:spacing w:line="370" w:lineRule="exact" w:before="2" w:after="0"/>
        <w:ind w:left="626" w:right="0" w:firstLine="0"/>
        <w:jc w:val="left"/>
      </w:pPr>
      <w:r>
        <w:rPr>
          <w:shd w:val="clear" w:color="auto" w:fill="010000"/>
          <w:rFonts w:ascii="Nunito" w:hAnsi="Nunito" w:eastAsia="Nunito"/>
          <w:b w:val="0"/>
          <w:i w:val="0"/>
          <w:color w:val="273239"/>
          <w:sz w:val="27"/>
        </w:rPr>
        <w:t xml:space="preserve">about the communication between the client and server. </w:t>
      </w:r>
    </w:p>
    <w:p>
      <w:pPr>
        <w:autoSpaceDN w:val="0"/>
        <w:autoSpaceDE w:val="0"/>
        <w:widowControl/>
        <w:spacing w:line="368" w:lineRule="exact" w:before="164" w:after="2"/>
        <w:ind w:left="626" w:right="0" w:firstLine="0"/>
        <w:jc w:val="left"/>
      </w:pPr>
      <w:r>
        <w:rPr>
          <w:rFonts w:ascii="Nunito" w:hAnsi="Nunito" w:eastAsia="Nunito"/>
          <w:b w:val="0"/>
          <w:i w:val="0"/>
          <w:color w:val="273239"/>
          <w:sz w:val="27"/>
        </w:rPr>
        <w:t xml:space="preserve">They include details such as </w:t>
      </w:r>
      <w:r>
        <w:rPr>
          <w:rFonts w:ascii="Nunito" w:hAnsi="Nunito" w:eastAsia="Nunito"/>
          <w:b w:val="0"/>
          <w:i w:val="0"/>
          <w:color w:val="273239"/>
          <w:sz w:val="27"/>
        </w:rPr>
        <w:t>c</w:t>
      </w:r>
      <w:r>
        <w:rPr>
          <w:shd w:val="clear" w:color="auto" w:fill="010000"/>
          <w:rFonts w:ascii="Nunito" w:hAnsi="Nunito" w:eastAsia="Nunito"/>
          <w:b/>
          <w:i/>
          <w:color w:val="273239"/>
          <w:sz w:val="27"/>
        </w:rPr>
        <w:t>ontent type, encoding, cache control, authentication, and more</w:t>
      </w:r>
      <w:r>
        <w:rPr>
          <w:shd w:val="clear" w:color="auto" w:fill="010000"/>
          <w:rFonts w:ascii="Nunito" w:hAnsi="Nunito" w:eastAsia="Nunito"/>
          <w:b/>
          <w:i/>
          <w:color w:val="273239"/>
          <w:sz w:val="27"/>
        </w:rPr>
        <w:t>,</w:t>
      </w:r>
      <w:r>
        <w:rPr>
          <w:rFonts w:ascii="Nunito" w:hAnsi="Nunito" w:eastAsia="Nunito"/>
          <w:b w:val="0"/>
          <w:i w:val="0"/>
          <w:color w:val="273239"/>
          <w:sz w:val="27"/>
        </w:rPr>
        <w:t xml:space="preserve"> helping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400"/>
      </w:tblGrid>
      <w:tr>
        <w:trPr>
          <w:trHeight w:hRule="exact" w:val="430"/>
        </w:trPr>
        <w:tc>
          <w:tcPr>
            <w:tcW w:type="dxa" w:w="142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2" w:after="0"/>
              <w:ind w:left="506" w:right="0" w:firstLine="0"/>
              <w:jc w:val="left"/>
            </w:pPr>
            <w:r>
              <w:rPr>
                <w:rFonts w:ascii="Nunito" w:hAnsi="Nunito" w:eastAsia="Nunito"/>
                <w:b w:val="0"/>
                <w:i w:val="0"/>
                <w:color w:val="273239"/>
                <w:sz w:val="27"/>
              </w:rPr>
              <w:t>manage the behavior of HTTP transactions.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200"/>
        <w:gridCol w:w="7200"/>
      </w:tblGrid>
      <w:tr>
        <w:trPr>
          <w:trHeight w:hRule="exact" w:val="634"/>
        </w:trPr>
        <w:tc>
          <w:tcPr>
            <w:tcW w:type="dxa" w:w="13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60" w:after="0"/>
              <w:ind w:left="32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30"/>
              </w:rPr>
              <w:t xml:space="preserve">There are four kinds of headers context-wise: </w:t>
            </w:r>
          </w:p>
        </w:tc>
      </w:tr>
      <w:tr>
        <w:trPr>
          <w:trHeight w:hRule="exact" w:val="628"/>
        </w:trPr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73239"/>
                <w:sz w:val="27"/>
              </w:rPr>
              <w:t>●</w:t>
            </w:r>
          </w:p>
        </w:tc>
        <w:tc>
          <w:tcPr>
            <w:tcW w:type="dxa" w:w="12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200" w:after="0"/>
              <w:ind w:left="18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General Header</w:t>
            </w: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: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 xml:space="preserve"> This type of header is applied on Request and Response headers both but without 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7200"/>
        <w:gridCol w:w="7200"/>
      </w:tblGrid>
      <w:tr>
        <w:trPr>
          <w:trHeight w:hRule="exact" w:val="1512"/>
        </w:trPr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394" w:after="0"/>
              <w:ind w:left="576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73239"/>
                <w:sz w:val="27"/>
              </w:rPr>
              <w:t>●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73239"/>
                <w:sz w:val="27"/>
              </w:rPr>
              <w:t>●</w:t>
            </w:r>
          </w:p>
        </w:tc>
        <w:tc>
          <w:tcPr>
            <w:tcW w:type="dxa" w:w="12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60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>affecting the database body.</w:t>
            </w:r>
          </w:p>
          <w:p>
            <w:pPr>
              <w:autoSpaceDN w:val="0"/>
              <w:autoSpaceDE w:val="0"/>
              <w:widowControl/>
              <w:spacing w:line="512" w:lineRule="exact" w:before="0" w:after="0"/>
              <w:ind w:left="186" w:right="288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Request Header</w:t>
            </w: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: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 xml:space="preserve"> This type of header contains information about the fetched request by the client. </w:t>
            </w: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Response Header</w:t>
            </w: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: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 xml:space="preserve"> This type of header contains the location of the source that has been requested 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7200"/>
        <w:gridCol w:w="7200"/>
      </w:tblGrid>
      <w:tr>
        <w:trPr>
          <w:trHeight w:hRule="exact" w:val="1000"/>
        </w:trPr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36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73239"/>
                <w:sz w:val="27"/>
              </w:rPr>
              <w:t>●</w:t>
            </w:r>
          </w:p>
        </w:tc>
        <w:tc>
          <w:tcPr>
            <w:tcW w:type="dxa" w:w="12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60" w:after="0"/>
              <w:ind w:left="186" w:right="0" w:firstLine="0"/>
              <w:jc w:val="left"/>
            </w:pP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>by the client.</w:t>
            </w:r>
          </w:p>
          <w:p>
            <w:pPr>
              <w:autoSpaceDN w:val="0"/>
              <w:autoSpaceDE w:val="0"/>
              <w:widowControl/>
              <w:spacing w:line="368" w:lineRule="exact" w:before="144" w:after="0"/>
              <w:ind w:left="186" w:right="0" w:firstLine="0"/>
              <w:jc w:val="left"/>
            </w:pPr>
            <w:r>
              <w:rPr>
                <w:rFonts w:ascii="Nunito" w:hAnsi="Nunito" w:eastAsia="Nunito"/>
                <w:b/>
                <w:i w:val="0"/>
                <w:color w:val="273239"/>
                <w:sz w:val="27"/>
              </w:rPr>
              <w:t>Entity Header:</w:t>
            </w: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 xml:space="preserve"> This type of header contains information about the body of the resources like MIME </w:t>
            </w:r>
          </w:p>
        </w:tc>
      </w:tr>
    </w:tbl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4400"/>
      </w:tblGrid>
      <w:tr>
        <w:trPr>
          <w:trHeight w:hRule="exact" w:val="488"/>
        </w:trPr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60" w:after="0"/>
              <w:ind w:left="866" w:right="0" w:firstLine="0"/>
              <w:jc w:val="left"/>
            </w:pPr>
            <w:r>
              <w:rPr>
                <w:shd w:val="clear" w:color="auto" w:fill="010000"/>
                <w:rFonts w:ascii="Nunito" w:hAnsi="Nunito" w:eastAsia="Nunito"/>
                <w:b w:val="0"/>
                <w:i w:val="0"/>
                <w:color w:val="273239"/>
                <w:sz w:val="27"/>
              </w:rPr>
              <w:t>type and content.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48"/>
        </w:trPr>
        <w:tc>
          <w:tcPr>
            <w:tcW w:type="dxa" w:w="1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Source: Google, </w:t>
            </w:r>
            <w:r>
              <w:rPr>
                <w:shd w:val="clear" w:color="auto" w:fill="010000"/>
                <w:rFonts w:ascii="Arial" w:hAnsi="Arial" w:eastAsia="Arial"/>
                <w:b w:val="0"/>
                <w:i/>
                <w:color w:val="FF5252"/>
                <w:sz w:val="20"/>
                <w:u w:val="single"/>
              </w:rPr>
              <w:hyperlink r:id="rId37" w:history="1">
                <w:r>
                  <w:rPr>
                    <w:rStyle w:val="Hyperlink"/>
                  </w:rPr>
                  <w:t>https://blog.postman.com/what-are-http-headers/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00"/>
        <w:gridCol w:w="7200"/>
      </w:tblGrid>
      <w:tr>
        <w:trPr>
          <w:trHeight w:hRule="exact" w:val="882"/>
        </w:trPr>
        <w:tc>
          <w:tcPr>
            <w:tcW w:type="dxa" w:w="14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0.0" w:type="dxa"/>
            </w:tblPr>
            <w:tblGrid>
              <w:gridCol w:w="14400"/>
            </w:tblGrid>
            <w:tr>
              <w:trPr>
                <w:trHeight w:hRule="exact" w:val="862"/>
              </w:trPr>
              <w:tc>
                <w:tcPr>
                  <w:tcW w:type="dxa" w:w="1342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4" w:lineRule="exact" w:before="202" w:after="0"/>
                    <w:ind w:left="13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202729"/>
                      <w:sz w:val="50"/>
                    </w:rPr>
                    <w:t>Web Development : Next Class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18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420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3240"/>
            </w:tblGrid>
            <w:tr>
              <w:trPr>
                <w:trHeight w:hRule="exact" w:val="644"/>
              </w:trPr>
              <w:tc>
                <w:tcPr>
                  <w:tcW w:type="dxa" w:w="1267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0" w:lineRule="exact" w:before="206" w:after="0"/>
                    <w:ind w:left="106" w:right="0" w:firstLine="0"/>
                    <w:jc w:val="left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616161"/>
                      <w:sz w:val="42"/>
                    </w:rPr>
                    <w:t>URL encoding &amp; decoding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80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80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80" w:after="0"/>
              <w:ind w:left="18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XML, data &amp; XPath</w:t>
            </w:r>
          </w:p>
        </w:tc>
      </w:tr>
      <w:tr>
        <w:trPr>
          <w:trHeight w:hRule="exact" w:val="5546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80" w:after="0"/>
              <w:ind w:left="0" w:right="174" w:firstLine="0"/>
              <w:jc w:val="righ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-</w:t>
            </w:r>
          </w:p>
        </w:tc>
        <w:tc>
          <w:tcPr>
            <w:tcW w:type="dxa" w:w="1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80" w:after="0"/>
              <w:ind w:left="186" w:right="0" w:firstLine="0"/>
              <w:jc w:val="left"/>
            </w:pPr>
            <w:r>
              <w:rPr>
                <w:rFonts w:ascii="ProximaNova" w:hAnsi="ProximaNova" w:eastAsia="ProximaNova"/>
                <w:b w:val="0"/>
                <w:i w:val="0"/>
                <w:color w:val="616161"/>
                <w:sz w:val="42"/>
              </w:rPr>
              <w:t>JSON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81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4702"/>
        </w:trPr>
        <w:tc>
          <w:tcPr>
            <w:tcW w:type="dxa" w:w="14400"/>
            <w:tcBorders>
              <w:bottom w:sz="12.0" w:val="single" w:color="#63D297"/>
            </w:tcBorders>
            <w:shd w:fill="20272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4.0" w:type="dxa"/>
            </w:tblPr>
            <w:tblGrid>
              <w:gridCol w:w="14400"/>
            </w:tblGrid>
            <w:tr>
              <w:trPr>
                <w:trHeight w:hRule="exact" w:val="2482"/>
              </w:trPr>
              <w:tc>
                <w:tcPr>
                  <w:tcW w:type="dxa" w:w="12792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0" w:lineRule="exact" w:before="1378" w:after="0"/>
                    <w:ind w:left="0" w:right="0" w:firstLine="0"/>
                    <w:jc w:val="center"/>
                  </w:pPr>
                  <w:r>
                    <w:rPr>
                      <w:rFonts w:ascii="ProximaNova" w:hAnsi="ProximaNova" w:eastAsia="ProximaNova"/>
                      <w:b w:val="0"/>
                      <w:i w:val="0"/>
                      <w:color w:val="FFFFFF"/>
                      <w:sz w:val="96"/>
                    </w:rPr>
                    <w:t>Thank You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4400" w:h="81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eeksforgeeks.org/what-is-middleware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medium.com/@priyaeswaran/middleware-in-javascript-8af7166494d3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baeldung.com/cs/middleware" TargetMode="External"/><Relationship Id="rId14" Type="http://schemas.openxmlformats.org/officeDocument/2006/relationships/hyperlink" Target="https://www.baeldung.com/cs/popular-network-protocols#:~:text=Hypertext%20Transfer%20Protocol%20(HTTP)&amp;text=HTTP%20is%20an%20application%20layer,application%20like%20a%20web%20browser." TargetMode="External"/><Relationship Id="rId15" Type="http://schemas.openxmlformats.org/officeDocument/2006/relationships/hyperlink" Target="https://en.wikipedia.org/wiki/Express.js" TargetMode="External"/><Relationship Id="rId16" Type="http://schemas.openxmlformats.org/officeDocument/2006/relationships/hyperlink" Target="https://en.wikipedia.org/wiki/Django_(web_framework)" TargetMode="External"/><Relationship Id="rId17" Type="http://schemas.openxmlformats.org/officeDocument/2006/relationships/hyperlink" Target="https://en.wikipedia.org/wiki/Apache_Tomcat" TargetMode="External"/><Relationship Id="rId18" Type="http://schemas.openxmlformats.org/officeDocument/2006/relationships/hyperlink" Target="https://en.wikipedia.org/wiki/Internet_Information_Services" TargetMode="External"/><Relationship Id="rId19" Type="http://schemas.openxmlformats.org/officeDocument/2006/relationships/hyperlink" Target="https://en.wikipedia.org/wiki/Enterprise_service_bus" TargetMode="External"/><Relationship Id="rId20" Type="http://schemas.openxmlformats.org/officeDocument/2006/relationships/hyperlink" Target="https://en.wikipedia.org/wiki/Message_queue" TargetMode="External"/><Relationship Id="rId21" Type="http://schemas.openxmlformats.org/officeDocument/2006/relationships/hyperlink" Target="https://en.wikipedia.org/wiki/API_management" TargetMode="External"/><Relationship Id="rId22" Type="http://schemas.openxmlformats.org/officeDocument/2006/relationships/hyperlink" Target="https://en.wikipedia.org/wiki/Goldengate" TargetMode="External"/><Relationship Id="rId23" Type="http://schemas.openxmlformats.org/officeDocument/2006/relationships/hyperlink" Target="https://en.wikipedia.org/wiki/MySQL_Cluster" TargetMode="External"/><Relationship Id="rId24" Type="http://schemas.openxmlformats.org/officeDocument/2006/relationships/hyperlink" Target="https://en.wikipedia.org/wiki/Apache_Commons" TargetMode="External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hyperlink" Target="https://www.w3schools.com/whatis/whatis_http.asp" TargetMode="External"/><Relationship Id="rId30" Type="http://schemas.openxmlformats.org/officeDocument/2006/relationships/hyperlink" Target="https://www.w3schools.com/whatis/whatis_html.asp" TargetMode="External"/><Relationship Id="rId31" Type="http://schemas.openxmlformats.org/officeDocument/2006/relationships/hyperlink" Target="https://www.w3schools.com/whatis/whatis_css.asp" TargetMode="External"/><Relationship Id="rId32" Type="http://schemas.openxmlformats.org/officeDocument/2006/relationships/hyperlink" Target="https://www.w3schools.com/whatis/whatis_xml.asp" TargetMode="External"/><Relationship Id="rId33" Type="http://schemas.openxmlformats.org/officeDocument/2006/relationships/hyperlink" Target="https://www.w3schools.com/whatis/whatis_json.asp" TargetMode="External"/><Relationship Id="rId34" Type="http://schemas.openxmlformats.org/officeDocument/2006/relationships/hyperlink" Target="https://www.w3schools.com/whatis/whatis_ajax.asp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s://en.wikipedia.org/wiki/List_of_HTTP_status_codes" TargetMode="External"/><Relationship Id="rId37" Type="http://schemas.openxmlformats.org/officeDocument/2006/relationships/hyperlink" Target="https://blog.postman.com/what-are-http-h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