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6D2AA" w14:textId="0EEC7A3C" w:rsidR="005F35E9" w:rsidRDefault="005F35E9" w:rsidP="00026B59">
      <w:pPr>
        <w:spacing w:line="276" w:lineRule="auto"/>
        <w:jc w:val="center"/>
        <w:rPr>
          <w:b/>
        </w:rPr>
      </w:pPr>
      <w:r>
        <w:rPr>
          <w:b/>
        </w:rPr>
        <w:t>Short Proposal</w:t>
      </w:r>
    </w:p>
    <w:p w14:paraId="73C00C16" w14:textId="3A48BF14" w:rsidR="00B335C1" w:rsidRPr="00026B59" w:rsidRDefault="005F35E9" w:rsidP="008838E6">
      <w:pPr>
        <w:spacing w:line="276" w:lineRule="auto"/>
      </w:pPr>
      <w:r>
        <w:rPr>
          <w:b/>
        </w:rPr>
        <w:t xml:space="preserve">Title: </w:t>
      </w:r>
      <w:r w:rsidR="005424C6" w:rsidRPr="00026B59">
        <w:t xml:space="preserve">Exploring </w:t>
      </w:r>
      <w:r w:rsidR="003958D0" w:rsidRPr="00026B59">
        <w:t>Associations Between</w:t>
      </w:r>
      <w:r w:rsidRPr="00026B59">
        <w:t xml:space="preserve"> Affective Polarity Extracted from</w:t>
      </w:r>
      <w:r w:rsidR="003958D0" w:rsidRPr="00026B59">
        <w:t xml:space="preserve"> Life Cha</w:t>
      </w:r>
      <w:r w:rsidR="009E1AF5" w:rsidRPr="00026B59">
        <w:t>rt Text</w:t>
      </w:r>
      <w:r w:rsidR="005424C6">
        <w:t xml:space="preserve"> by Automated Analysis</w:t>
      </w:r>
      <w:r w:rsidR="009E1AF5" w:rsidRPr="00026B59">
        <w:t xml:space="preserve"> and </w:t>
      </w:r>
      <w:r w:rsidRPr="00026B59">
        <w:t>Mood/Anxiety Symptom</w:t>
      </w:r>
      <w:r w:rsidR="005424C6">
        <w:t>-</w:t>
      </w:r>
      <w:r w:rsidRPr="00026B59">
        <w:t>based Self Reports</w:t>
      </w:r>
      <w:r w:rsidR="005424C6">
        <w:t xml:space="preserve"> in T1000 Database</w:t>
      </w:r>
    </w:p>
    <w:p w14:paraId="299C9CCF" w14:textId="77777777" w:rsidR="000F1021" w:rsidRDefault="000F1021" w:rsidP="008838E6">
      <w:pPr>
        <w:spacing w:line="276" w:lineRule="auto"/>
        <w:rPr>
          <w:b/>
          <w:sz w:val="22"/>
          <w:szCs w:val="22"/>
        </w:rPr>
      </w:pPr>
    </w:p>
    <w:p w14:paraId="2A9502F8" w14:textId="4D001158" w:rsidR="00D85CEC" w:rsidRDefault="00186E91" w:rsidP="008838E6">
      <w:pPr>
        <w:widowControl w:val="0"/>
        <w:autoSpaceDE w:val="0"/>
        <w:autoSpaceDN w:val="0"/>
        <w:adjustRightInd w:val="0"/>
        <w:spacing w:after="240" w:line="276" w:lineRule="auto"/>
        <w:rPr>
          <w:sz w:val="22"/>
          <w:szCs w:val="22"/>
        </w:rPr>
      </w:pPr>
      <w:r>
        <w:rPr>
          <w:b/>
          <w:sz w:val="22"/>
          <w:szCs w:val="22"/>
        </w:rPr>
        <w:t>Data extraction</w:t>
      </w:r>
      <w:r w:rsidR="004342FC">
        <w:rPr>
          <w:b/>
          <w:sz w:val="22"/>
          <w:szCs w:val="22"/>
        </w:rPr>
        <w:t xml:space="preserve"> using natural language processing</w:t>
      </w:r>
      <w:r w:rsidR="00D453C3">
        <w:rPr>
          <w:sz w:val="22"/>
          <w:szCs w:val="22"/>
        </w:rPr>
        <w:t>:</w:t>
      </w:r>
      <w:r w:rsidR="00EB7670">
        <w:rPr>
          <w:sz w:val="22"/>
          <w:szCs w:val="22"/>
        </w:rPr>
        <w:t xml:space="preserve"> </w:t>
      </w:r>
      <w:r w:rsidR="00C93AF2" w:rsidRPr="00C93AF2">
        <w:rPr>
          <w:sz w:val="22"/>
          <w:szCs w:val="22"/>
        </w:rPr>
        <w:t>Self-report questionnaires</w:t>
      </w:r>
      <w:r w:rsidR="00EB7670" w:rsidRPr="001E4F00">
        <w:rPr>
          <w:sz w:val="22"/>
          <w:szCs w:val="22"/>
        </w:rPr>
        <w:t xml:space="preserve"> only capture some elements of clinical presentation</w:t>
      </w:r>
      <w:r w:rsidR="00C93AF2" w:rsidRPr="00C93AF2">
        <w:rPr>
          <w:sz w:val="22"/>
          <w:szCs w:val="22"/>
        </w:rPr>
        <w:t xml:space="preserve"> in mental health disorders</w:t>
      </w:r>
      <w:r w:rsidR="00EB7670" w:rsidRPr="00C93AF2">
        <w:rPr>
          <w:sz w:val="22"/>
          <w:szCs w:val="22"/>
        </w:rPr>
        <w:t>, whereas there are a lot more</w:t>
      </w:r>
      <w:r w:rsidR="00E43A06" w:rsidRPr="00C93AF2">
        <w:rPr>
          <w:sz w:val="22"/>
          <w:szCs w:val="22"/>
        </w:rPr>
        <w:t xml:space="preserve"> incremental benefits in</w:t>
      </w:r>
      <w:r w:rsidR="004342FC" w:rsidRPr="00C93AF2">
        <w:rPr>
          <w:sz w:val="22"/>
          <w:szCs w:val="22"/>
        </w:rPr>
        <w:t xml:space="preserve"> incorporating narrative note</w:t>
      </w:r>
      <w:r w:rsidR="00C93AF2" w:rsidRPr="00C93AF2">
        <w:rPr>
          <w:sz w:val="22"/>
          <w:szCs w:val="22"/>
        </w:rPr>
        <w:t>s</w:t>
      </w:r>
      <w:r w:rsidR="004342FC" w:rsidRPr="00C93AF2">
        <w:rPr>
          <w:sz w:val="22"/>
          <w:szCs w:val="22"/>
        </w:rPr>
        <w:t xml:space="preserve"> </w:t>
      </w:r>
      <w:r w:rsidR="00C93AF2" w:rsidRPr="00C93AF2">
        <w:rPr>
          <w:sz w:val="22"/>
          <w:szCs w:val="22"/>
        </w:rPr>
        <w:t xml:space="preserve">obtained from structured interviews such as </w:t>
      </w:r>
      <w:r w:rsidR="004342FC" w:rsidRPr="00C93AF2">
        <w:rPr>
          <w:sz w:val="22"/>
          <w:szCs w:val="22"/>
        </w:rPr>
        <w:t>life chart</w:t>
      </w:r>
      <w:r w:rsidR="00334683">
        <w:rPr>
          <w:sz w:val="22"/>
          <w:szCs w:val="22"/>
        </w:rPr>
        <w:t xml:space="preserve"> </w:t>
      </w:r>
      <w:r w:rsidR="0056320A">
        <w:rPr>
          <w:sz w:val="22"/>
          <w:szCs w:val="22"/>
        </w:rPr>
        <w:fldChar w:fldCharType="begin"/>
      </w:r>
      <w:r w:rsidR="0056320A">
        <w:rPr>
          <w:sz w:val="22"/>
          <w:szCs w:val="22"/>
        </w:rPr>
        <w:instrText xml:space="preserve"> ADDIN EN.CITE &lt;EndNote&gt;&lt;Cite&gt;&lt;Author&gt;McCoy&lt;/Author&gt;&lt;Year&gt;2016&lt;/Year&gt;&lt;RecNum&gt;4&lt;/RecNum&gt;&lt;DisplayText&gt;[1]&lt;/DisplayText&gt;&lt;record&gt;&lt;rec-number&gt;4&lt;/rec-number&gt;&lt;foreign-keys&gt;&lt;key app="EN" db-id="a9a2fwdpuxdztgepaze5xtt3r222exaz90x5"&gt;4&lt;/key&gt;&lt;/foreign-keys&gt;&lt;ref-type name="Journal Article"&gt;17&lt;/ref-type&gt;&lt;contributors&gt;&lt;authors&gt;&lt;author&gt;McCoy, T. H., Jr.&lt;/author&gt;&lt;author&gt;Castro, V. M.&lt;/author&gt;&lt;author&gt;Roberson, A. M.&lt;/author&gt;&lt;author&gt;Snapper, L. A.&lt;/author&gt;&lt;author&gt;Perlis, R. H.&lt;/author&gt;&lt;/authors&gt;&lt;/contributors&gt;&lt;auth-address&gt;Center for Experimental Drugs and Diagnostics, Center for Human Genetic Research and Department of Psychiatry, Massachusetts General Hospital, Boston.&lt;/auth-address&gt;&lt;titles&gt;&lt;title&gt;Improving Prediction of Suicide and Accidental Death After Discharge From General Hospitals With Natural Language Processing&lt;/title&gt;&lt;secondary-title&gt;JAMA Psychiatry&lt;/secondary-title&gt;&lt;alt-title&gt;JAMA psychiatry&lt;/alt-title&gt;&lt;/titles&gt;&lt;periodical&gt;&lt;full-title&gt;JAMA Psychiatry&lt;/full-title&gt;&lt;abbr-1&gt;JAMA psychiatry&lt;/abbr-1&gt;&lt;/periodical&gt;&lt;alt-periodical&gt;&lt;full-title&gt;JAMA Psychiatry&lt;/full-title&gt;&lt;abbr-1&gt;JAMA psychiatry&lt;/abbr-1&gt;&lt;/alt-periodical&gt;&lt;pages&gt;1064-1071&lt;/pages&gt;&lt;volume&gt;73&lt;/volume&gt;&lt;number&gt;10&lt;/number&gt;&lt;edition&gt;2016/09/15&lt;/edition&gt;&lt;dates&gt;&lt;year&gt;2016&lt;/year&gt;&lt;pub-dates&gt;&lt;date&gt;Oct 1&lt;/date&gt;&lt;/pub-dates&gt;&lt;/dates&gt;&lt;isbn&gt;2168-622x&lt;/isbn&gt;&lt;accession-num&gt;27626235&lt;/accession-num&gt;&lt;urls&gt;&lt;/urls&gt;&lt;electronic-resource-num&gt;10.1001/jamapsychiatry.2016.2172&lt;/electronic-resource-num&gt;&lt;remote-database-provider&gt;Nlm&lt;/remote-database-provider&gt;&lt;language&gt;Eng&lt;/language&gt;&lt;/record&gt;&lt;/Cite&gt;&lt;/EndNote&gt;</w:instrText>
      </w:r>
      <w:r w:rsidR="0056320A">
        <w:rPr>
          <w:sz w:val="22"/>
          <w:szCs w:val="22"/>
        </w:rPr>
        <w:fldChar w:fldCharType="separate"/>
      </w:r>
      <w:r w:rsidR="0056320A">
        <w:rPr>
          <w:noProof/>
          <w:sz w:val="22"/>
          <w:szCs w:val="22"/>
        </w:rPr>
        <w:t>[</w:t>
      </w:r>
      <w:hyperlink w:anchor="_ENREF_1" w:tooltip="McCoy, 2016 #4" w:history="1">
        <w:r w:rsidR="0056320A">
          <w:rPr>
            <w:noProof/>
            <w:sz w:val="22"/>
            <w:szCs w:val="22"/>
          </w:rPr>
          <w:t>1</w:t>
        </w:r>
      </w:hyperlink>
      <w:r w:rsidR="0056320A">
        <w:rPr>
          <w:noProof/>
          <w:sz w:val="22"/>
          <w:szCs w:val="22"/>
        </w:rPr>
        <w:t>]</w:t>
      </w:r>
      <w:r w:rsidR="0056320A">
        <w:rPr>
          <w:sz w:val="22"/>
          <w:szCs w:val="22"/>
        </w:rPr>
        <w:fldChar w:fldCharType="end"/>
      </w:r>
      <w:r w:rsidR="00E43A06" w:rsidRPr="00C93AF2">
        <w:rPr>
          <w:sz w:val="22"/>
          <w:szCs w:val="22"/>
        </w:rPr>
        <w:t xml:space="preserve">. </w:t>
      </w:r>
      <w:r w:rsidR="00A57EF4">
        <w:rPr>
          <w:sz w:val="22"/>
          <w:szCs w:val="22"/>
        </w:rPr>
        <w:t xml:space="preserve">The </w:t>
      </w:r>
      <w:r w:rsidR="00FF6224">
        <w:rPr>
          <w:sz w:val="22"/>
          <w:szCs w:val="22"/>
        </w:rPr>
        <w:t>“</w:t>
      </w:r>
      <w:r w:rsidR="00D24AFE">
        <w:rPr>
          <w:sz w:val="22"/>
          <w:szCs w:val="22"/>
        </w:rPr>
        <w:t>life</w:t>
      </w:r>
      <w:r w:rsidR="00FF6224">
        <w:rPr>
          <w:sz w:val="22"/>
          <w:szCs w:val="22"/>
        </w:rPr>
        <w:t xml:space="preserve"> chart”</w:t>
      </w:r>
      <w:r w:rsidR="00D24AFE">
        <w:rPr>
          <w:sz w:val="22"/>
          <w:szCs w:val="22"/>
        </w:rPr>
        <w:t xml:space="preserve"> is a summary of events in patient’s life in </w:t>
      </w:r>
      <w:r w:rsidR="00FF6224">
        <w:rPr>
          <w:sz w:val="22"/>
          <w:szCs w:val="22"/>
        </w:rPr>
        <w:t xml:space="preserve">different </w:t>
      </w:r>
      <w:r w:rsidR="00D24AFE">
        <w:rPr>
          <w:sz w:val="22"/>
          <w:szCs w:val="22"/>
        </w:rPr>
        <w:t>period</w:t>
      </w:r>
      <w:r w:rsidR="00FF6224">
        <w:rPr>
          <w:sz w:val="22"/>
          <w:szCs w:val="22"/>
        </w:rPr>
        <w:t>s</w:t>
      </w:r>
      <w:r w:rsidR="00D24AFE">
        <w:rPr>
          <w:sz w:val="22"/>
          <w:szCs w:val="22"/>
        </w:rPr>
        <w:t xml:space="preserve"> of time, 0-5, 5-10, 11-14, 15-18, 18-25, 25-35,</w:t>
      </w:r>
      <w:r w:rsidR="003B6F5F">
        <w:rPr>
          <w:sz w:val="22"/>
          <w:szCs w:val="22"/>
        </w:rPr>
        <w:t xml:space="preserve"> </w:t>
      </w:r>
      <w:r w:rsidR="00FF6224">
        <w:rPr>
          <w:sz w:val="22"/>
          <w:szCs w:val="22"/>
        </w:rPr>
        <w:t>and then every ten</w:t>
      </w:r>
      <w:r w:rsidR="00D24AFE">
        <w:rPr>
          <w:sz w:val="22"/>
          <w:szCs w:val="22"/>
        </w:rPr>
        <w:t xml:space="preserve"> years</w:t>
      </w:r>
      <w:r w:rsidR="00B20796">
        <w:rPr>
          <w:sz w:val="22"/>
          <w:szCs w:val="22"/>
        </w:rPr>
        <w:t>, and is</w:t>
      </w:r>
      <w:r w:rsidR="00D24AFE">
        <w:rPr>
          <w:sz w:val="22"/>
          <w:szCs w:val="22"/>
        </w:rPr>
        <w:t xml:space="preserve"> written by </w:t>
      </w:r>
      <w:r w:rsidR="00B20796">
        <w:rPr>
          <w:sz w:val="22"/>
          <w:szCs w:val="22"/>
        </w:rPr>
        <w:t>an</w:t>
      </w:r>
      <w:r w:rsidR="003B6F5F">
        <w:rPr>
          <w:sz w:val="22"/>
          <w:szCs w:val="22"/>
        </w:rPr>
        <w:t xml:space="preserve"> interviewer</w:t>
      </w:r>
      <w:r w:rsidR="00FF6224">
        <w:rPr>
          <w:sz w:val="22"/>
          <w:szCs w:val="22"/>
        </w:rPr>
        <w:t xml:space="preserve"> based on patient’s narratives</w:t>
      </w:r>
      <w:r w:rsidR="00D24AFE">
        <w:rPr>
          <w:sz w:val="22"/>
          <w:szCs w:val="22"/>
        </w:rPr>
        <w:t xml:space="preserve">. </w:t>
      </w:r>
      <w:r w:rsidR="00E43A06" w:rsidRPr="00C93AF2">
        <w:rPr>
          <w:sz w:val="22"/>
          <w:szCs w:val="22"/>
        </w:rPr>
        <w:t xml:space="preserve">McCoy et al. </w:t>
      </w:r>
      <w:r w:rsidR="0056320A">
        <w:rPr>
          <w:sz w:val="22"/>
          <w:szCs w:val="22"/>
        </w:rPr>
        <w:fldChar w:fldCharType="begin">
          <w:fldData xml:space="preserve">PEVuZE5vdGU+PENpdGU+PEF1dGhvcj5NY0NveTwvQXV0aG9yPjxZZWFyPjIwMTU8L1llYXI+PFJl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</w:fldData>
        </w:fldChar>
      </w:r>
      <w:r w:rsidR="0056320A">
        <w:rPr>
          <w:sz w:val="22"/>
          <w:szCs w:val="22"/>
        </w:rPr>
        <w:instrText xml:space="preserve"> ADDIN EN.CITE </w:instrText>
      </w:r>
      <w:r w:rsidR="0056320A">
        <w:rPr>
          <w:sz w:val="22"/>
          <w:szCs w:val="22"/>
        </w:rPr>
        <w:fldChar w:fldCharType="begin">
          <w:fldData xml:space="preserve">PEVuZE5vdGU+PENpdGU+PEF1dGhvcj5NY0NveTwvQXV0aG9yPjxZZWFyPjIwMTU8L1llYXI+PFJl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</w:fldData>
        </w:fldChar>
      </w:r>
      <w:r w:rsidR="0056320A">
        <w:rPr>
          <w:sz w:val="22"/>
          <w:szCs w:val="22"/>
        </w:rPr>
        <w:instrText xml:space="preserve"> ADDIN EN.CITE.DATA </w:instrText>
      </w:r>
      <w:r w:rsidR="0056320A">
        <w:rPr>
          <w:sz w:val="22"/>
          <w:szCs w:val="22"/>
        </w:rPr>
      </w:r>
      <w:r w:rsidR="0056320A">
        <w:rPr>
          <w:sz w:val="22"/>
          <w:szCs w:val="22"/>
        </w:rPr>
        <w:fldChar w:fldCharType="end"/>
      </w:r>
      <w:r w:rsidR="0056320A">
        <w:rPr>
          <w:sz w:val="22"/>
          <w:szCs w:val="22"/>
        </w:rPr>
      </w:r>
      <w:r w:rsidR="0056320A">
        <w:rPr>
          <w:sz w:val="22"/>
          <w:szCs w:val="22"/>
        </w:rPr>
        <w:fldChar w:fldCharType="separate"/>
      </w:r>
      <w:r w:rsidR="0056320A">
        <w:rPr>
          <w:noProof/>
          <w:sz w:val="22"/>
          <w:szCs w:val="22"/>
        </w:rPr>
        <w:t>[</w:t>
      </w:r>
      <w:hyperlink w:anchor="_ENREF_2" w:tooltip="McCoy, 2015 #1" w:history="1">
        <w:r w:rsidR="0056320A">
          <w:rPr>
            <w:noProof/>
            <w:sz w:val="22"/>
            <w:szCs w:val="22"/>
          </w:rPr>
          <w:t>2</w:t>
        </w:r>
      </w:hyperlink>
      <w:r w:rsidR="0056320A">
        <w:rPr>
          <w:noProof/>
          <w:sz w:val="22"/>
          <w:szCs w:val="22"/>
        </w:rPr>
        <w:t>]</w:t>
      </w:r>
      <w:r w:rsidR="0056320A">
        <w:rPr>
          <w:sz w:val="22"/>
          <w:szCs w:val="22"/>
        </w:rPr>
        <w:fldChar w:fldCharType="end"/>
      </w:r>
      <w:bookmarkStart w:id="0" w:name="_GoBack"/>
      <w:bookmarkEnd w:id="0"/>
      <w:r w:rsidR="00334683">
        <w:rPr>
          <w:sz w:val="22"/>
          <w:szCs w:val="22"/>
        </w:rPr>
        <w:t xml:space="preserve"> </w:t>
      </w:r>
      <w:r w:rsidR="004342FC" w:rsidRPr="00C93AF2">
        <w:rPr>
          <w:sz w:val="22"/>
          <w:szCs w:val="22"/>
        </w:rPr>
        <w:t xml:space="preserve">have </w:t>
      </w:r>
      <w:r w:rsidR="00E43A06" w:rsidRPr="00C93AF2">
        <w:rPr>
          <w:sz w:val="22"/>
          <w:szCs w:val="22"/>
        </w:rPr>
        <w:t xml:space="preserve">demonstrated </w:t>
      </w:r>
      <w:r w:rsidR="00E43A06" w:rsidRPr="00026B59">
        <w:rPr>
          <w:rFonts w:cs="Times"/>
          <w:sz w:val="22"/>
          <w:szCs w:val="22"/>
        </w:rPr>
        <w:t>a natural language processing method that aggregates words conveying positive or negative emotion (i</w:t>
      </w:r>
      <w:r w:rsidR="00E13475" w:rsidRPr="00026B59">
        <w:rPr>
          <w:rFonts w:cs="Times"/>
          <w:sz w:val="22"/>
          <w:szCs w:val="22"/>
        </w:rPr>
        <w:t>.</w:t>
      </w:r>
      <w:r w:rsidR="00E43A06" w:rsidRPr="00026B59">
        <w:rPr>
          <w:rFonts w:cs="Times"/>
          <w:sz w:val="22"/>
          <w:szCs w:val="22"/>
        </w:rPr>
        <w:t>e</w:t>
      </w:r>
      <w:r w:rsidR="00E13475" w:rsidRPr="00026B59">
        <w:rPr>
          <w:rFonts w:cs="Times"/>
          <w:sz w:val="22"/>
          <w:szCs w:val="22"/>
        </w:rPr>
        <w:t>.</w:t>
      </w:r>
      <w:r w:rsidR="00E43A06" w:rsidRPr="00026B59">
        <w:rPr>
          <w:rFonts w:cs="Times"/>
          <w:sz w:val="22"/>
          <w:szCs w:val="22"/>
        </w:rPr>
        <w:t xml:space="preserve">, valence) </w:t>
      </w:r>
      <w:r w:rsidR="00782447" w:rsidRPr="00026B59">
        <w:rPr>
          <w:rFonts w:cs="Times"/>
          <w:sz w:val="22"/>
          <w:szCs w:val="22"/>
        </w:rPr>
        <w:t xml:space="preserve">in </w:t>
      </w:r>
      <w:r w:rsidR="00FE6DCD">
        <w:rPr>
          <w:rFonts w:cs="Times"/>
          <w:sz w:val="22"/>
          <w:szCs w:val="22"/>
        </w:rPr>
        <w:t xml:space="preserve">a </w:t>
      </w:r>
      <w:r w:rsidR="00782447" w:rsidRPr="00026B59">
        <w:rPr>
          <w:rFonts w:cs="Times"/>
          <w:sz w:val="22"/>
          <w:szCs w:val="22"/>
        </w:rPr>
        <w:t>patient</w:t>
      </w:r>
      <w:r w:rsidR="007635E4" w:rsidRPr="00026B59">
        <w:rPr>
          <w:rFonts w:cs="Times"/>
          <w:sz w:val="22"/>
          <w:szCs w:val="22"/>
        </w:rPr>
        <w:t xml:space="preserve">’s narrative </w:t>
      </w:r>
      <w:r w:rsidR="007635E4" w:rsidRPr="00C93AF2">
        <w:rPr>
          <w:sz w:val="22"/>
          <w:szCs w:val="22"/>
        </w:rPr>
        <w:t>discharge summaries</w:t>
      </w:r>
      <w:r w:rsidR="00782447" w:rsidRPr="00026B59">
        <w:rPr>
          <w:rFonts w:cs="Times"/>
          <w:sz w:val="22"/>
          <w:szCs w:val="22"/>
        </w:rPr>
        <w:t xml:space="preserve"> to</w:t>
      </w:r>
      <w:r w:rsidR="00E43A06" w:rsidRPr="00026B59">
        <w:rPr>
          <w:rFonts w:cs="Times"/>
          <w:sz w:val="22"/>
          <w:szCs w:val="22"/>
        </w:rPr>
        <w:t xml:space="preserve"> predict all-cause morta</w:t>
      </w:r>
      <w:r w:rsidR="004342FC" w:rsidRPr="00026B59">
        <w:rPr>
          <w:rFonts w:cs="Times"/>
          <w:sz w:val="22"/>
          <w:szCs w:val="22"/>
        </w:rPr>
        <w:t>lity and hospital readmission</w:t>
      </w:r>
      <w:r w:rsidR="00E43A06" w:rsidRPr="00026B59">
        <w:rPr>
          <w:rFonts w:cs="Times"/>
          <w:sz w:val="22"/>
          <w:szCs w:val="22"/>
        </w:rPr>
        <w:t>.</w:t>
      </w:r>
      <w:r w:rsidR="00E43A06" w:rsidRPr="00C93AF2">
        <w:rPr>
          <w:sz w:val="22"/>
          <w:szCs w:val="22"/>
        </w:rPr>
        <w:t xml:space="preserve"> </w:t>
      </w:r>
      <w:r w:rsidR="00E9448E" w:rsidRPr="00C93AF2">
        <w:rPr>
          <w:sz w:val="22"/>
          <w:szCs w:val="22"/>
        </w:rPr>
        <w:t xml:space="preserve">Likewise, we </w:t>
      </w:r>
      <w:r w:rsidR="00782447" w:rsidRPr="00C93AF2">
        <w:rPr>
          <w:sz w:val="22"/>
          <w:szCs w:val="22"/>
        </w:rPr>
        <w:t xml:space="preserve">want to </w:t>
      </w:r>
      <w:r w:rsidR="00F9697F" w:rsidRPr="00C93AF2">
        <w:rPr>
          <w:sz w:val="22"/>
          <w:szCs w:val="22"/>
        </w:rPr>
        <w:t xml:space="preserve">use </w:t>
      </w:r>
      <w:r w:rsidR="00782447" w:rsidRPr="00C93AF2">
        <w:rPr>
          <w:sz w:val="22"/>
          <w:szCs w:val="22"/>
        </w:rPr>
        <w:t>this</w:t>
      </w:r>
      <w:r w:rsidR="00F9697F" w:rsidRPr="001E4F00">
        <w:rPr>
          <w:sz w:val="22"/>
          <w:szCs w:val="22"/>
        </w:rPr>
        <w:t xml:space="preserve"> </w:t>
      </w:r>
      <w:r w:rsidR="00E73AE6" w:rsidRPr="001E4F00">
        <w:rPr>
          <w:sz w:val="22"/>
          <w:szCs w:val="22"/>
        </w:rPr>
        <w:t xml:space="preserve">natural language processing tool to capture </w:t>
      </w:r>
      <w:r w:rsidRPr="00C93AF2">
        <w:rPr>
          <w:sz w:val="22"/>
          <w:szCs w:val="22"/>
        </w:rPr>
        <w:t>information from life chart summaries</w:t>
      </w:r>
      <w:r w:rsidR="00E73AE6" w:rsidRPr="00C93AF2">
        <w:rPr>
          <w:sz w:val="22"/>
          <w:szCs w:val="22"/>
        </w:rPr>
        <w:t xml:space="preserve">. In particular, we </w:t>
      </w:r>
      <w:r w:rsidRPr="00C93AF2">
        <w:rPr>
          <w:sz w:val="22"/>
          <w:szCs w:val="22"/>
        </w:rPr>
        <w:t xml:space="preserve">will </w:t>
      </w:r>
      <w:r w:rsidR="00E73AE6" w:rsidRPr="00C93AF2">
        <w:rPr>
          <w:sz w:val="22"/>
          <w:szCs w:val="22"/>
        </w:rPr>
        <w:t xml:space="preserve">use </w:t>
      </w:r>
      <w:r w:rsidR="00C93AF2">
        <w:rPr>
          <w:sz w:val="22"/>
          <w:szCs w:val="22"/>
        </w:rPr>
        <w:t xml:space="preserve">the </w:t>
      </w:r>
      <w:r w:rsidR="00E73AE6" w:rsidRPr="00C93AF2">
        <w:rPr>
          <w:sz w:val="22"/>
          <w:szCs w:val="22"/>
        </w:rPr>
        <w:t>Pattern</w:t>
      </w:r>
      <w:r w:rsidR="0056320A">
        <w:rPr>
          <w:sz w:val="22"/>
          <w:szCs w:val="22"/>
        </w:rPr>
        <w:fldChar w:fldCharType="begin"/>
      </w:r>
      <w:r w:rsidR="0056320A">
        <w:rPr>
          <w:sz w:val="22"/>
          <w:szCs w:val="22"/>
        </w:rPr>
        <w:instrText xml:space="preserve"> ADDIN EN.CITE &lt;EndNote&gt;&lt;Cite&gt;&lt;Author&gt;Smedt&lt;/Author&gt;&lt;Year&gt;2012&lt;/Year&gt;&lt;RecNum&gt;7&lt;/RecNum&gt;&lt;DisplayText&gt;[3]&lt;/DisplayText&gt;&lt;record&gt;&lt;rec-number&gt;7&lt;/rec-number&gt;&lt;foreign-keys&gt;&lt;key app="EN" db-id="a9a2fwdpuxdztgepaze5xtt3r222exaz90x5"&gt;7&lt;/key&gt;&lt;/foreign-keys&gt;&lt;ref-type name="Journal Article"&gt;17&lt;/ref-type&gt;&lt;contributors&gt;&lt;authors&gt;&lt;author&gt;Tom De Smedt&lt;/author&gt;&lt;author&gt;Walter Daelemans&lt;/author&gt;&lt;/authors&gt;&lt;/contributors&gt;&lt;titles&gt;&lt;title&gt;Pattern for python&lt;/title&gt;&lt;secondary-title&gt;J. Mach. Learn. Res.&lt;/secondary-title&gt;&lt;/titles&gt;&lt;periodical&gt;&lt;full-title&gt;J. Mach. Learn. Res.&lt;/full-title&gt;&lt;/periodical&gt;&lt;pages&gt;2063-2067&lt;/pages&gt;&lt;volume&gt;13&lt;/volume&gt;&lt;number&gt;1&lt;/number&gt;&lt;dates&gt;&lt;year&gt;2012&lt;/year&gt;&lt;/dates&gt;&lt;isbn&gt;1532-4435&lt;/isbn&gt;&lt;urls&gt;&lt;/urls&gt;&lt;custom1&gt;2343710&lt;/custom1&gt;&lt;/record&gt;&lt;/Cite&gt;&lt;/EndNote&gt;</w:instrText>
      </w:r>
      <w:r w:rsidR="0056320A">
        <w:rPr>
          <w:sz w:val="22"/>
          <w:szCs w:val="22"/>
        </w:rPr>
        <w:fldChar w:fldCharType="separate"/>
      </w:r>
      <w:r w:rsidR="0056320A">
        <w:rPr>
          <w:noProof/>
          <w:sz w:val="22"/>
          <w:szCs w:val="22"/>
        </w:rPr>
        <w:t>[</w:t>
      </w:r>
      <w:hyperlink w:anchor="_ENREF_3" w:tooltip="Smedt, 2012 #7" w:history="1">
        <w:r w:rsidR="0056320A">
          <w:rPr>
            <w:noProof/>
            <w:sz w:val="22"/>
            <w:szCs w:val="22"/>
          </w:rPr>
          <w:t>3</w:t>
        </w:r>
      </w:hyperlink>
      <w:r w:rsidR="0056320A">
        <w:rPr>
          <w:noProof/>
          <w:sz w:val="22"/>
          <w:szCs w:val="22"/>
        </w:rPr>
        <w:t>]</w:t>
      </w:r>
      <w:r w:rsidR="0056320A">
        <w:rPr>
          <w:sz w:val="22"/>
          <w:szCs w:val="22"/>
        </w:rPr>
        <w:fldChar w:fldCharType="end"/>
      </w:r>
      <w:r w:rsidRPr="00C93AF2">
        <w:rPr>
          <w:sz w:val="22"/>
          <w:szCs w:val="22"/>
        </w:rPr>
        <w:t>,</w:t>
      </w:r>
      <w:r w:rsidR="00E73AE6" w:rsidRPr="00C93AF2">
        <w:rPr>
          <w:sz w:val="22"/>
          <w:szCs w:val="22"/>
        </w:rPr>
        <w:t xml:space="preserve"> an open source implementation of lexical opinion mining. In brief</w:t>
      </w:r>
      <w:r w:rsidR="004F4484" w:rsidRPr="00C93AF2">
        <w:rPr>
          <w:sz w:val="22"/>
          <w:szCs w:val="22"/>
        </w:rPr>
        <w:t>, this method finds every matched term and phrases in lexicon including around 3,000 annotated words for polarity (continuous value from-1 to 1),</w:t>
      </w:r>
      <w:r w:rsidR="001E4F00">
        <w:rPr>
          <w:sz w:val="22"/>
          <w:szCs w:val="22"/>
        </w:rPr>
        <w:t xml:space="preserve"> and</w:t>
      </w:r>
      <w:r w:rsidR="004F4484" w:rsidRPr="001E4F00">
        <w:rPr>
          <w:sz w:val="22"/>
          <w:szCs w:val="22"/>
        </w:rPr>
        <w:t xml:space="preserve"> subjectivity (subjective 0, not subjective1). For each narrative note, </w:t>
      </w:r>
      <w:r w:rsidR="00D453C3" w:rsidRPr="00C93AF2">
        <w:rPr>
          <w:sz w:val="22"/>
          <w:szCs w:val="22"/>
        </w:rPr>
        <w:t xml:space="preserve">we compute </w:t>
      </w:r>
      <w:r w:rsidR="004F4484" w:rsidRPr="00C93AF2">
        <w:rPr>
          <w:sz w:val="22"/>
          <w:szCs w:val="22"/>
        </w:rPr>
        <w:t xml:space="preserve">three scores, subjective positivity, subjective negativity, </w:t>
      </w:r>
      <w:r w:rsidR="00D453C3" w:rsidRPr="00C93AF2">
        <w:rPr>
          <w:sz w:val="22"/>
          <w:szCs w:val="22"/>
        </w:rPr>
        <w:t xml:space="preserve">and </w:t>
      </w:r>
      <w:r w:rsidR="004F4484" w:rsidRPr="00C93AF2">
        <w:rPr>
          <w:sz w:val="22"/>
          <w:szCs w:val="22"/>
        </w:rPr>
        <w:t>mean of all recognized adjective words after multiplying inve</w:t>
      </w:r>
      <w:r w:rsidR="005D3F9F" w:rsidRPr="00C93AF2">
        <w:rPr>
          <w:sz w:val="22"/>
          <w:szCs w:val="22"/>
        </w:rPr>
        <w:t>rted polarity by the intensity modifier (1/2-2x)</w:t>
      </w:r>
      <w:r w:rsidR="00D453C3" w:rsidRPr="00C93AF2">
        <w:rPr>
          <w:sz w:val="22"/>
          <w:szCs w:val="22"/>
        </w:rPr>
        <w:t>, for each narrative note</w:t>
      </w:r>
      <w:r w:rsidR="005D3F9F" w:rsidRPr="00C93AF2">
        <w:rPr>
          <w:sz w:val="22"/>
          <w:szCs w:val="22"/>
        </w:rPr>
        <w:t>.</w:t>
      </w:r>
      <w:r w:rsidR="004F4484" w:rsidRPr="00C93AF2">
        <w:rPr>
          <w:sz w:val="22"/>
          <w:szCs w:val="22"/>
        </w:rPr>
        <w:t xml:space="preserve"> </w:t>
      </w:r>
      <w:r w:rsidR="00806F46">
        <w:rPr>
          <w:sz w:val="22"/>
          <w:szCs w:val="22"/>
        </w:rPr>
        <w:t xml:space="preserve"> We consider all periods in the life chart to calculate the scores.</w:t>
      </w:r>
      <w:r w:rsidR="00E9448E" w:rsidRPr="00C93AF2">
        <w:rPr>
          <w:sz w:val="22"/>
          <w:szCs w:val="22"/>
        </w:rPr>
        <w:t xml:space="preserve"> We </w:t>
      </w:r>
      <w:r w:rsidRPr="00C93AF2">
        <w:rPr>
          <w:sz w:val="22"/>
          <w:szCs w:val="22"/>
        </w:rPr>
        <w:t xml:space="preserve">will </w:t>
      </w:r>
      <w:r w:rsidR="00E9448E" w:rsidRPr="00C93AF2">
        <w:rPr>
          <w:sz w:val="22"/>
          <w:szCs w:val="22"/>
        </w:rPr>
        <w:t>cal</w:t>
      </w:r>
      <w:r w:rsidR="00E9448E">
        <w:rPr>
          <w:sz w:val="22"/>
          <w:szCs w:val="22"/>
        </w:rPr>
        <w:t>l these three scores as two affected scores, and one adjective score.</w:t>
      </w:r>
      <w:r w:rsidR="00F57A97">
        <w:rPr>
          <w:sz w:val="22"/>
          <w:szCs w:val="22"/>
        </w:rPr>
        <w:t xml:space="preserve"> </w:t>
      </w:r>
      <w:r w:rsidR="00FF6224">
        <w:rPr>
          <w:sz w:val="22"/>
          <w:szCs w:val="22"/>
        </w:rPr>
        <w:t xml:space="preserve">There are ** number of different interviewers that they wrote patients’ life charts. </w:t>
      </w:r>
      <w:r w:rsidR="003B6F5F">
        <w:rPr>
          <w:sz w:val="22"/>
          <w:szCs w:val="22"/>
        </w:rPr>
        <w:t>We will determine the author of the life chart and use it as a covariate.</w:t>
      </w:r>
    </w:p>
    <w:p w14:paraId="1FCEA51F" w14:textId="557511A7" w:rsidR="007B26DB" w:rsidRDefault="00186E91" w:rsidP="007B26DB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Further s</w:t>
      </w:r>
      <w:r w:rsidR="00D453C3" w:rsidRPr="00C461DC">
        <w:rPr>
          <w:b/>
          <w:sz w:val="22"/>
          <w:szCs w:val="22"/>
        </w:rPr>
        <w:t>tatistical analysis</w:t>
      </w:r>
      <w:r w:rsidR="00D453C3">
        <w:rPr>
          <w:sz w:val="22"/>
          <w:szCs w:val="22"/>
        </w:rPr>
        <w:t>:</w:t>
      </w:r>
      <w:r w:rsidR="00CE0B11">
        <w:rPr>
          <w:sz w:val="22"/>
          <w:szCs w:val="22"/>
        </w:rPr>
        <w:t xml:space="preserve"> </w:t>
      </w:r>
      <w:r w:rsidR="000E0A3F">
        <w:rPr>
          <w:sz w:val="22"/>
          <w:szCs w:val="22"/>
        </w:rPr>
        <w:t xml:space="preserve"> </w:t>
      </w:r>
      <w:r w:rsidR="008A57F0">
        <w:rPr>
          <w:sz w:val="22"/>
          <w:szCs w:val="22"/>
        </w:rPr>
        <w:t xml:space="preserve">We start analysis by </w:t>
      </w:r>
      <w:r w:rsidR="00736AF3">
        <w:rPr>
          <w:sz w:val="22"/>
          <w:szCs w:val="22"/>
        </w:rPr>
        <w:t>identify</w:t>
      </w:r>
      <w:r w:rsidR="008A57F0">
        <w:rPr>
          <w:sz w:val="22"/>
          <w:szCs w:val="22"/>
        </w:rPr>
        <w:t>ing</w:t>
      </w:r>
      <w:r w:rsidR="00736AF3">
        <w:rPr>
          <w:sz w:val="22"/>
          <w:szCs w:val="22"/>
        </w:rPr>
        <w:t xml:space="preserve"> the populations from T-1000 to extract mood/anxiety group and healthy co</w:t>
      </w:r>
      <w:r w:rsidR="008A57F0">
        <w:rPr>
          <w:sz w:val="22"/>
          <w:szCs w:val="22"/>
        </w:rPr>
        <w:t>mparison subjects group</w:t>
      </w:r>
      <w:r w:rsidR="00736AF3">
        <w:rPr>
          <w:sz w:val="22"/>
          <w:szCs w:val="22"/>
        </w:rPr>
        <w:t xml:space="preserve">. </w:t>
      </w:r>
      <w:r w:rsidR="009B2013">
        <w:rPr>
          <w:sz w:val="22"/>
          <w:szCs w:val="22"/>
        </w:rPr>
        <w:t>We will</w:t>
      </w:r>
      <w:r w:rsidR="00736AF3">
        <w:rPr>
          <w:sz w:val="22"/>
          <w:szCs w:val="22"/>
        </w:rPr>
        <w:t xml:space="preserve"> determine the distributional characteristics of our measured scores</w:t>
      </w:r>
      <w:r w:rsidR="008A57F0">
        <w:rPr>
          <w:sz w:val="22"/>
          <w:szCs w:val="22"/>
        </w:rPr>
        <w:t xml:space="preserve"> for the</w:t>
      </w:r>
      <w:r w:rsidR="00D938C9">
        <w:rPr>
          <w:sz w:val="22"/>
          <w:szCs w:val="22"/>
        </w:rPr>
        <w:t xml:space="preserve"> populations. </w:t>
      </w:r>
      <w:r w:rsidR="006A7308">
        <w:rPr>
          <w:sz w:val="22"/>
          <w:szCs w:val="22"/>
        </w:rPr>
        <w:t xml:space="preserve">We </w:t>
      </w:r>
      <w:r w:rsidR="001E4F00">
        <w:rPr>
          <w:sz w:val="22"/>
          <w:szCs w:val="22"/>
        </w:rPr>
        <w:t xml:space="preserve">explore association </w:t>
      </w:r>
      <w:r w:rsidR="00026B59">
        <w:rPr>
          <w:sz w:val="22"/>
          <w:szCs w:val="22"/>
        </w:rPr>
        <w:t>b</w:t>
      </w:r>
      <w:r w:rsidR="001E4F00">
        <w:rPr>
          <w:sz w:val="22"/>
          <w:szCs w:val="22"/>
        </w:rPr>
        <w:t>etween</w:t>
      </w:r>
      <w:r w:rsidR="006A7308">
        <w:rPr>
          <w:sz w:val="22"/>
          <w:szCs w:val="22"/>
        </w:rPr>
        <w:t xml:space="preserve"> means and standard deviation for the </w:t>
      </w:r>
      <w:r w:rsidR="00C85265">
        <w:rPr>
          <w:sz w:val="22"/>
          <w:szCs w:val="22"/>
        </w:rPr>
        <w:t xml:space="preserve">dependent </w:t>
      </w:r>
      <w:r w:rsidR="006A7308">
        <w:rPr>
          <w:sz w:val="22"/>
          <w:szCs w:val="22"/>
        </w:rPr>
        <w:t>measured scores</w:t>
      </w:r>
      <w:r w:rsidR="00D938C9">
        <w:rPr>
          <w:sz w:val="22"/>
          <w:szCs w:val="22"/>
        </w:rPr>
        <w:t xml:space="preserve"> together and separately. </w:t>
      </w:r>
      <w:r w:rsidR="00E87048">
        <w:rPr>
          <w:sz w:val="22"/>
          <w:szCs w:val="22"/>
        </w:rPr>
        <w:t>We use</w:t>
      </w:r>
      <w:r w:rsidR="00FE6DCD">
        <w:rPr>
          <w:sz w:val="22"/>
          <w:szCs w:val="22"/>
        </w:rPr>
        <w:t xml:space="preserve"> a</w:t>
      </w:r>
      <w:r w:rsidR="00E87048">
        <w:rPr>
          <w:sz w:val="22"/>
          <w:szCs w:val="22"/>
        </w:rPr>
        <w:t xml:space="preserve"> correlation coefficient to determine the strength of the linear relationship between </w:t>
      </w:r>
      <w:r w:rsidR="005D6C7B">
        <w:rPr>
          <w:sz w:val="22"/>
          <w:szCs w:val="22"/>
        </w:rPr>
        <w:t xml:space="preserve">dependent measured scores and symptom based </w:t>
      </w:r>
      <w:r>
        <w:rPr>
          <w:sz w:val="22"/>
          <w:szCs w:val="22"/>
        </w:rPr>
        <w:t>self-reports</w:t>
      </w:r>
      <w:r w:rsidR="005D6C7B">
        <w:rPr>
          <w:sz w:val="22"/>
          <w:szCs w:val="22"/>
        </w:rPr>
        <w:t xml:space="preserve"> (PANAS-X, BIF, Symptom scales (PHQ-9, OASIS), PROMIS (anxiety, depression, anger))</w:t>
      </w:r>
      <w:r w:rsidR="00C85265">
        <w:rPr>
          <w:sz w:val="22"/>
          <w:szCs w:val="22"/>
        </w:rPr>
        <w:t xml:space="preserve"> and we will follow up characteristics of PROMIS outcome measures periodically</w:t>
      </w:r>
      <w:r w:rsidR="00E87048">
        <w:rPr>
          <w:sz w:val="22"/>
          <w:szCs w:val="22"/>
        </w:rPr>
        <w:t xml:space="preserve">. Logistic regression </w:t>
      </w:r>
      <w:r>
        <w:rPr>
          <w:sz w:val="22"/>
          <w:szCs w:val="22"/>
        </w:rPr>
        <w:t xml:space="preserve">will be used </w:t>
      </w:r>
      <w:r w:rsidR="00E87048">
        <w:rPr>
          <w:sz w:val="22"/>
          <w:szCs w:val="22"/>
        </w:rPr>
        <w:t xml:space="preserve">to ascertain the effects of </w:t>
      </w:r>
      <w:r w:rsidR="0094587D">
        <w:rPr>
          <w:sz w:val="22"/>
          <w:szCs w:val="22"/>
        </w:rPr>
        <w:t xml:space="preserve">age, gender, BMI, </w:t>
      </w:r>
      <w:r w:rsidR="007F1F51">
        <w:rPr>
          <w:sz w:val="22"/>
          <w:szCs w:val="22"/>
        </w:rPr>
        <w:t>socioeconomic status</w:t>
      </w:r>
      <w:r w:rsidR="0094587D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and </w:t>
      </w:r>
      <w:r w:rsidR="0094587D">
        <w:rPr>
          <w:sz w:val="22"/>
          <w:szCs w:val="22"/>
        </w:rPr>
        <w:t>education</w:t>
      </w:r>
      <w:r w:rsidR="005D6C7B">
        <w:rPr>
          <w:sz w:val="22"/>
          <w:szCs w:val="22"/>
        </w:rPr>
        <w:t xml:space="preserve"> as confounders</w:t>
      </w:r>
      <w:r w:rsidR="00C85265">
        <w:rPr>
          <w:sz w:val="22"/>
          <w:szCs w:val="22"/>
        </w:rPr>
        <w:t xml:space="preserve"> in the populations</w:t>
      </w:r>
      <w:r w:rsidR="0094587D">
        <w:rPr>
          <w:sz w:val="22"/>
          <w:szCs w:val="22"/>
        </w:rPr>
        <w:t>.</w:t>
      </w:r>
      <w:r w:rsidR="002D5751">
        <w:rPr>
          <w:sz w:val="22"/>
          <w:szCs w:val="22"/>
        </w:rPr>
        <w:t xml:space="preserve"> </w:t>
      </w:r>
      <w:r w:rsidR="00C85265">
        <w:rPr>
          <w:sz w:val="22"/>
          <w:szCs w:val="22"/>
        </w:rPr>
        <w:t>Also, we will test the mediating factors (CTQ, TEC) influences to dependent measured scores. In addition to that i</w:t>
      </w:r>
      <w:r w:rsidR="002D5751">
        <w:rPr>
          <w:sz w:val="22"/>
          <w:szCs w:val="22"/>
        </w:rPr>
        <w:t xml:space="preserve">n each </w:t>
      </w:r>
      <w:r w:rsidR="003829BE">
        <w:rPr>
          <w:sz w:val="22"/>
          <w:szCs w:val="22"/>
        </w:rPr>
        <w:t>part</w:t>
      </w:r>
      <w:r w:rsidR="002D5751">
        <w:rPr>
          <w:sz w:val="22"/>
          <w:szCs w:val="22"/>
        </w:rPr>
        <w:t xml:space="preserve"> we examine a multivariable model with inclusion of all symptoms. In addition to multivaria</w:t>
      </w:r>
      <w:r w:rsidR="006A7308">
        <w:rPr>
          <w:sz w:val="22"/>
          <w:szCs w:val="22"/>
        </w:rPr>
        <w:t>ble model analysis</w:t>
      </w:r>
      <w:r w:rsidR="001E4F00">
        <w:rPr>
          <w:sz w:val="22"/>
          <w:szCs w:val="22"/>
        </w:rPr>
        <w:t>,</w:t>
      </w:r>
      <w:r w:rsidR="006A7308">
        <w:rPr>
          <w:sz w:val="22"/>
          <w:szCs w:val="22"/>
        </w:rPr>
        <w:t xml:space="preserve"> we combin</w:t>
      </w:r>
      <w:r w:rsidR="002D5751">
        <w:rPr>
          <w:sz w:val="22"/>
          <w:szCs w:val="22"/>
        </w:rPr>
        <w:t xml:space="preserve">e symptoms using principle component analysis (PCA), which allows </w:t>
      </w:r>
      <w:r w:rsidR="007F1F51">
        <w:rPr>
          <w:sz w:val="22"/>
          <w:szCs w:val="22"/>
        </w:rPr>
        <w:t xml:space="preserve">us to take into account </w:t>
      </w:r>
      <w:r w:rsidR="002D5751">
        <w:rPr>
          <w:sz w:val="22"/>
          <w:szCs w:val="22"/>
        </w:rPr>
        <w:t xml:space="preserve">the inter-relatedness of symptoms. </w:t>
      </w:r>
      <w:r w:rsidR="00F9697F">
        <w:rPr>
          <w:sz w:val="22"/>
          <w:szCs w:val="22"/>
        </w:rPr>
        <w:t>Consequently, t</w:t>
      </w:r>
      <w:r w:rsidR="006A7308">
        <w:rPr>
          <w:sz w:val="22"/>
          <w:szCs w:val="22"/>
        </w:rPr>
        <w:t xml:space="preserve">o test how measured scores </w:t>
      </w:r>
      <w:r>
        <w:rPr>
          <w:sz w:val="22"/>
          <w:szCs w:val="22"/>
        </w:rPr>
        <w:t>are</w:t>
      </w:r>
      <w:r w:rsidR="006A7308">
        <w:rPr>
          <w:sz w:val="22"/>
          <w:szCs w:val="22"/>
        </w:rPr>
        <w:t xml:space="preserve"> associat</w:t>
      </w:r>
      <w:r w:rsidR="00E87048">
        <w:rPr>
          <w:sz w:val="22"/>
          <w:szCs w:val="22"/>
        </w:rPr>
        <w:t>ed wit</w:t>
      </w:r>
      <w:r w:rsidR="003829BE">
        <w:rPr>
          <w:sz w:val="22"/>
          <w:szCs w:val="22"/>
        </w:rPr>
        <w:t>h self-reported symptoms, a one-</w:t>
      </w:r>
      <w:r w:rsidR="00E87048">
        <w:rPr>
          <w:sz w:val="22"/>
          <w:szCs w:val="22"/>
        </w:rPr>
        <w:t xml:space="preserve">way multivariate analysis of variance (MANOVA) </w:t>
      </w:r>
      <w:r>
        <w:rPr>
          <w:sz w:val="22"/>
          <w:szCs w:val="22"/>
        </w:rPr>
        <w:t>will be</w:t>
      </w:r>
      <w:r w:rsidR="00E87048">
        <w:rPr>
          <w:sz w:val="22"/>
          <w:szCs w:val="22"/>
        </w:rPr>
        <w:t xml:space="preserve"> used to test overall differences. </w:t>
      </w:r>
      <w:r w:rsidR="00197105">
        <w:rPr>
          <w:sz w:val="22"/>
          <w:szCs w:val="22"/>
        </w:rPr>
        <w:t xml:space="preserve">Moreover, we will </w:t>
      </w:r>
      <w:r w:rsidR="005F04BC">
        <w:rPr>
          <w:sz w:val="22"/>
          <w:szCs w:val="22"/>
        </w:rPr>
        <w:t xml:space="preserve">use LASSO and random forest algorithm in order to test module features with all clinical </w:t>
      </w:r>
      <w:r w:rsidR="005F04BC">
        <w:rPr>
          <w:sz w:val="22"/>
          <w:szCs w:val="22"/>
        </w:rPr>
        <w:lastRenderedPageBreak/>
        <w:t xml:space="preserve">data plus measured scores. We will </w:t>
      </w:r>
      <w:r w:rsidR="005718B9">
        <w:rPr>
          <w:sz w:val="22"/>
          <w:szCs w:val="22"/>
        </w:rPr>
        <w:t xml:space="preserve">also use </w:t>
      </w:r>
      <w:proofErr w:type="spellStart"/>
      <w:r w:rsidR="005718B9">
        <w:rPr>
          <w:sz w:val="22"/>
          <w:szCs w:val="22"/>
        </w:rPr>
        <w:t>glmnet</w:t>
      </w:r>
      <w:proofErr w:type="spellEnd"/>
      <w:r w:rsidR="009959DB">
        <w:rPr>
          <w:sz w:val="22"/>
          <w:szCs w:val="22"/>
        </w:rPr>
        <w:t xml:space="preserve"> cross validation to </w:t>
      </w:r>
      <w:r w:rsidR="005F04BC">
        <w:rPr>
          <w:sz w:val="22"/>
          <w:szCs w:val="22"/>
        </w:rPr>
        <w:t>perform classification with and without adjusting some features.</w:t>
      </w:r>
    </w:p>
    <w:p w14:paraId="17C1B24C" w14:textId="77777777" w:rsidR="006F05D8" w:rsidRDefault="006F05D8" w:rsidP="007B26DB">
      <w:pPr>
        <w:spacing w:line="276" w:lineRule="auto"/>
        <w:rPr>
          <w:sz w:val="22"/>
          <w:szCs w:val="22"/>
        </w:rPr>
      </w:pPr>
    </w:p>
    <w:p w14:paraId="1764E024" w14:textId="77777777" w:rsidR="006F05D8" w:rsidRDefault="006F05D8" w:rsidP="008838E6">
      <w:pPr>
        <w:spacing w:line="276" w:lineRule="auto"/>
        <w:rPr>
          <w:sz w:val="22"/>
          <w:szCs w:val="22"/>
        </w:rPr>
      </w:pPr>
    </w:p>
    <w:p w14:paraId="320B7FD6" w14:textId="2448C7E9" w:rsidR="00186E91" w:rsidRDefault="00186E91" w:rsidP="008838E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Suggested by: Saeid Parvandeh, PhD Student at</w:t>
      </w:r>
      <w:r w:rsidR="00E13475">
        <w:rPr>
          <w:sz w:val="22"/>
          <w:szCs w:val="22"/>
        </w:rPr>
        <w:t xml:space="preserve"> University of Tulsa</w:t>
      </w:r>
    </w:p>
    <w:p w14:paraId="3236528C" w14:textId="69542866" w:rsidR="00186E91" w:rsidRDefault="00186E91" w:rsidP="008838E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Estimated Time</w:t>
      </w:r>
      <w:r w:rsidR="00EA02B6">
        <w:rPr>
          <w:sz w:val="22"/>
          <w:szCs w:val="22"/>
        </w:rPr>
        <w:t xml:space="preserve"> to Implement Codes, Run the Analysis and Provide Reports</w:t>
      </w:r>
      <w:r>
        <w:rPr>
          <w:sz w:val="22"/>
          <w:szCs w:val="22"/>
        </w:rPr>
        <w:t xml:space="preserve">: </w:t>
      </w:r>
      <w:r w:rsidR="00E13475">
        <w:rPr>
          <w:sz w:val="22"/>
          <w:szCs w:val="22"/>
        </w:rPr>
        <w:t>50</w:t>
      </w:r>
      <w:r>
        <w:rPr>
          <w:sz w:val="22"/>
          <w:szCs w:val="22"/>
        </w:rPr>
        <w:t xml:space="preserve"> hours</w:t>
      </w:r>
    </w:p>
    <w:p w14:paraId="43C93FC7" w14:textId="77777777" w:rsidR="003829BE" w:rsidRDefault="003829BE">
      <w:pPr>
        <w:rPr>
          <w:sz w:val="22"/>
          <w:szCs w:val="22"/>
        </w:rPr>
      </w:pPr>
    </w:p>
    <w:p w14:paraId="3E68BC3E" w14:textId="77777777" w:rsidR="00405848" w:rsidRPr="00C461DC" w:rsidRDefault="00405848">
      <w:pPr>
        <w:rPr>
          <w:sz w:val="22"/>
          <w:szCs w:val="22"/>
        </w:rPr>
      </w:pPr>
    </w:p>
    <w:p w14:paraId="7974A0B3" w14:textId="77777777" w:rsidR="005D3F9F" w:rsidRPr="000256A7" w:rsidRDefault="005D3F9F">
      <w:pPr>
        <w:rPr>
          <w:sz w:val="22"/>
          <w:szCs w:val="22"/>
        </w:rPr>
      </w:pPr>
      <w:r w:rsidRPr="000256A7">
        <w:rPr>
          <w:sz w:val="22"/>
          <w:szCs w:val="22"/>
        </w:rPr>
        <w:t>Reference:</w:t>
      </w:r>
    </w:p>
    <w:p w14:paraId="52EA35A3" w14:textId="77777777" w:rsidR="0056320A" w:rsidRDefault="0056320A" w:rsidP="0056320A">
      <w:pPr>
        <w:rPr>
          <w:sz w:val="22"/>
          <w:szCs w:val="22"/>
        </w:rPr>
      </w:pPr>
    </w:p>
    <w:p w14:paraId="0EC94B85" w14:textId="77777777" w:rsidR="0056320A" w:rsidRDefault="0056320A" w:rsidP="0056320A">
      <w:pPr>
        <w:rPr>
          <w:sz w:val="22"/>
          <w:szCs w:val="22"/>
        </w:rPr>
      </w:pPr>
    </w:p>
    <w:p w14:paraId="7709393C" w14:textId="77777777" w:rsidR="0056320A" w:rsidRPr="0056320A" w:rsidRDefault="0056320A" w:rsidP="0056320A">
      <w:pPr>
        <w:pStyle w:val="EndNoteBibliography"/>
        <w:ind w:left="720" w:hanging="720"/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ADDIN EN.REFLIST </w:instrText>
      </w:r>
      <w:r>
        <w:rPr>
          <w:sz w:val="22"/>
          <w:szCs w:val="22"/>
        </w:rPr>
        <w:fldChar w:fldCharType="separate"/>
      </w:r>
      <w:bookmarkStart w:id="1" w:name="_ENREF_1"/>
      <w:r w:rsidRPr="0056320A">
        <w:t>1.</w:t>
      </w:r>
      <w:r w:rsidRPr="0056320A">
        <w:tab/>
        <w:t xml:space="preserve">McCoy, T.H., Jr., et al., </w:t>
      </w:r>
      <w:r w:rsidRPr="0056320A">
        <w:rPr>
          <w:i/>
        </w:rPr>
        <w:t>Improving Prediction of Suicide and Accidental Death After Discharge From General Hospitals With Natural Language Processing.</w:t>
      </w:r>
      <w:r w:rsidRPr="0056320A">
        <w:t xml:space="preserve"> JAMA Psychiatry, 2016. </w:t>
      </w:r>
      <w:r w:rsidRPr="0056320A">
        <w:rPr>
          <w:b/>
        </w:rPr>
        <w:t>73</w:t>
      </w:r>
      <w:r w:rsidRPr="0056320A">
        <w:t>(10): p. 1064-1071.</w:t>
      </w:r>
      <w:bookmarkEnd w:id="1"/>
    </w:p>
    <w:p w14:paraId="2A7851D8" w14:textId="77777777" w:rsidR="0056320A" w:rsidRPr="0056320A" w:rsidRDefault="0056320A" w:rsidP="0056320A">
      <w:pPr>
        <w:pStyle w:val="EndNoteBibliography"/>
        <w:ind w:left="720" w:hanging="720"/>
      </w:pPr>
      <w:bookmarkStart w:id="2" w:name="_ENREF_2"/>
      <w:r w:rsidRPr="0056320A">
        <w:t>2.</w:t>
      </w:r>
      <w:r w:rsidRPr="0056320A">
        <w:tab/>
        <w:t xml:space="preserve">McCoy, T.H., et al., </w:t>
      </w:r>
      <w:r w:rsidRPr="0056320A">
        <w:rPr>
          <w:i/>
        </w:rPr>
        <w:t>Sentiment Measured in Hospital Discharge Notes Is Associated with Readmission and Mortality Risk: An Electronic Health Record Study.</w:t>
      </w:r>
      <w:r w:rsidRPr="0056320A">
        <w:t xml:space="preserve"> PLoS One, 2015. </w:t>
      </w:r>
      <w:r w:rsidRPr="0056320A">
        <w:rPr>
          <w:b/>
        </w:rPr>
        <w:t>10</w:t>
      </w:r>
      <w:r w:rsidRPr="0056320A">
        <w:t>(8): p. e0136341.</w:t>
      </w:r>
      <w:bookmarkEnd w:id="2"/>
    </w:p>
    <w:p w14:paraId="4A432E95" w14:textId="77777777" w:rsidR="0056320A" w:rsidRPr="0056320A" w:rsidRDefault="0056320A" w:rsidP="0056320A">
      <w:pPr>
        <w:pStyle w:val="EndNoteBibliography"/>
        <w:ind w:left="720" w:hanging="720"/>
      </w:pPr>
      <w:bookmarkStart w:id="3" w:name="_ENREF_3"/>
      <w:r w:rsidRPr="0056320A">
        <w:t>3.</w:t>
      </w:r>
      <w:r w:rsidRPr="0056320A">
        <w:tab/>
        <w:t xml:space="preserve">Smedt, T.D. and W. Daelemans, </w:t>
      </w:r>
      <w:r w:rsidRPr="0056320A">
        <w:rPr>
          <w:i/>
        </w:rPr>
        <w:t>Pattern for python.</w:t>
      </w:r>
      <w:r w:rsidRPr="0056320A">
        <w:t xml:space="preserve"> J. Mach. Learn. Res., 2012. </w:t>
      </w:r>
      <w:r w:rsidRPr="0056320A">
        <w:rPr>
          <w:b/>
        </w:rPr>
        <w:t>13</w:t>
      </w:r>
      <w:r w:rsidRPr="0056320A">
        <w:t>(1): p. 2063-2067.</w:t>
      </w:r>
      <w:bookmarkEnd w:id="3"/>
    </w:p>
    <w:p w14:paraId="171C14AE" w14:textId="77777777" w:rsidR="0056320A" w:rsidRPr="0056320A" w:rsidRDefault="0056320A" w:rsidP="0056320A">
      <w:pPr>
        <w:pStyle w:val="EndNoteBibliography"/>
        <w:ind w:left="720" w:hanging="720"/>
      </w:pPr>
      <w:bookmarkStart w:id="4" w:name="_ENREF_4"/>
      <w:r w:rsidRPr="0056320A">
        <w:t>4.</w:t>
      </w:r>
      <w:r w:rsidRPr="0056320A">
        <w:tab/>
        <w:t xml:space="preserve">Knudsen, K.B., et al., </w:t>
      </w:r>
      <w:r w:rsidRPr="0056320A">
        <w:rPr>
          <w:i/>
        </w:rPr>
        <w:t>Associations between adherence, depressive symptoms and health-related quality of life in young adults with cystic fibrosis.</w:t>
      </w:r>
      <w:r w:rsidRPr="0056320A">
        <w:t xml:space="preserve"> SpringerPlus, 2016. </w:t>
      </w:r>
      <w:r w:rsidRPr="0056320A">
        <w:rPr>
          <w:b/>
        </w:rPr>
        <w:t>5</w:t>
      </w:r>
      <w:r w:rsidRPr="0056320A">
        <w:t>(1): p. 1216.</w:t>
      </w:r>
      <w:bookmarkEnd w:id="4"/>
    </w:p>
    <w:p w14:paraId="247E5680" w14:textId="77777777" w:rsidR="0056320A" w:rsidRPr="0056320A" w:rsidRDefault="0056320A" w:rsidP="0056320A">
      <w:pPr>
        <w:pStyle w:val="EndNoteBibliography"/>
        <w:ind w:left="720" w:hanging="720"/>
      </w:pPr>
      <w:bookmarkStart w:id="5" w:name="_ENREF_5"/>
      <w:r w:rsidRPr="0056320A">
        <w:t>5.</w:t>
      </w:r>
      <w:r w:rsidRPr="0056320A">
        <w:tab/>
        <w:t xml:space="preserve">Uzuner, O., et al., </w:t>
      </w:r>
      <w:r w:rsidRPr="0056320A">
        <w:rPr>
          <w:i/>
        </w:rPr>
        <w:t>Identifying patient smoking status from medical discharge records.</w:t>
      </w:r>
      <w:r w:rsidRPr="0056320A">
        <w:t xml:space="preserve"> J Am Med Inform Assoc, 2008. </w:t>
      </w:r>
      <w:r w:rsidRPr="0056320A">
        <w:rPr>
          <w:b/>
        </w:rPr>
        <w:t>15</w:t>
      </w:r>
      <w:r w:rsidRPr="0056320A">
        <w:t>(1): p. 14-24.</w:t>
      </w:r>
      <w:bookmarkEnd w:id="5"/>
    </w:p>
    <w:p w14:paraId="49B3F648" w14:textId="77777777" w:rsidR="0056320A" w:rsidRPr="0056320A" w:rsidRDefault="0056320A" w:rsidP="0056320A">
      <w:pPr>
        <w:pStyle w:val="EndNoteBibliography"/>
        <w:ind w:left="720" w:hanging="720"/>
      </w:pPr>
      <w:bookmarkStart w:id="6" w:name="_ENREF_6"/>
      <w:r w:rsidRPr="0056320A">
        <w:t>6.</w:t>
      </w:r>
      <w:r w:rsidRPr="0056320A">
        <w:tab/>
        <w:t xml:space="preserve">Zhou, L., et al., </w:t>
      </w:r>
      <w:r w:rsidRPr="0056320A">
        <w:rPr>
          <w:i/>
        </w:rPr>
        <w:t>Identifying Patients with Depression Using Free-text Clinical Documents.</w:t>
      </w:r>
      <w:r w:rsidRPr="0056320A">
        <w:t xml:space="preserve"> Stud Health Technol Inform, 2015. </w:t>
      </w:r>
      <w:r w:rsidRPr="0056320A">
        <w:rPr>
          <w:b/>
        </w:rPr>
        <w:t>216</w:t>
      </w:r>
      <w:r w:rsidRPr="0056320A">
        <w:t>: p. 629-33.</w:t>
      </w:r>
      <w:bookmarkEnd w:id="6"/>
    </w:p>
    <w:p w14:paraId="08AEF852" w14:textId="77777777" w:rsidR="0056320A" w:rsidRPr="0056320A" w:rsidRDefault="0056320A" w:rsidP="0056320A">
      <w:pPr>
        <w:pStyle w:val="EndNoteBibliography"/>
        <w:ind w:left="720" w:hanging="720"/>
      </w:pPr>
      <w:bookmarkStart w:id="7" w:name="_ENREF_7"/>
      <w:r w:rsidRPr="0056320A">
        <w:t>7.</w:t>
      </w:r>
      <w:r w:rsidRPr="0056320A">
        <w:tab/>
        <w:t xml:space="preserve">Carrell, D.S., et al., </w:t>
      </w:r>
      <w:r w:rsidRPr="0056320A">
        <w:rPr>
          <w:i/>
        </w:rPr>
        <w:t>Using natural language processing to improve efficiency of manual chart abstraction in research: the case of breast cancer recurrence.</w:t>
      </w:r>
      <w:r w:rsidRPr="0056320A">
        <w:t xml:space="preserve"> Am J Epidemiol, 2014. </w:t>
      </w:r>
      <w:r w:rsidRPr="0056320A">
        <w:rPr>
          <w:b/>
        </w:rPr>
        <w:t>179</w:t>
      </w:r>
      <w:r w:rsidRPr="0056320A">
        <w:t>(6): p. 749-58.</w:t>
      </w:r>
      <w:bookmarkEnd w:id="7"/>
    </w:p>
    <w:p w14:paraId="7958BA4D" w14:textId="77777777" w:rsidR="0056320A" w:rsidRPr="0056320A" w:rsidRDefault="0056320A" w:rsidP="0056320A">
      <w:pPr>
        <w:pStyle w:val="EndNoteBibliography"/>
        <w:ind w:left="720" w:hanging="720"/>
      </w:pPr>
      <w:bookmarkStart w:id="8" w:name="_ENREF_8"/>
      <w:r w:rsidRPr="0056320A">
        <w:t>8.</w:t>
      </w:r>
      <w:r w:rsidRPr="0056320A">
        <w:tab/>
        <w:t xml:space="preserve">Sohn, S., et al., </w:t>
      </w:r>
      <w:r w:rsidRPr="0056320A">
        <w:rPr>
          <w:i/>
        </w:rPr>
        <w:t>Drug side effect extraction from clinical narratives of psychiatry and psychology patients.</w:t>
      </w:r>
      <w:r w:rsidRPr="0056320A">
        <w:t xml:space="preserve"> J Am Med Inform Assoc, 2011. </w:t>
      </w:r>
      <w:r w:rsidRPr="0056320A">
        <w:rPr>
          <w:b/>
        </w:rPr>
        <w:t>18 Suppl 1</w:t>
      </w:r>
      <w:r w:rsidRPr="0056320A">
        <w:t>: p. i144-9.</w:t>
      </w:r>
      <w:bookmarkEnd w:id="8"/>
    </w:p>
    <w:p w14:paraId="225C5FCA" w14:textId="77777777" w:rsidR="0056320A" w:rsidRPr="0056320A" w:rsidRDefault="0056320A" w:rsidP="0056320A">
      <w:pPr>
        <w:pStyle w:val="EndNoteBibliography"/>
        <w:ind w:left="720" w:hanging="720"/>
      </w:pPr>
      <w:bookmarkStart w:id="9" w:name="_ENREF_9"/>
      <w:r w:rsidRPr="0056320A">
        <w:t>9.</w:t>
      </w:r>
      <w:r w:rsidRPr="0056320A">
        <w:tab/>
        <w:t xml:space="preserve">Savova, G.K., et al., </w:t>
      </w:r>
      <w:r w:rsidRPr="0056320A">
        <w:rPr>
          <w:i/>
        </w:rPr>
        <w:t>Discovering peripheral arterial disease cases from radiology notes using natural language processing.</w:t>
      </w:r>
      <w:r w:rsidRPr="0056320A">
        <w:t xml:space="preserve"> AMIA Annu Symp Proc, 2010. </w:t>
      </w:r>
      <w:r w:rsidRPr="0056320A">
        <w:rPr>
          <w:b/>
        </w:rPr>
        <w:t>2010</w:t>
      </w:r>
      <w:r w:rsidRPr="0056320A">
        <w:t>: p. 722-6.</w:t>
      </w:r>
      <w:bookmarkEnd w:id="9"/>
    </w:p>
    <w:p w14:paraId="1F070289" w14:textId="4733B0F9" w:rsidR="007C58C1" w:rsidRDefault="0056320A" w:rsidP="0056320A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251929CF" w14:textId="77777777" w:rsidR="007C58C1" w:rsidRDefault="007C58C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B8BA487" w14:textId="6EF58020" w:rsidR="0098530C" w:rsidRDefault="007C58C1" w:rsidP="0056320A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This is a good </w:t>
      </w:r>
      <w:proofErr w:type="gramStart"/>
      <w:r>
        <w:rPr>
          <w:sz w:val="22"/>
          <w:szCs w:val="22"/>
        </w:rPr>
        <w:t>start,</w:t>
      </w:r>
      <w:proofErr w:type="gramEnd"/>
      <w:r>
        <w:rPr>
          <w:sz w:val="22"/>
          <w:szCs w:val="22"/>
        </w:rPr>
        <w:t xml:space="preserve"> I would rephrase this slightly differently:</w:t>
      </w:r>
    </w:p>
    <w:p w14:paraId="138EF90F" w14:textId="77777777" w:rsidR="007C58C1" w:rsidRDefault="007C58C1" w:rsidP="0056320A">
      <w:pPr>
        <w:rPr>
          <w:sz w:val="22"/>
          <w:szCs w:val="22"/>
        </w:rPr>
      </w:pPr>
    </w:p>
    <w:p w14:paraId="5B4136FF" w14:textId="6AD4A843" w:rsidR="007C58C1" w:rsidRDefault="007C58C1" w:rsidP="0056320A">
      <w:pPr>
        <w:rPr>
          <w:sz w:val="22"/>
          <w:szCs w:val="22"/>
        </w:rPr>
      </w:pPr>
      <w:r>
        <w:rPr>
          <w:sz w:val="22"/>
          <w:szCs w:val="22"/>
        </w:rPr>
        <w:t>Your main dependent measures are:</w:t>
      </w:r>
    </w:p>
    <w:p w14:paraId="67166A12" w14:textId="558C010F" w:rsidR="007C58C1" w:rsidRPr="007C58C1" w:rsidRDefault="007C58C1" w:rsidP="007C58C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C58C1">
        <w:rPr>
          <w:sz w:val="22"/>
          <w:szCs w:val="22"/>
        </w:rPr>
        <w:t xml:space="preserve">subjective positivity, </w:t>
      </w:r>
    </w:p>
    <w:p w14:paraId="1EDCF2D2" w14:textId="77777777" w:rsidR="007C58C1" w:rsidRDefault="007C58C1" w:rsidP="007C58C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C58C1">
        <w:rPr>
          <w:sz w:val="22"/>
          <w:szCs w:val="22"/>
        </w:rPr>
        <w:t xml:space="preserve">subjective negativity, </w:t>
      </w:r>
    </w:p>
    <w:p w14:paraId="27CC7C98" w14:textId="1D5C12FF" w:rsidR="007C58C1" w:rsidRDefault="007C58C1" w:rsidP="007C58C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C58C1">
        <w:rPr>
          <w:sz w:val="22"/>
          <w:szCs w:val="22"/>
        </w:rPr>
        <w:t>mean of all recognized adjective words</w:t>
      </w:r>
    </w:p>
    <w:p w14:paraId="705176A8" w14:textId="77777777" w:rsidR="007C58C1" w:rsidRDefault="007C58C1" w:rsidP="007C58C1">
      <w:pPr>
        <w:rPr>
          <w:sz w:val="22"/>
          <w:szCs w:val="22"/>
        </w:rPr>
      </w:pPr>
    </w:p>
    <w:p w14:paraId="4132CF6D" w14:textId="7AD856D4" w:rsidR="000E6AF0" w:rsidRDefault="000E6AF0" w:rsidP="007C58C1">
      <w:pPr>
        <w:rPr>
          <w:sz w:val="22"/>
          <w:szCs w:val="22"/>
        </w:rPr>
      </w:pPr>
      <w:r>
        <w:rPr>
          <w:sz w:val="22"/>
          <w:szCs w:val="22"/>
        </w:rPr>
        <w:t>We need to determine which source of text we will use.</w:t>
      </w:r>
    </w:p>
    <w:p w14:paraId="25EFC7FF" w14:textId="14F0E86A" w:rsidR="000E6AF0" w:rsidRDefault="000E6AF0" w:rsidP="007C58C1">
      <w:pPr>
        <w:rPr>
          <w:sz w:val="22"/>
          <w:szCs w:val="22"/>
        </w:rPr>
      </w:pPr>
      <w:r>
        <w:rPr>
          <w:sz w:val="22"/>
          <w:szCs w:val="22"/>
        </w:rPr>
        <w:t>Need to determine who the author of the note is and use it as a covariate.</w:t>
      </w:r>
    </w:p>
    <w:p w14:paraId="7235CC70" w14:textId="77777777" w:rsidR="000E6AF0" w:rsidRDefault="000E6AF0" w:rsidP="007C58C1">
      <w:pPr>
        <w:rPr>
          <w:sz w:val="22"/>
          <w:szCs w:val="22"/>
        </w:rPr>
      </w:pPr>
    </w:p>
    <w:p w14:paraId="3BCCB9A4" w14:textId="0A22EBD8" w:rsidR="007C58C1" w:rsidRDefault="007C58C1" w:rsidP="007C58C1">
      <w:pPr>
        <w:rPr>
          <w:sz w:val="22"/>
          <w:szCs w:val="22"/>
        </w:rPr>
      </w:pPr>
      <w:r>
        <w:rPr>
          <w:sz w:val="22"/>
          <w:szCs w:val="22"/>
        </w:rPr>
        <w:t>In terms of the analyses I would suggest the following:</w:t>
      </w:r>
    </w:p>
    <w:p w14:paraId="0D943787" w14:textId="6A28697B" w:rsidR="007C58C1" w:rsidRPr="007C58C1" w:rsidRDefault="007C58C1" w:rsidP="007C58C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C58C1">
        <w:rPr>
          <w:sz w:val="22"/>
          <w:szCs w:val="22"/>
        </w:rPr>
        <w:t>Identify the populations from the T-1000 you want to study:</w:t>
      </w:r>
    </w:p>
    <w:p w14:paraId="78BE80FA" w14:textId="0DFB1504" w:rsidR="007C58C1" w:rsidRDefault="007C58C1" w:rsidP="007C58C1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Mood and Anxiety Problem Group</w:t>
      </w:r>
    </w:p>
    <w:p w14:paraId="3E1A31F3" w14:textId="6D47A5BE" w:rsidR="007C58C1" w:rsidRDefault="007C58C1" w:rsidP="007C58C1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Healthy Comparison Subjects</w:t>
      </w:r>
    </w:p>
    <w:p w14:paraId="4FED8A7A" w14:textId="241B5F51" w:rsidR="007C58C1" w:rsidRDefault="007C58C1" w:rsidP="007C58C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Determine the distributional characteristics of your main dependent measures</w:t>
      </w:r>
    </w:p>
    <w:p w14:paraId="1E044016" w14:textId="14765886" w:rsidR="007C58C1" w:rsidRDefault="007C58C1" w:rsidP="007C58C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Compare the groups (mood / </w:t>
      </w:r>
      <w:proofErr w:type="spellStart"/>
      <w:r>
        <w:rPr>
          <w:sz w:val="22"/>
          <w:szCs w:val="22"/>
        </w:rPr>
        <w:t>anx</w:t>
      </w:r>
      <w:proofErr w:type="spellEnd"/>
      <w:r>
        <w:rPr>
          <w:sz w:val="22"/>
          <w:szCs w:val="22"/>
        </w:rPr>
        <w:t xml:space="preserve"> versus comparison group) in terms of the dependent measures</w:t>
      </w:r>
    </w:p>
    <w:p w14:paraId="49CB5E70" w14:textId="22DBF49C" w:rsidR="007C58C1" w:rsidRDefault="007C58C1" w:rsidP="007C58C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Determine the degree to which socio-demographic characteristics affect the dependent measures:</w:t>
      </w:r>
    </w:p>
    <w:p w14:paraId="0947CEFA" w14:textId="5F8EC30D" w:rsidR="007C58C1" w:rsidRDefault="007C58C1" w:rsidP="007C58C1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Age</w:t>
      </w:r>
    </w:p>
    <w:p w14:paraId="6B43C974" w14:textId="38DD65AC" w:rsidR="007C58C1" w:rsidRDefault="007C58C1" w:rsidP="007C58C1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Gender</w:t>
      </w:r>
    </w:p>
    <w:p w14:paraId="02DDAFDB" w14:textId="03561F61" w:rsidR="007C58C1" w:rsidRDefault="007C58C1" w:rsidP="007C58C1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Income</w:t>
      </w:r>
    </w:p>
    <w:p w14:paraId="247DFA69" w14:textId="51E9B300" w:rsidR="007C58C1" w:rsidRDefault="007C58C1" w:rsidP="007C58C1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Education</w:t>
      </w:r>
    </w:p>
    <w:p w14:paraId="19FE7560" w14:textId="12048456" w:rsidR="007C58C1" w:rsidRDefault="007C58C1" w:rsidP="007C58C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Determine the relationship with respect to the following trait variables:</w:t>
      </w:r>
    </w:p>
    <w:p w14:paraId="26291B2E" w14:textId="1D3A670D" w:rsidR="007C58C1" w:rsidRDefault="007C58C1" w:rsidP="007C58C1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PANAS-X subscales</w:t>
      </w:r>
    </w:p>
    <w:p w14:paraId="2BD81F6D" w14:textId="06F6376F" w:rsidR="007C58C1" w:rsidRDefault="007C58C1" w:rsidP="007C58C1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BIF</w:t>
      </w:r>
    </w:p>
    <w:p w14:paraId="64901804" w14:textId="13EA6CEB" w:rsidR="007C58C1" w:rsidRDefault="007C58C1" w:rsidP="007C58C1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Symptom scales</w:t>
      </w:r>
    </w:p>
    <w:p w14:paraId="1796EC0D" w14:textId="5FBD7448" w:rsidR="007C58C1" w:rsidRDefault="007C58C1" w:rsidP="007C58C1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PHQ-9</w:t>
      </w:r>
    </w:p>
    <w:p w14:paraId="23611DB5" w14:textId="0BE94D1B" w:rsidR="007C58C1" w:rsidRDefault="007C58C1" w:rsidP="007C58C1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OASIS</w:t>
      </w:r>
    </w:p>
    <w:p w14:paraId="0222CB99" w14:textId="549576E1" w:rsidR="007C58C1" w:rsidRDefault="007C58C1" w:rsidP="007C58C1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PROMIS (anxiety, depression, anger)</w:t>
      </w:r>
    </w:p>
    <w:p w14:paraId="04FE88D5" w14:textId="6817D13A" w:rsidR="007C58C1" w:rsidRDefault="007C58C1" w:rsidP="007C58C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Determine mediating influences:</w:t>
      </w:r>
    </w:p>
    <w:p w14:paraId="33D406DB" w14:textId="692D75E0" w:rsidR="007C58C1" w:rsidRDefault="007C58C1" w:rsidP="007C58C1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Childhood Trauma</w:t>
      </w:r>
    </w:p>
    <w:p w14:paraId="74C29DD2" w14:textId="1010047E" w:rsidR="007C58C1" w:rsidRDefault="007C58C1" w:rsidP="007C58C1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Life Events</w:t>
      </w:r>
    </w:p>
    <w:p w14:paraId="518921C0" w14:textId="534EDC27" w:rsidR="007C58C1" w:rsidRDefault="007C58C1" w:rsidP="007C58C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Follow up characteristics:</w:t>
      </w:r>
    </w:p>
    <w:p w14:paraId="08F25260" w14:textId="1360B59D" w:rsidR="007C58C1" w:rsidRPr="007C58C1" w:rsidRDefault="007C58C1" w:rsidP="007C58C1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PROMIS outcome measures</w:t>
      </w:r>
    </w:p>
    <w:sectPr w:rsidR="007C58C1" w:rsidRPr="007C58C1" w:rsidSect="007A23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A511AC" w14:textId="77777777" w:rsidR="00F020CC" w:rsidRDefault="00F020CC" w:rsidP="00A57EF4">
      <w:r>
        <w:separator/>
      </w:r>
    </w:p>
  </w:endnote>
  <w:endnote w:type="continuationSeparator" w:id="0">
    <w:p w14:paraId="009C2DC8" w14:textId="77777777" w:rsidR="00F020CC" w:rsidRDefault="00F020CC" w:rsidP="00A57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74004" w14:textId="77777777" w:rsidR="00F020CC" w:rsidRDefault="00F020CC" w:rsidP="00A57EF4">
      <w:r>
        <w:separator/>
      </w:r>
    </w:p>
  </w:footnote>
  <w:footnote w:type="continuationSeparator" w:id="0">
    <w:p w14:paraId="15C1C30A" w14:textId="77777777" w:rsidR="00F020CC" w:rsidRDefault="00F020CC" w:rsidP="00A57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324F3"/>
    <w:multiLevelType w:val="hybridMultilevel"/>
    <w:tmpl w:val="0108F9CA"/>
    <w:lvl w:ilvl="0" w:tplc="32B23B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07557"/>
    <w:multiLevelType w:val="hybridMultilevel"/>
    <w:tmpl w:val="99CA442E"/>
    <w:lvl w:ilvl="0" w:tplc="32B23B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a9a2fwdpuxdztgepaze5xtt3r222exaz90x5&quot;&gt;My EndNote Library&lt;record-ids&gt;&lt;item&gt;1&lt;/item&gt;&lt;item&gt;4&lt;/item&gt;&lt;item&gt;6&lt;/item&gt;&lt;item&gt;7&lt;/item&gt;&lt;item&gt;9&lt;/item&gt;&lt;item&gt;10&lt;/item&gt;&lt;item&gt;11&lt;/item&gt;&lt;item&gt;12&lt;/item&gt;&lt;item&gt;13&lt;/item&gt;&lt;/record-ids&gt;&lt;/item&gt;&lt;/Libraries&gt;"/>
  </w:docVars>
  <w:rsids>
    <w:rsidRoot w:val="000F1021"/>
    <w:rsid w:val="000256A7"/>
    <w:rsid w:val="00026B59"/>
    <w:rsid w:val="000340E4"/>
    <w:rsid w:val="00065CE1"/>
    <w:rsid w:val="000E0A3F"/>
    <w:rsid w:val="000E6AF0"/>
    <w:rsid w:val="000F1021"/>
    <w:rsid w:val="00146754"/>
    <w:rsid w:val="00186E91"/>
    <w:rsid w:val="00197105"/>
    <w:rsid w:val="001E4F00"/>
    <w:rsid w:val="00241A1A"/>
    <w:rsid w:val="002B7CB9"/>
    <w:rsid w:val="002D5751"/>
    <w:rsid w:val="00334683"/>
    <w:rsid w:val="003829BE"/>
    <w:rsid w:val="003958D0"/>
    <w:rsid w:val="003B4077"/>
    <w:rsid w:val="003B6F5F"/>
    <w:rsid w:val="00405848"/>
    <w:rsid w:val="0042602C"/>
    <w:rsid w:val="004342FC"/>
    <w:rsid w:val="00460720"/>
    <w:rsid w:val="004B450E"/>
    <w:rsid w:val="004C54CF"/>
    <w:rsid w:val="004F4484"/>
    <w:rsid w:val="005424C6"/>
    <w:rsid w:val="0056320A"/>
    <w:rsid w:val="005718B9"/>
    <w:rsid w:val="005A16D7"/>
    <w:rsid w:val="005D3F9F"/>
    <w:rsid w:val="005D6C7B"/>
    <w:rsid w:val="005F04BC"/>
    <w:rsid w:val="005F35E9"/>
    <w:rsid w:val="00657D50"/>
    <w:rsid w:val="006A7308"/>
    <w:rsid w:val="006B693B"/>
    <w:rsid w:val="006E635F"/>
    <w:rsid w:val="006F05D8"/>
    <w:rsid w:val="00712485"/>
    <w:rsid w:val="00714CA7"/>
    <w:rsid w:val="00736AF3"/>
    <w:rsid w:val="007635E4"/>
    <w:rsid w:val="00782447"/>
    <w:rsid w:val="007A2350"/>
    <w:rsid w:val="007B26DB"/>
    <w:rsid w:val="007C58C1"/>
    <w:rsid w:val="007D1F86"/>
    <w:rsid w:val="007E5CFE"/>
    <w:rsid w:val="007F1F51"/>
    <w:rsid w:val="00806F46"/>
    <w:rsid w:val="008838E6"/>
    <w:rsid w:val="00892D70"/>
    <w:rsid w:val="008A57F0"/>
    <w:rsid w:val="008C66C2"/>
    <w:rsid w:val="0094587D"/>
    <w:rsid w:val="00975150"/>
    <w:rsid w:val="0098530C"/>
    <w:rsid w:val="00987524"/>
    <w:rsid w:val="009959DB"/>
    <w:rsid w:val="009B2013"/>
    <w:rsid w:val="009E1AF5"/>
    <w:rsid w:val="00A57EF4"/>
    <w:rsid w:val="00AB76FC"/>
    <w:rsid w:val="00B20796"/>
    <w:rsid w:val="00B335C1"/>
    <w:rsid w:val="00B3708A"/>
    <w:rsid w:val="00B46045"/>
    <w:rsid w:val="00BA3039"/>
    <w:rsid w:val="00C25486"/>
    <w:rsid w:val="00C34D01"/>
    <w:rsid w:val="00C461DC"/>
    <w:rsid w:val="00C46705"/>
    <w:rsid w:val="00C85265"/>
    <w:rsid w:val="00C93AF2"/>
    <w:rsid w:val="00CE0B11"/>
    <w:rsid w:val="00D24AFE"/>
    <w:rsid w:val="00D453C3"/>
    <w:rsid w:val="00D85CEC"/>
    <w:rsid w:val="00D938C9"/>
    <w:rsid w:val="00D96C51"/>
    <w:rsid w:val="00DC6D66"/>
    <w:rsid w:val="00E13475"/>
    <w:rsid w:val="00E21985"/>
    <w:rsid w:val="00E43A06"/>
    <w:rsid w:val="00E73AE6"/>
    <w:rsid w:val="00E87048"/>
    <w:rsid w:val="00E9448E"/>
    <w:rsid w:val="00EA02B6"/>
    <w:rsid w:val="00EA4F0A"/>
    <w:rsid w:val="00EB7670"/>
    <w:rsid w:val="00ED705B"/>
    <w:rsid w:val="00F020CC"/>
    <w:rsid w:val="00F57A97"/>
    <w:rsid w:val="00F9697F"/>
    <w:rsid w:val="00FB1840"/>
    <w:rsid w:val="00FE6DCD"/>
    <w:rsid w:val="00FF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D791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530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F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5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5E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63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3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3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3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35F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B26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ference">
    <w:name w:val="reference"/>
    <w:basedOn w:val="DefaultParagraphFont"/>
    <w:rsid w:val="007B26DB"/>
  </w:style>
  <w:style w:type="character" w:customStyle="1" w:styleId="refauthors">
    <w:name w:val="refauthors"/>
    <w:basedOn w:val="DefaultParagraphFont"/>
    <w:rsid w:val="007B26DB"/>
  </w:style>
  <w:style w:type="character" w:customStyle="1" w:styleId="apple-converted-space">
    <w:name w:val="apple-converted-space"/>
    <w:basedOn w:val="DefaultParagraphFont"/>
    <w:rsid w:val="007B26DB"/>
  </w:style>
  <w:style w:type="character" w:customStyle="1" w:styleId="reftitle">
    <w:name w:val="reftitle"/>
    <w:basedOn w:val="DefaultParagraphFont"/>
    <w:rsid w:val="007B26DB"/>
  </w:style>
  <w:style w:type="character" w:customStyle="1" w:styleId="refseriestitle">
    <w:name w:val="refseriestitle"/>
    <w:basedOn w:val="DefaultParagraphFont"/>
    <w:rsid w:val="007B26DB"/>
  </w:style>
  <w:style w:type="character" w:customStyle="1" w:styleId="refseriesdate">
    <w:name w:val="refseriesdate"/>
    <w:basedOn w:val="DefaultParagraphFont"/>
    <w:rsid w:val="007B26DB"/>
  </w:style>
  <w:style w:type="character" w:customStyle="1" w:styleId="refseriesvolume">
    <w:name w:val="refseriesvolume"/>
    <w:basedOn w:val="DefaultParagraphFont"/>
    <w:rsid w:val="007B26DB"/>
  </w:style>
  <w:style w:type="character" w:customStyle="1" w:styleId="refpages">
    <w:name w:val="refpages"/>
    <w:basedOn w:val="DefaultParagraphFont"/>
    <w:rsid w:val="007B26DB"/>
  </w:style>
  <w:style w:type="character" w:customStyle="1" w:styleId="Heading2Char">
    <w:name w:val="Heading 2 Char"/>
    <w:basedOn w:val="DefaultParagraphFont"/>
    <w:link w:val="Heading2"/>
    <w:uiPriority w:val="9"/>
    <w:rsid w:val="0098530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ndNoteBibliographyTitle">
    <w:name w:val="EndNote Bibliography Title"/>
    <w:basedOn w:val="Normal"/>
    <w:link w:val="EndNoteBibliographyTitleChar"/>
    <w:rsid w:val="0056320A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6320A"/>
    <w:rPr>
      <w:rFonts w:ascii="Cambria" w:hAnsi="Cambria"/>
      <w:noProof/>
    </w:rPr>
  </w:style>
  <w:style w:type="paragraph" w:customStyle="1" w:styleId="EndNoteBibliography">
    <w:name w:val="EndNote Bibliography"/>
    <w:basedOn w:val="Normal"/>
    <w:link w:val="EndNoteBibliographyChar"/>
    <w:rsid w:val="0056320A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6320A"/>
    <w:rPr>
      <w:rFonts w:ascii="Cambria" w:hAnsi="Cambria"/>
      <w:noProof/>
    </w:rPr>
  </w:style>
  <w:style w:type="character" w:styleId="Hyperlink">
    <w:name w:val="Hyperlink"/>
    <w:basedOn w:val="DefaultParagraphFont"/>
    <w:uiPriority w:val="99"/>
    <w:unhideWhenUsed/>
    <w:rsid w:val="005632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E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EF4"/>
  </w:style>
  <w:style w:type="paragraph" w:styleId="Footer">
    <w:name w:val="footer"/>
    <w:basedOn w:val="Normal"/>
    <w:link w:val="FooterChar"/>
    <w:uiPriority w:val="99"/>
    <w:unhideWhenUsed/>
    <w:rsid w:val="00A57E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EF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530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F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5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5E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63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3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3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3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35F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B26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ference">
    <w:name w:val="reference"/>
    <w:basedOn w:val="DefaultParagraphFont"/>
    <w:rsid w:val="007B26DB"/>
  </w:style>
  <w:style w:type="character" w:customStyle="1" w:styleId="refauthors">
    <w:name w:val="refauthors"/>
    <w:basedOn w:val="DefaultParagraphFont"/>
    <w:rsid w:val="007B26DB"/>
  </w:style>
  <w:style w:type="character" w:customStyle="1" w:styleId="apple-converted-space">
    <w:name w:val="apple-converted-space"/>
    <w:basedOn w:val="DefaultParagraphFont"/>
    <w:rsid w:val="007B26DB"/>
  </w:style>
  <w:style w:type="character" w:customStyle="1" w:styleId="reftitle">
    <w:name w:val="reftitle"/>
    <w:basedOn w:val="DefaultParagraphFont"/>
    <w:rsid w:val="007B26DB"/>
  </w:style>
  <w:style w:type="character" w:customStyle="1" w:styleId="refseriestitle">
    <w:name w:val="refseriestitle"/>
    <w:basedOn w:val="DefaultParagraphFont"/>
    <w:rsid w:val="007B26DB"/>
  </w:style>
  <w:style w:type="character" w:customStyle="1" w:styleId="refseriesdate">
    <w:name w:val="refseriesdate"/>
    <w:basedOn w:val="DefaultParagraphFont"/>
    <w:rsid w:val="007B26DB"/>
  </w:style>
  <w:style w:type="character" w:customStyle="1" w:styleId="refseriesvolume">
    <w:name w:val="refseriesvolume"/>
    <w:basedOn w:val="DefaultParagraphFont"/>
    <w:rsid w:val="007B26DB"/>
  </w:style>
  <w:style w:type="character" w:customStyle="1" w:styleId="refpages">
    <w:name w:val="refpages"/>
    <w:basedOn w:val="DefaultParagraphFont"/>
    <w:rsid w:val="007B26DB"/>
  </w:style>
  <w:style w:type="character" w:customStyle="1" w:styleId="Heading2Char">
    <w:name w:val="Heading 2 Char"/>
    <w:basedOn w:val="DefaultParagraphFont"/>
    <w:link w:val="Heading2"/>
    <w:uiPriority w:val="9"/>
    <w:rsid w:val="0098530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ndNoteBibliographyTitle">
    <w:name w:val="EndNote Bibliography Title"/>
    <w:basedOn w:val="Normal"/>
    <w:link w:val="EndNoteBibliographyTitleChar"/>
    <w:rsid w:val="0056320A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6320A"/>
    <w:rPr>
      <w:rFonts w:ascii="Cambria" w:hAnsi="Cambria"/>
      <w:noProof/>
    </w:rPr>
  </w:style>
  <w:style w:type="paragraph" w:customStyle="1" w:styleId="EndNoteBibliography">
    <w:name w:val="EndNote Bibliography"/>
    <w:basedOn w:val="Normal"/>
    <w:link w:val="EndNoteBibliographyChar"/>
    <w:rsid w:val="0056320A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6320A"/>
    <w:rPr>
      <w:rFonts w:ascii="Cambria" w:hAnsi="Cambria"/>
      <w:noProof/>
    </w:rPr>
  </w:style>
  <w:style w:type="character" w:styleId="Hyperlink">
    <w:name w:val="Hyperlink"/>
    <w:basedOn w:val="DefaultParagraphFont"/>
    <w:uiPriority w:val="99"/>
    <w:unhideWhenUsed/>
    <w:rsid w:val="005632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E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EF4"/>
  </w:style>
  <w:style w:type="paragraph" w:styleId="Footer">
    <w:name w:val="footer"/>
    <w:basedOn w:val="Normal"/>
    <w:link w:val="FooterChar"/>
    <w:uiPriority w:val="99"/>
    <w:unhideWhenUsed/>
    <w:rsid w:val="00A57E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4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1312</Words>
  <Characters>7482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utulsa</Company>
  <LinksUpToDate>false</LinksUpToDate>
  <CharactersWithSpaces>8777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parvandeh</dc:creator>
  <cp:keywords/>
  <dc:description/>
  <cp:lastModifiedBy>saeid parvandeh</cp:lastModifiedBy>
  <cp:revision>3</cp:revision>
  <dcterms:created xsi:type="dcterms:W3CDTF">2016-11-17T12:06:00Z</dcterms:created>
  <dcterms:modified xsi:type="dcterms:W3CDTF">2016-11-17T16:24:00Z</dcterms:modified>
</cp:coreProperties>
</file>