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38B" w:rsidRDefault="00D6238B">
      <w:pPr>
        <w:rPr>
          <w:b/>
        </w:rPr>
      </w:pPr>
      <w:r w:rsidRPr="00D6238B">
        <w:rPr>
          <w:b/>
        </w:rPr>
        <w:t>Services:</w:t>
      </w:r>
    </w:p>
    <w:p w:rsidR="00475D76" w:rsidRDefault="00475D76">
      <w:r>
        <w:t>1-define service by entity [organization/office/user] which can be used for invoicing will be usable by that entity</w:t>
      </w:r>
    </w:p>
    <w:p w:rsidR="00475D76" w:rsidRPr="00475D76" w:rsidRDefault="00475D76">
      <w:r>
        <w:t>2-</w:t>
      </w:r>
    </w:p>
    <w:sectPr w:rsidR="00475D76" w:rsidRPr="00475D76" w:rsidSect="0081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6238B"/>
    <w:rsid w:val="00475D76"/>
    <w:rsid w:val="00811125"/>
    <w:rsid w:val="00D62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3</cp:revision>
  <dcterms:created xsi:type="dcterms:W3CDTF">2012-10-29T01:08:00Z</dcterms:created>
  <dcterms:modified xsi:type="dcterms:W3CDTF">2012-10-29T01:09:00Z</dcterms:modified>
</cp:coreProperties>
</file>